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166A8" w14:textId="77777777" w:rsidR="005856AF" w:rsidRPr="00C322A2" w:rsidRDefault="005856AF" w:rsidP="005856AF">
      <w:pPr>
        <w:widowControl w:val="0"/>
        <w:autoSpaceDE w:val="0"/>
        <w:autoSpaceDN w:val="0"/>
        <w:adjustRightInd w:val="0"/>
        <w:spacing w:after="0" w:line="240" w:lineRule="auto"/>
        <w:jc w:val="center"/>
        <w:rPr>
          <w:rFonts w:asciiTheme="majorHAnsi" w:hAnsiTheme="majorHAnsi" w:cstheme="majorHAnsi"/>
          <w:sz w:val="22"/>
          <w:u w:val="single"/>
        </w:rPr>
      </w:pPr>
      <w:bookmarkStart w:id="0" w:name="X71373f396c73af283a0bf80bdf642bb1951afa9"/>
      <w:r w:rsidRPr="00C322A2">
        <w:rPr>
          <w:rFonts w:asciiTheme="majorHAnsi" w:hAnsiTheme="majorHAnsi" w:cstheme="majorHAnsi"/>
          <w:b/>
          <w:bCs/>
          <w:sz w:val="22"/>
          <w:u w:val="single"/>
        </w:rPr>
        <w:t>TI</w:t>
      </w:r>
      <w:r w:rsidRPr="00C322A2">
        <w:rPr>
          <w:rFonts w:asciiTheme="majorHAnsi" w:hAnsiTheme="majorHAnsi" w:cstheme="majorHAnsi"/>
          <w:b/>
          <w:bCs/>
          <w:spacing w:val="1"/>
          <w:sz w:val="22"/>
          <w:u w:val="single"/>
        </w:rPr>
        <w:t>T</w:t>
      </w:r>
      <w:r w:rsidRPr="00C322A2">
        <w:rPr>
          <w:rFonts w:asciiTheme="majorHAnsi" w:hAnsiTheme="majorHAnsi" w:cstheme="majorHAnsi"/>
          <w:b/>
          <w:bCs/>
          <w:sz w:val="22"/>
          <w:u w:val="single"/>
        </w:rPr>
        <w:t>LE 11</w:t>
      </w:r>
    </w:p>
    <w:p w14:paraId="01BBF27B" w14:textId="77777777" w:rsidR="005856AF" w:rsidRPr="00C322A2" w:rsidRDefault="005856AF" w:rsidP="005856AF">
      <w:pPr>
        <w:widowControl w:val="0"/>
        <w:autoSpaceDE w:val="0"/>
        <w:autoSpaceDN w:val="0"/>
        <w:adjustRightInd w:val="0"/>
        <w:spacing w:after="0" w:line="240" w:lineRule="auto"/>
        <w:jc w:val="center"/>
        <w:rPr>
          <w:rFonts w:asciiTheme="majorHAnsi" w:hAnsiTheme="majorHAnsi" w:cstheme="majorHAnsi"/>
          <w:sz w:val="22"/>
          <w:u w:val="single"/>
        </w:rPr>
      </w:pPr>
      <w:r w:rsidRPr="00C322A2">
        <w:rPr>
          <w:rFonts w:asciiTheme="majorHAnsi" w:hAnsiTheme="majorHAnsi" w:cstheme="majorHAnsi"/>
          <w:b/>
          <w:bCs/>
          <w:sz w:val="22"/>
          <w:u w:val="single"/>
        </w:rPr>
        <w:t>LE</w:t>
      </w:r>
      <w:r w:rsidRPr="00C322A2">
        <w:rPr>
          <w:rFonts w:asciiTheme="majorHAnsi" w:hAnsiTheme="majorHAnsi" w:cstheme="majorHAnsi"/>
          <w:b/>
          <w:bCs/>
          <w:spacing w:val="-2"/>
          <w:sz w:val="22"/>
          <w:u w:val="single"/>
        </w:rPr>
        <w:t>G</w:t>
      </w:r>
      <w:r w:rsidRPr="00C322A2">
        <w:rPr>
          <w:rFonts w:asciiTheme="majorHAnsi" w:hAnsiTheme="majorHAnsi" w:cstheme="majorHAnsi"/>
          <w:b/>
          <w:bCs/>
          <w:sz w:val="22"/>
          <w:u w:val="single"/>
        </w:rPr>
        <w:t>I</w:t>
      </w:r>
      <w:r w:rsidRPr="00C322A2">
        <w:rPr>
          <w:rFonts w:asciiTheme="majorHAnsi" w:hAnsiTheme="majorHAnsi" w:cstheme="majorHAnsi"/>
          <w:b/>
          <w:bCs/>
          <w:spacing w:val="1"/>
          <w:sz w:val="22"/>
          <w:u w:val="single"/>
        </w:rPr>
        <w:t>S</w:t>
      </w:r>
      <w:r w:rsidRPr="00C322A2">
        <w:rPr>
          <w:rFonts w:asciiTheme="majorHAnsi" w:hAnsiTheme="majorHAnsi" w:cstheme="majorHAnsi"/>
          <w:b/>
          <w:bCs/>
          <w:sz w:val="22"/>
          <w:u w:val="single"/>
        </w:rPr>
        <w:t>LATIVE R</w:t>
      </w:r>
      <w:r w:rsidRPr="00C322A2">
        <w:rPr>
          <w:rFonts w:asciiTheme="majorHAnsi" w:hAnsiTheme="majorHAnsi" w:cstheme="majorHAnsi"/>
          <w:b/>
          <w:bCs/>
          <w:spacing w:val="-1"/>
          <w:sz w:val="22"/>
          <w:u w:val="single"/>
        </w:rPr>
        <w:t>U</w:t>
      </w:r>
      <w:r w:rsidRPr="00C322A2">
        <w:rPr>
          <w:rFonts w:asciiTheme="majorHAnsi" w:hAnsiTheme="majorHAnsi" w:cstheme="majorHAnsi"/>
          <w:b/>
          <w:bCs/>
          <w:sz w:val="22"/>
          <w:u w:val="single"/>
        </w:rPr>
        <w:t>LE</w:t>
      </w:r>
    </w:p>
    <w:p w14:paraId="22521C0C" w14:textId="77777777" w:rsidR="005856AF" w:rsidRPr="00C322A2" w:rsidRDefault="005856AF" w:rsidP="005856AF">
      <w:pPr>
        <w:widowControl w:val="0"/>
        <w:autoSpaceDE w:val="0"/>
        <w:autoSpaceDN w:val="0"/>
        <w:adjustRightInd w:val="0"/>
        <w:spacing w:after="0" w:line="240" w:lineRule="auto"/>
        <w:jc w:val="center"/>
        <w:rPr>
          <w:rFonts w:asciiTheme="majorHAnsi" w:hAnsiTheme="majorHAnsi" w:cstheme="majorHAnsi"/>
          <w:b/>
          <w:bCs/>
          <w:sz w:val="22"/>
          <w:u w:val="single"/>
        </w:rPr>
      </w:pPr>
      <w:r w:rsidRPr="00C322A2">
        <w:rPr>
          <w:rFonts w:asciiTheme="majorHAnsi" w:hAnsiTheme="majorHAnsi" w:cstheme="majorHAnsi"/>
          <w:b/>
          <w:bCs/>
          <w:sz w:val="22"/>
          <w:u w:val="single"/>
        </w:rPr>
        <w:t>WE</w:t>
      </w:r>
      <w:r w:rsidRPr="00C322A2">
        <w:rPr>
          <w:rFonts w:asciiTheme="majorHAnsi" w:hAnsiTheme="majorHAnsi" w:cstheme="majorHAnsi"/>
          <w:b/>
          <w:bCs/>
          <w:spacing w:val="1"/>
          <w:sz w:val="22"/>
          <w:u w:val="single"/>
        </w:rPr>
        <w:t>S</w:t>
      </w:r>
      <w:r w:rsidRPr="00C322A2">
        <w:rPr>
          <w:rFonts w:asciiTheme="majorHAnsi" w:hAnsiTheme="majorHAnsi" w:cstheme="majorHAnsi"/>
          <w:b/>
          <w:bCs/>
          <w:sz w:val="22"/>
          <w:u w:val="single"/>
        </w:rPr>
        <w:t>T VI</w:t>
      </w:r>
      <w:r w:rsidRPr="00C322A2">
        <w:rPr>
          <w:rFonts w:asciiTheme="majorHAnsi" w:hAnsiTheme="majorHAnsi" w:cstheme="majorHAnsi"/>
          <w:b/>
          <w:bCs/>
          <w:spacing w:val="-1"/>
          <w:sz w:val="22"/>
          <w:u w:val="single"/>
        </w:rPr>
        <w:t>R</w:t>
      </w:r>
      <w:r w:rsidRPr="00C322A2">
        <w:rPr>
          <w:rFonts w:asciiTheme="majorHAnsi" w:hAnsiTheme="majorHAnsi" w:cstheme="majorHAnsi"/>
          <w:b/>
          <w:bCs/>
          <w:spacing w:val="-2"/>
          <w:sz w:val="22"/>
          <w:u w:val="single"/>
        </w:rPr>
        <w:t>G</w:t>
      </w:r>
      <w:r w:rsidRPr="00C322A2">
        <w:rPr>
          <w:rFonts w:asciiTheme="majorHAnsi" w:hAnsiTheme="majorHAnsi" w:cstheme="majorHAnsi"/>
          <w:b/>
          <w:bCs/>
          <w:sz w:val="22"/>
          <w:u w:val="single"/>
        </w:rPr>
        <w:t xml:space="preserve">INIA BOARD </w:t>
      </w:r>
      <w:r w:rsidRPr="00C322A2">
        <w:rPr>
          <w:rFonts w:asciiTheme="majorHAnsi" w:hAnsiTheme="majorHAnsi" w:cstheme="majorHAnsi"/>
          <w:b/>
          <w:bCs/>
          <w:spacing w:val="2"/>
          <w:sz w:val="22"/>
          <w:u w:val="single"/>
        </w:rPr>
        <w:t>O</w:t>
      </w:r>
      <w:r w:rsidRPr="00C322A2">
        <w:rPr>
          <w:rFonts w:asciiTheme="majorHAnsi" w:hAnsiTheme="majorHAnsi" w:cstheme="majorHAnsi"/>
          <w:b/>
          <w:bCs/>
          <w:sz w:val="22"/>
          <w:u w:val="single"/>
        </w:rPr>
        <w:t>F</w:t>
      </w:r>
      <w:r w:rsidRPr="00C322A2">
        <w:rPr>
          <w:rFonts w:asciiTheme="majorHAnsi" w:hAnsiTheme="majorHAnsi" w:cstheme="majorHAnsi"/>
          <w:b/>
          <w:bCs/>
          <w:spacing w:val="-3"/>
          <w:sz w:val="22"/>
          <w:u w:val="single"/>
        </w:rPr>
        <w:t xml:space="preserve"> </w:t>
      </w:r>
      <w:r w:rsidRPr="00C322A2">
        <w:rPr>
          <w:rFonts w:asciiTheme="majorHAnsi" w:hAnsiTheme="majorHAnsi" w:cstheme="majorHAnsi"/>
          <w:b/>
          <w:bCs/>
          <w:spacing w:val="-1"/>
          <w:sz w:val="22"/>
          <w:u w:val="single"/>
        </w:rPr>
        <w:t>M</w:t>
      </w:r>
      <w:r w:rsidRPr="00C322A2">
        <w:rPr>
          <w:rFonts w:asciiTheme="majorHAnsi" w:hAnsiTheme="majorHAnsi" w:cstheme="majorHAnsi"/>
          <w:b/>
          <w:bCs/>
          <w:sz w:val="22"/>
          <w:u w:val="single"/>
        </w:rPr>
        <w:t>EDI</w:t>
      </w:r>
      <w:r w:rsidRPr="00C322A2">
        <w:rPr>
          <w:rFonts w:asciiTheme="majorHAnsi" w:hAnsiTheme="majorHAnsi" w:cstheme="majorHAnsi"/>
          <w:b/>
          <w:bCs/>
          <w:spacing w:val="-1"/>
          <w:sz w:val="22"/>
          <w:u w:val="single"/>
        </w:rPr>
        <w:t>C</w:t>
      </w:r>
      <w:r w:rsidRPr="00C322A2">
        <w:rPr>
          <w:rFonts w:asciiTheme="majorHAnsi" w:hAnsiTheme="majorHAnsi" w:cstheme="majorHAnsi"/>
          <w:b/>
          <w:bCs/>
          <w:sz w:val="22"/>
          <w:u w:val="single"/>
        </w:rPr>
        <w:t>INE</w:t>
      </w:r>
    </w:p>
    <w:p w14:paraId="430AB727" w14:textId="77777777" w:rsidR="005856AF" w:rsidRPr="00C322A2" w:rsidRDefault="005856AF" w:rsidP="005856AF">
      <w:pPr>
        <w:widowControl w:val="0"/>
        <w:autoSpaceDE w:val="0"/>
        <w:autoSpaceDN w:val="0"/>
        <w:adjustRightInd w:val="0"/>
        <w:spacing w:after="0" w:line="280" w:lineRule="exact"/>
        <w:rPr>
          <w:rFonts w:asciiTheme="majorHAnsi" w:hAnsiTheme="majorHAnsi" w:cstheme="majorHAnsi"/>
          <w:sz w:val="22"/>
          <w:u w:val="single"/>
        </w:rPr>
      </w:pPr>
    </w:p>
    <w:p w14:paraId="0D2125E4" w14:textId="0A611972" w:rsidR="005856AF" w:rsidRPr="00C322A2" w:rsidRDefault="005856AF" w:rsidP="005856AF">
      <w:pPr>
        <w:widowControl w:val="0"/>
        <w:autoSpaceDE w:val="0"/>
        <w:autoSpaceDN w:val="0"/>
        <w:adjustRightInd w:val="0"/>
        <w:spacing w:after="0" w:line="240" w:lineRule="auto"/>
        <w:jc w:val="center"/>
        <w:rPr>
          <w:rFonts w:asciiTheme="majorHAnsi" w:hAnsiTheme="majorHAnsi" w:cstheme="majorHAnsi"/>
          <w:b/>
          <w:bCs/>
          <w:sz w:val="22"/>
          <w:u w:val="single"/>
        </w:rPr>
      </w:pPr>
      <w:r w:rsidRPr="00C322A2">
        <w:rPr>
          <w:rFonts w:asciiTheme="majorHAnsi" w:hAnsiTheme="majorHAnsi" w:cstheme="majorHAnsi"/>
          <w:b/>
          <w:bCs/>
          <w:spacing w:val="1"/>
          <w:sz w:val="22"/>
          <w:u w:val="single"/>
        </w:rPr>
        <w:t>S</w:t>
      </w:r>
      <w:r w:rsidRPr="00C322A2">
        <w:rPr>
          <w:rFonts w:asciiTheme="majorHAnsi" w:hAnsiTheme="majorHAnsi" w:cstheme="majorHAnsi"/>
          <w:b/>
          <w:bCs/>
          <w:sz w:val="22"/>
          <w:u w:val="single"/>
        </w:rPr>
        <w:t>ERIES</w:t>
      </w:r>
      <w:r w:rsidRPr="00C322A2">
        <w:rPr>
          <w:rFonts w:asciiTheme="majorHAnsi" w:hAnsiTheme="majorHAnsi" w:cstheme="majorHAnsi"/>
          <w:b/>
          <w:bCs/>
          <w:spacing w:val="1"/>
          <w:sz w:val="22"/>
          <w:u w:val="single"/>
        </w:rPr>
        <w:t xml:space="preserve"> </w:t>
      </w:r>
      <w:r w:rsidRPr="00C322A2">
        <w:rPr>
          <w:rFonts w:asciiTheme="majorHAnsi" w:hAnsiTheme="majorHAnsi" w:cstheme="majorHAnsi"/>
          <w:b/>
          <w:bCs/>
          <w:sz w:val="22"/>
          <w:u w:val="single"/>
        </w:rPr>
        <w:t>17</w:t>
      </w:r>
    </w:p>
    <w:p w14:paraId="4BB763AF" w14:textId="02E0A75B" w:rsidR="005856AF" w:rsidRPr="00C322A2" w:rsidRDefault="00FB511B" w:rsidP="0034099C">
      <w:pPr>
        <w:widowControl w:val="0"/>
        <w:autoSpaceDE w:val="0"/>
        <w:autoSpaceDN w:val="0"/>
        <w:adjustRightInd w:val="0"/>
        <w:spacing w:after="0" w:line="240" w:lineRule="auto"/>
        <w:ind w:left="720" w:right="720"/>
        <w:jc w:val="center"/>
        <w:rPr>
          <w:rFonts w:asciiTheme="majorHAnsi" w:hAnsiTheme="majorHAnsi" w:cstheme="majorHAnsi"/>
          <w:b/>
          <w:bCs/>
          <w:sz w:val="22"/>
          <w:u w:val="single"/>
        </w:rPr>
      </w:pPr>
      <w:r w:rsidRPr="00C322A2">
        <w:rPr>
          <w:rFonts w:asciiTheme="majorHAnsi" w:hAnsiTheme="majorHAnsi" w:cstheme="majorHAnsi"/>
          <w:b/>
          <w:bCs/>
          <w:sz w:val="22"/>
          <w:u w:val="single"/>
        </w:rPr>
        <w:t>LICENSURE AND REGULATION OF GENETIC COUNSELORS</w:t>
      </w:r>
      <w:r w:rsidR="0034099C" w:rsidRPr="00C322A2">
        <w:rPr>
          <w:rFonts w:asciiTheme="majorHAnsi" w:hAnsiTheme="majorHAnsi" w:cstheme="majorHAnsi"/>
          <w:b/>
          <w:bCs/>
          <w:sz w:val="22"/>
          <w:u w:val="single"/>
        </w:rPr>
        <w:t xml:space="preserve"> AND ACTIVE CANDIDATE STATUS PERMITS</w:t>
      </w:r>
    </w:p>
    <w:p w14:paraId="0A5D901A" w14:textId="77777777" w:rsidR="00ED1098" w:rsidRPr="00B830C3" w:rsidRDefault="00ED1098" w:rsidP="0034099C">
      <w:pPr>
        <w:widowControl w:val="0"/>
        <w:autoSpaceDE w:val="0"/>
        <w:autoSpaceDN w:val="0"/>
        <w:adjustRightInd w:val="0"/>
        <w:spacing w:after="0" w:line="240" w:lineRule="auto"/>
        <w:ind w:left="720" w:right="720"/>
        <w:jc w:val="center"/>
        <w:rPr>
          <w:rFonts w:asciiTheme="majorHAnsi" w:hAnsiTheme="majorHAnsi" w:cstheme="majorHAnsi"/>
          <w:b/>
          <w:bCs/>
          <w:sz w:val="20"/>
          <w:szCs w:val="20"/>
          <w:u w:val="single"/>
        </w:rPr>
      </w:pPr>
    </w:p>
    <w:p w14:paraId="0B372886" w14:textId="77777777" w:rsidR="00F020E2" w:rsidRPr="00B830C3" w:rsidRDefault="00F020E2" w:rsidP="0034099C">
      <w:pPr>
        <w:widowControl w:val="0"/>
        <w:autoSpaceDE w:val="0"/>
        <w:autoSpaceDN w:val="0"/>
        <w:adjustRightInd w:val="0"/>
        <w:spacing w:after="0" w:line="240" w:lineRule="auto"/>
        <w:ind w:left="720" w:right="720"/>
        <w:jc w:val="center"/>
        <w:rPr>
          <w:rFonts w:asciiTheme="majorHAnsi" w:hAnsiTheme="majorHAnsi" w:cstheme="majorHAnsi"/>
          <w:b/>
          <w:bCs/>
          <w:sz w:val="20"/>
          <w:szCs w:val="20"/>
          <w:u w:val="single"/>
        </w:rPr>
      </w:pPr>
    </w:p>
    <w:p w14:paraId="7A5B1FDF" w14:textId="13216258" w:rsidR="004A5464" w:rsidRPr="00B830C3" w:rsidRDefault="0035271D" w:rsidP="00FB511B">
      <w:pPr>
        <w:pStyle w:val="FirstParagraph"/>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FB511B" w:rsidRPr="00B830C3">
        <w:rPr>
          <w:rFonts w:asciiTheme="majorHAnsi" w:hAnsiTheme="majorHAnsi" w:cstheme="majorHAnsi"/>
          <w:b/>
          <w:bCs/>
          <w:sz w:val="22"/>
          <w:u w:val="single"/>
        </w:rPr>
        <w:t>17</w:t>
      </w:r>
      <w:r w:rsidRPr="00B830C3">
        <w:rPr>
          <w:rFonts w:asciiTheme="majorHAnsi" w:hAnsiTheme="majorHAnsi" w:cstheme="majorHAnsi"/>
          <w:b/>
          <w:bCs/>
          <w:sz w:val="22"/>
          <w:u w:val="single"/>
        </w:rPr>
        <w:t xml:space="preserve">-1.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General.</w:t>
      </w:r>
    </w:p>
    <w:p w14:paraId="288E9943" w14:textId="7EE97CEE" w:rsidR="00ED1098" w:rsidRPr="00B830C3" w:rsidRDefault="0035271D" w:rsidP="00116A0A">
      <w:pPr>
        <w:pStyle w:val="BodyText"/>
        <w:numPr>
          <w:ilvl w:val="1"/>
          <w:numId w:val="1"/>
        </w:numPr>
        <w:spacing w:after="0" w:line="240" w:lineRule="auto"/>
        <w:ind w:left="0" w:firstLine="315"/>
        <w:jc w:val="both"/>
        <w:rPr>
          <w:rFonts w:asciiTheme="majorHAnsi" w:hAnsiTheme="majorHAnsi" w:cstheme="majorHAnsi"/>
          <w:sz w:val="22"/>
          <w:u w:val="single"/>
        </w:rPr>
      </w:pPr>
      <w:r w:rsidRPr="00B830C3">
        <w:rPr>
          <w:rFonts w:asciiTheme="majorHAnsi" w:hAnsiTheme="majorHAnsi" w:cstheme="majorHAnsi"/>
          <w:sz w:val="22"/>
          <w:u w:val="single"/>
        </w:rPr>
        <w:t>Scope</w:t>
      </w:r>
      <w:r w:rsidR="00397490" w:rsidRPr="00B830C3">
        <w:rPr>
          <w:rFonts w:asciiTheme="majorHAnsi" w:hAnsiTheme="majorHAnsi" w:cstheme="majorHAnsi"/>
          <w:sz w:val="22"/>
          <w:u w:val="single"/>
        </w:rPr>
        <w:t xml:space="preserve">. </w:t>
      </w:r>
      <w:r w:rsidR="00ED1098" w:rsidRPr="00B830C3">
        <w:rPr>
          <w:rFonts w:asciiTheme="majorHAnsi" w:hAnsiTheme="majorHAnsi" w:cstheme="majorHAnsi"/>
          <w:sz w:val="22"/>
          <w:u w:val="single"/>
        </w:rPr>
        <w:t xml:space="preserve"> </w:t>
      </w:r>
      <w:proofErr w:type="gramStart"/>
      <w:r w:rsidR="00397490" w:rsidRPr="00B830C3">
        <w:rPr>
          <w:rFonts w:asciiTheme="majorHAnsi" w:hAnsiTheme="majorHAnsi" w:cstheme="majorHAnsi"/>
          <w:sz w:val="22"/>
          <w:u w:val="single"/>
        </w:rPr>
        <w:t>--</w:t>
      </w:r>
      <w:r w:rsidRPr="00B830C3">
        <w:rPr>
          <w:rFonts w:asciiTheme="majorHAnsi" w:hAnsiTheme="majorHAnsi" w:cstheme="majorHAnsi"/>
          <w:sz w:val="22"/>
          <w:u w:val="single"/>
        </w:rPr>
        <w:t xml:space="preserve"> </w:t>
      </w:r>
      <w:r w:rsidR="00ED1098"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This</w:t>
      </w:r>
      <w:proofErr w:type="gramEnd"/>
      <w:r w:rsidRPr="00B830C3">
        <w:rPr>
          <w:rFonts w:asciiTheme="majorHAnsi" w:hAnsiTheme="majorHAnsi" w:cstheme="majorHAnsi"/>
          <w:sz w:val="22"/>
          <w:u w:val="single"/>
        </w:rPr>
        <w:t xml:space="preserve"> rule establishes requirements and procedures for licensure and regulation of genetic counselors, including active candidate status permits, supervision, scope of practice, continuing education, renewal and reinstatement, telehealth, </w:t>
      </w:r>
      <w:r w:rsidR="00757E4A" w:rsidRPr="00B830C3">
        <w:rPr>
          <w:rFonts w:asciiTheme="majorHAnsi" w:hAnsiTheme="majorHAnsi" w:cstheme="majorHAnsi"/>
          <w:sz w:val="22"/>
          <w:u w:val="single"/>
        </w:rPr>
        <w:t xml:space="preserve">and </w:t>
      </w:r>
      <w:r w:rsidRPr="00B830C3">
        <w:rPr>
          <w:rFonts w:asciiTheme="majorHAnsi" w:hAnsiTheme="majorHAnsi" w:cstheme="majorHAnsi"/>
          <w:sz w:val="22"/>
          <w:u w:val="single"/>
        </w:rPr>
        <w:t>disciplinary processes</w:t>
      </w:r>
      <w:r w:rsidR="00757E4A" w:rsidRPr="00B830C3">
        <w:rPr>
          <w:rFonts w:asciiTheme="majorHAnsi" w:hAnsiTheme="majorHAnsi" w:cstheme="majorHAnsi"/>
          <w:sz w:val="22"/>
          <w:u w:val="single"/>
        </w:rPr>
        <w:t>.</w:t>
      </w:r>
    </w:p>
    <w:p w14:paraId="3C144A5B" w14:textId="77777777" w:rsidR="00ED1098" w:rsidRPr="00B830C3" w:rsidRDefault="00ED1098" w:rsidP="00ED1098">
      <w:pPr>
        <w:pStyle w:val="BodyText"/>
        <w:spacing w:after="0" w:line="240" w:lineRule="auto"/>
        <w:ind w:left="405"/>
        <w:jc w:val="both"/>
        <w:rPr>
          <w:rFonts w:asciiTheme="majorHAnsi" w:hAnsiTheme="majorHAnsi" w:cstheme="majorHAnsi"/>
          <w:sz w:val="22"/>
          <w:u w:val="single"/>
        </w:rPr>
      </w:pPr>
    </w:p>
    <w:p w14:paraId="21E62027" w14:textId="6F955E46" w:rsidR="00122B81" w:rsidRPr="00B830C3" w:rsidRDefault="0035271D" w:rsidP="00116A0A">
      <w:pPr>
        <w:pStyle w:val="BodyText"/>
        <w:numPr>
          <w:ilvl w:val="1"/>
          <w:numId w:val="1"/>
        </w:numPr>
        <w:spacing w:after="0" w:line="240" w:lineRule="auto"/>
        <w:ind w:left="0" w:firstLine="360"/>
        <w:jc w:val="both"/>
        <w:rPr>
          <w:rFonts w:asciiTheme="majorHAnsi" w:hAnsiTheme="majorHAnsi" w:cstheme="majorHAnsi"/>
          <w:sz w:val="22"/>
          <w:u w:val="single"/>
        </w:rPr>
      </w:pPr>
      <w:r w:rsidRPr="00B830C3">
        <w:rPr>
          <w:rFonts w:asciiTheme="majorHAnsi" w:hAnsiTheme="majorHAnsi" w:cstheme="majorHAnsi"/>
          <w:sz w:val="22"/>
          <w:u w:val="single"/>
        </w:rPr>
        <w:t>Authority.</w:t>
      </w:r>
      <w:r w:rsidR="0031085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proofErr w:type="gramStart"/>
      <w:r w:rsidR="00397490" w:rsidRPr="00B830C3">
        <w:rPr>
          <w:rFonts w:asciiTheme="majorHAnsi" w:hAnsiTheme="majorHAnsi" w:cstheme="majorHAnsi"/>
          <w:sz w:val="22"/>
          <w:u w:val="single"/>
        </w:rPr>
        <w:t>--</w:t>
      </w:r>
      <w:r w:rsidR="0031085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w:t>
      </w:r>
      <w:proofErr w:type="gramEnd"/>
      <w:r w:rsidRPr="00B830C3">
        <w:rPr>
          <w:rFonts w:asciiTheme="majorHAnsi" w:hAnsiTheme="majorHAnsi" w:cstheme="majorHAnsi"/>
          <w:sz w:val="22"/>
          <w:u w:val="single"/>
        </w:rPr>
        <w:t xml:space="preserve"> Va. Code §30-3H-</w:t>
      </w:r>
      <w:r w:rsidR="00122B81" w:rsidRPr="00B830C3">
        <w:rPr>
          <w:rFonts w:asciiTheme="majorHAnsi" w:hAnsiTheme="majorHAnsi" w:cstheme="majorHAnsi"/>
          <w:sz w:val="22"/>
          <w:u w:val="single"/>
        </w:rPr>
        <w:t>4</w:t>
      </w:r>
      <w:r w:rsidR="00D7544F" w:rsidRPr="00B830C3">
        <w:rPr>
          <w:rFonts w:asciiTheme="majorHAnsi" w:hAnsiTheme="majorHAnsi" w:cstheme="majorHAnsi"/>
          <w:sz w:val="22"/>
          <w:u w:val="single"/>
        </w:rPr>
        <w:t>, §30-1-7a, §30-1D-1(d)</w:t>
      </w:r>
      <w:r w:rsidR="00A80097" w:rsidRPr="00B830C3">
        <w:rPr>
          <w:rFonts w:asciiTheme="majorHAnsi" w:hAnsiTheme="majorHAnsi" w:cstheme="majorHAnsi"/>
          <w:sz w:val="22"/>
          <w:u w:val="single"/>
        </w:rPr>
        <w:t>.</w:t>
      </w:r>
      <w:r w:rsidRPr="00B830C3">
        <w:rPr>
          <w:rFonts w:asciiTheme="majorHAnsi" w:hAnsiTheme="majorHAnsi" w:cstheme="majorHAnsi"/>
          <w:sz w:val="22"/>
          <w:u w:val="single"/>
        </w:rPr>
        <w:t xml:space="preserve"> The Legislature created the Genetic Counselors Practice Act, placed administration with the West Virginia Board of Medicine, and directed the Board to propose rules for legislative approval to implement the Act</w:t>
      </w:r>
      <w:r w:rsidR="00320A11" w:rsidRPr="00B830C3">
        <w:rPr>
          <w:rFonts w:asciiTheme="majorHAnsi" w:hAnsiTheme="majorHAnsi" w:cstheme="majorHAnsi"/>
          <w:sz w:val="22"/>
          <w:u w:val="single"/>
        </w:rPr>
        <w:t>.</w:t>
      </w:r>
    </w:p>
    <w:p w14:paraId="0900F1AA" w14:textId="77777777" w:rsidR="00ED1098" w:rsidRPr="00B830C3" w:rsidRDefault="00ED1098" w:rsidP="00ED1098">
      <w:pPr>
        <w:pStyle w:val="BodyText"/>
        <w:spacing w:after="0" w:line="240" w:lineRule="auto"/>
        <w:ind w:left="763"/>
        <w:jc w:val="both"/>
        <w:rPr>
          <w:rFonts w:asciiTheme="majorHAnsi" w:hAnsiTheme="majorHAnsi" w:cstheme="majorHAnsi"/>
          <w:sz w:val="22"/>
          <w:u w:val="single"/>
        </w:rPr>
      </w:pPr>
    </w:p>
    <w:p w14:paraId="2D7CB50D" w14:textId="7C5D60C7" w:rsidR="00122B81" w:rsidRPr="00B830C3" w:rsidRDefault="0035271D" w:rsidP="00ED1098">
      <w:pPr>
        <w:pStyle w:val="BodyText"/>
        <w:numPr>
          <w:ilvl w:val="1"/>
          <w:numId w:val="1"/>
        </w:numPr>
        <w:spacing w:after="0" w:line="240" w:lineRule="auto"/>
        <w:jc w:val="both"/>
        <w:rPr>
          <w:rFonts w:asciiTheme="majorHAnsi" w:hAnsiTheme="majorHAnsi" w:cstheme="majorHAnsi"/>
          <w:sz w:val="22"/>
          <w:u w:val="single"/>
        </w:rPr>
      </w:pPr>
      <w:r w:rsidRPr="00B830C3">
        <w:rPr>
          <w:rFonts w:asciiTheme="majorHAnsi" w:hAnsiTheme="majorHAnsi" w:cstheme="majorHAnsi"/>
          <w:sz w:val="22"/>
          <w:u w:val="single"/>
        </w:rPr>
        <w:t>Filing Date.</w:t>
      </w:r>
      <w:r w:rsidR="00310855" w:rsidRPr="00B830C3">
        <w:rPr>
          <w:rFonts w:asciiTheme="majorHAnsi" w:hAnsiTheme="majorHAnsi" w:cstheme="majorHAnsi"/>
          <w:sz w:val="22"/>
          <w:u w:val="single"/>
        </w:rPr>
        <w:t xml:space="preserve">  --</w:t>
      </w:r>
      <w:r w:rsidR="00397490" w:rsidRPr="00B830C3">
        <w:rPr>
          <w:rFonts w:asciiTheme="majorHAnsi" w:hAnsiTheme="majorHAnsi" w:cstheme="majorHAnsi"/>
          <w:sz w:val="22"/>
          <w:u w:val="single"/>
        </w:rPr>
        <w:t xml:space="preserve"> </w:t>
      </w:r>
    </w:p>
    <w:p w14:paraId="4768A7B6" w14:textId="77777777" w:rsidR="00ED1098" w:rsidRPr="00B830C3" w:rsidRDefault="00ED1098" w:rsidP="00ED1098">
      <w:pPr>
        <w:pStyle w:val="BodyText"/>
        <w:spacing w:after="0" w:line="240" w:lineRule="auto"/>
        <w:jc w:val="both"/>
        <w:rPr>
          <w:rFonts w:asciiTheme="majorHAnsi" w:hAnsiTheme="majorHAnsi" w:cstheme="majorHAnsi"/>
          <w:sz w:val="22"/>
          <w:u w:val="single"/>
        </w:rPr>
      </w:pPr>
    </w:p>
    <w:p w14:paraId="2269EF84" w14:textId="4E80502E" w:rsidR="004A5464" w:rsidRPr="00B830C3" w:rsidRDefault="0035271D" w:rsidP="00ED1098">
      <w:pPr>
        <w:pStyle w:val="BodyText"/>
        <w:numPr>
          <w:ilvl w:val="1"/>
          <w:numId w:val="1"/>
        </w:numPr>
        <w:spacing w:after="0" w:line="240" w:lineRule="auto"/>
        <w:jc w:val="both"/>
        <w:rPr>
          <w:rFonts w:asciiTheme="majorHAnsi" w:hAnsiTheme="majorHAnsi" w:cstheme="majorHAnsi"/>
          <w:sz w:val="22"/>
          <w:u w:val="single"/>
        </w:rPr>
      </w:pPr>
      <w:r w:rsidRPr="00B830C3">
        <w:rPr>
          <w:rFonts w:asciiTheme="majorHAnsi" w:hAnsiTheme="majorHAnsi" w:cstheme="majorHAnsi"/>
          <w:sz w:val="22"/>
          <w:u w:val="single"/>
        </w:rPr>
        <w:t>Effective Date.</w:t>
      </w:r>
      <w:r w:rsidR="00310855" w:rsidRPr="00B830C3">
        <w:rPr>
          <w:rFonts w:asciiTheme="majorHAnsi" w:hAnsiTheme="majorHAnsi" w:cstheme="majorHAnsi"/>
          <w:sz w:val="22"/>
          <w:u w:val="single"/>
        </w:rPr>
        <w:t xml:space="preserve">  --</w:t>
      </w:r>
    </w:p>
    <w:p w14:paraId="201C4ABD" w14:textId="77777777" w:rsidR="00ED1098" w:rsidRPr="00B830C3" w:rsidRDefault="00ED1098" w:rsidP="00ED1098">
      <w:pPr>
        <w:pStyle w:val="BodyText"/>
        <w:spacing w:after="0" w:line="240" w:lineRule="auto"/>
        <w:jc w:val="both"/>
        <w:rPr>
          <w:rFonts w:asciiTheme="majorHAnsi" w:hAnsiTheme="majorHAnsi" w:cstheme="majorHAnsi"/>
          <w:sz w:val="22"/>
          <w:u w:val="single"/>
        </w:rPr>
      </w:pPr>
    </w:p>
    <w:p w14:paraId="551668BA" w14:textId="6F5351BE" w:rsidR="004A5464" w:rsidRPr="00B830C3" w:rsidRDefault="0035271D" w:rsidP="00ED1098">
      <w:pPr>
        <w:widowControl w:val="0"/>
        <w:autoSpaceDE w:val="0"/>
        <w:autoSpaceDN w:val="0"/>
        <w:adjustRightInd w:val="0"/>
        <w:spacing w:after="0" w:line="240" w:lineRule="auto"/>
        <w:ind w:firstLine="360"/>
        <w:jc w:val="both"/>
        <w:rPr>
          <w:rFonts w:asciiTheme="majorHAnsi" w:hAnsiTheme="majorHAnsi" w:cstheme="majorHAnsi"/>
          <w:color w:val="000000"/>
          <w:sz w:val="22"/>
          <w:u w:val="single"/>
        </w:rPr>
      </w:pPr>
      <w:r w:rsidRPr="00B830C3">
        <w:rPr>
          <w:rFonts w:asciiTheme="majorHAnsi" w:hAnsiTheme="majorHAnsi" w:cstheme="majorHAnsi"/>
          <w:sz w:val="22"/>
          <w:u w:val="single"/>
        </w:rPr>
        <w:t>1.5. Sunset Provision.</w:t>
      </w:r>
      <w:r w:rsidR="0031085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proofErr w:type="gramStart"/>
      <w:r w:rsidR="00397490" w:rsidRPr="00B830C3">
        <w:rPr>
          <w:rFonts w:asciiTheme="majorHAnsi" w:hAnsiTheme="majorHAnsi" w:cstheme="majorHAnsi"/>
          <w:sz w:val="22"/>
          <w:u w:val="single"/>
        </w:rPr>
        <w:t>--</w:t>
      </w:r>
      <w:r w:rsidR="00310855"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122B81" w:rsidRPr="00B830C3">
        <w:rPr>
          <w:rFonts w:asciiTheme="majorHAnsi" w:hAnsiTheme="majorHAnsi" w:cstheme="majorHAnsi"/>
          <w:color w:val="000000"/>
          <w:sz w:val="22"/>
          <w:u w:val="single"/>
        </w:rPr>
        <w:t>This</w:t>
      </w:r>
      <w:proofErr w:type="gramEnd"/>
      <w:r w:rsidR="00122B81" w:rsidRPr="00B830C3">
        <w:rPr>
          <w:rFonts w:asciiTheme="majorHAnsi" w:hAnsiTheme="majorHAnsi" w:cstheme="majorHAnsi"/>
          <w:color w:val="000000"/>
          <w:sz w:val="22"/>
          <w:u w:val="single"/>
        </w:rPr>
        <w:t xml:space="preserve"> rule shall terminate and have no further force or effect </w:t>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r>
      <w:r w:rsidR="00122B81" w:rsidRPr="00B830C3">
        <w:rPr>
          <w:rFonts w:asciiTheme="majorHAnsi" w:hAnsiTheme="majorHAnsi" w:cstheme="majorHAnsi"/>
          <w:color w:val="000000"/>
          <w:sz w:val="22"/>
          <w:u w:val="single"/>
        </w:rPr>
        <w:softHyphen/>
        <w:t xml:space="preserve">upon </w:t>
      </w:r>
      <w:r w:rsidR="00397490" w:rsidRPr="00B830C3">
        <w:rPr>
          <w:rFonts w:asciiTheme="majorHAnsi" w:hAnsiTheme="majorHAnsi" w:cstheme="majorHAnsi"/>
          <w:color w:val="000000"/>
          <w:sz w:val="22"/>
          <w:u w:val="single"/>
        </w:rPr>
        <w:t>August 1</w:t>
      </w:r>
      <w:r w:rsidR="00122B81" w:rsidRPr="00B830C3">
        <w:rPr>
          <w:rFonts w:asciiTheme="majorHAnsi" w:hAnsiTheme="majorHAnsi" w:cstheme="majorHAnsi"/>
          <w:color w:val="000000"/>
          <w:sz w:val="22"/>
          <w:u w:val="single"/>
        </w:rPr>
        <w:t xml:space="preserve">, 2031. </w:t>
      </w:r>
    </w:p>
    <w:p w14:paraId="1C4D11A6" w14:textId="77777777" w:rsidR="00A553D9" w:rsidRPr="00B830C3" w:rsidRDefault="00A553D9" w:rsidP="00ED1098">
      <w:pPr>
        <w:widowControl w:val="0"/>
        <w:autoSpaceDE w:val="0"/>
        <w:autoSpaceDN w:val="0"/>
        <w:adjustRightInd w:val="0"/>
        <w:spacing w:after="0" w:line="240" w:lineRule="auto"/>
        <w:ind w:firstLine="360"/>
        <w:jc w:val="both"/>
        <w:rPr>
          <w:rFonts w:asciiTheme="majorHAnsi" w:hAnsiTheme="majorHAnsi" w:cstheme="majorHAnsi"/>
          <w:strike/>
          <w:color w:val="FF0000"/>
          <w:sz w:val="22"/>
          <w:u w:val="single"/>
        </w:rPr>
      </w:pPr>
    </w:p>
    <w:p w14:paraId="57BC963D" w14:textId="02C68EFB" w:rsidR="004A5464" w:rsidRPr="00B830C3" w:rsidRDefault="0035271D"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122B81" w:rsidRPr="00B830C3">
        <w:rPr>
          <w:rFonts w:asciiTheme="majorHAnsi" w:hAnsiTheme="majorHAnsi" w:cstheme="majorHAnsi"/>
          <w:b/>
          <w:bCs/>
          <w:sz w:val="22"/>
          <w:u w:val="single"/>
        </w:rPr>
        <w:t>17</w:t>
      </w:r>
      <w:r w:rsidRPr="00B830C3">
        <w:rPr>
          <w:rFonts w:asciiTheme="majorHAnsi" w:hAnsiTheme="majorHAnsi" w:cstheme="majorHAnsi"/>
          <w:b/>
          <w:bCs/>
          <w:sz w:val="22"/>
          <w:u w:val="single"/>
        </w:rPr>
        <w:t xml:space="preserve">-2.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Definitions.</w:t>
      </w:r>
    </w:p>
    <w:p w14:paraId="1AF872FA" w14:textId="77777777" w:rsidR="00ED1098" w:rsidRPr="00B830C3" w:rsidRDefault="00ED1098" w:rsidP="00ED1098">
      <w:pPr>
        <w:pStyle w:val="BodyText"/>
        <w:spacing w:after="0" w:line="240" w:lineRule="auto"/>
        <w:jc w:val="both"/>
        <w:rPr>
          <w:rFonts w:asciiTheme="majorHAnsi" w:hAnsiTheme="majorHAnsi" w:cstheme="majorHAnsi"/>
          <w:b/>
          <w:bCs/>
          <w:sz w:val="22"/>
          <w:u w:val="single"/>
        </w:rPr>
      </w:pPr>
    </w:p>
    <w:p w14:paraId="59CA3DBE" w14:textId="1667F1D4" w:rsidR="00374109"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2.1. </w:t>
      </w:r>
      <w:r w:rsidR="00763B2E" w:rsidRPr="00B830C3">
        <w:rPr>
          <w:rFonts w:asciiTheme="majorHAnsi" w:hAnsiTheme="majorHAnsi" w:cstheme="majorHAnsi"/>
          <w:sz w:val="22"/>
          <w:u w:val="single"/>
        </w:rPr>
        <w:t xml:space="preserve"> </w:t>
      </w:r>
      <w:r w:rsidR="006667BB" w:rsidRPr="00B830C3">
        <w:rPr>
          <w:rFonts w:asciiTheme="majorHAnsi" w:hAnsiTheme="majorHAnsi" w:cstheme="majorHAnsi"/>
          <w:sz w:val="22"/>
          <w:u w:val="single"/>
        </w:rPr>
        <w:t>T</w:t>
      </w:r>
      <w:r w:rsidR="00122B81" w:rsidRPr="00B830C3">
        <w:rPr>
          <w:rFonts w:asciiTheme="majorHAnsi" w:hAnsiTheme="majorHAnsi" w:cstheme="majorHAnsi"/>
          <w:sz w:val="22"/>
          <w:u w:val="single"/>
        </w:rPr>
        <w:t xml:space="preserve">he following terms </w:t>
      </w:r>
      <w:r w:rsidRPr="00B830C3">
        <w:rPr>
          <w:rFonts w:asciiTheme="majorHAnsi" w:hAnsiTheme="majorHAnsi" w:cstheme="majorHAnsi"/>
          <w:sz w:val="22"/>
          <w:u w:val="single"/>
        </w:rPr>
        <w:t xml:space="preserve">have the </w:t>
      </w:r>
      <w:r w:rsidR="00A80097" w:rsidRPr="00B830C3">
        <w:rPr>
          <w:rFonts w:asciiTheme="majorHAnsi" w:hAnsiTheme="majorHAnsi" w:cstheme="majorHAnsi"/>
          <w:sz w:val="22"/>
          <w:u w:val="single"/>
        </w:rPr>
        <w:t xml:space="preserve">same </w:t>
      </w:r>
      <w:r w:rsidRPr="00B830C3">
        <w:rPr>
          <w:rFonts w:asciiTheme="majorHAnsi" w:hAnsiTheme="majorHAnsi" w:cstheme="majorHAnsi"/>
          <w:sz w:val="22"/>
          <w:u w:val="single"/>
        </w:rPr>
        <w:t xml:space="preserve">meanings </w:t>
      </w:r>
      <w:r w:rsidR="00122B81" w:rsidRPr="00B830C3">
        <w:rPr>
          <w:rFonts w:asciiTheme="majorHAnsi" w:hAnsiTheme="majorHAnsi" w:cstheme="majorHAnsi"/>
          <w:sz w:val="22"/>
          <w:u w:val="single"/>
        </w:rPr>
        <w:t xml:space="preserve">as defined </w:t>
      </w:r>
      <w:r w:rsidRPr="00B830C3">
        <w:rPr>
          <w:rFonts w:asciiTheme="majorHAnsi" w:hAnsiTheme="majorHAnsi" w:cstheme="majorHAnsi"/>
          <w:sz w:val="22"/>
          <w:u w:val="single"/>
        </w:rPr>
        <w:t>in W. Va. Code §30-3H-2</w:t>
      </w:r>
      <w:r w:rsidR="00122B81" w:rsidRPr="00B830C3">
        <w:rPr>
          <w:rFonts w:asciiTheme="majorHAnsi" w:hAnsiTheme="majorHAnsi" w:cstheme="majorHAnsi"/>
          <w:sz w:val="22"/>
          <w:u w:val="single"/>
        </w:rPr>
        <w:t xml:space="preserve">: </w:t>
      </w:r>
      <w:r w:rsidRPr="00B830C3">
        <w:rPr>
          <w:rFonts w:asciiTheme="majorHAnsi" w:hAnsiTheme="majorHAnsi" w:cstheme="majorHAnsi"/>
          <w:sz w:val="22"/>
          <w:u w:val="single"/>
        </w:rPr>
        <w:t>ABGC, ABMG</w:t>
      </w:r>
      <w:r w:rsidR="00733CA5" w:rsidRPr="00B830C3">
        <w:rPr>
          <w:rFonts w:asciiTheme="majorHAnsi" w:hAnsiTheme="majorHAnsi" w:cstheme="majorHAnsi"/>
          <w:sz w:val="22"/>
          <w:u w:val="single"/>
        </w:rPr>
        <w:t>,</w:t>
      </w:r>
      <w:r w:rsidR="00D05D47" w:rsidRPr="00B830C3">
        <w:rPr>
          <w:rFonts w:asciiTheme="majorHAnsi" w:hAnsiTheme="majorHAnsi" w:cstheme="majorHAnsi"/>
          <w:sz w:val="22"/>
          <w:u w:val="single"/>
        </w:rPr>
        <w:t xml:space="preserve"> </w:t>
      </w:r>
      <w:r w:rsidRPr="00B830C3">
        <w:rPr>
          <w:rFonts w:asciiTheme="majorHAnsi" w:hAnsiTheme="majorHAnsi" w:cstheme="majorHAnsi"/>
          <w:sz w:val="22"/>
          <w:u w:val="single"/>
        </w:rPr>
        <w:t>ACGC, Active Candidate Status (</w:t>
      </w:r>
      <w:r w:rsidR="00122B81" w:rsidRPr="00B830C3">
        <w:rPr>
          <w:rFonts w:asciiTheme="majorHAnsi" w:hAnsiTheme="majorHAnsi" w:cstheme="majorHAnsi"/>
          <w:sz w:val="22"/>
          <w:u w:val="single"/>
        </w:rPr>
        <w:t>or “</w:t>
      </w:r>
      <w:r w:rsidRPr="00B830C3">
        <w:rPr>
          <w:rFonts w:asciiTheme="majorHAnsi" w:hAnsiTheme="majorHAnsi" w:cstheme="majorHAnsi"/>
          <w:sz w:val="22"/>
          <w:u w:val="single"/>
        </w:rPr>
        <w:t>ACS</w:t>
      </w:r>
      <w:r w:rsidR="00122B81" w:rsidRPr="00B830C3">
        <w:rPr>
          <w:rFonts w:asciiTheme="majorHAnsi" w:hAnsiTheme="majorHAnsi" w:cstheme="majorHAnsi"/>
          <w:sz w:val="22"/>
          <w:u w:val="single"/>
        </w:rPr>
        <w:t>”</w:t>
      </w:r>
      <w:r w:rsidRPr="00B830C3">
        <w:rPr>
          <w:rFonts w:asciiTheme="majorHAnsi" w:hAnsiTheme="majorHAnsi" w:cstheme="majorHAnsi"/>
          <w:sz w:val="22"/>
          <w:u w:val="single"/>
        </w:rPr>
        <w:t xml:space="preserve">), ACS permit, Board, </w:t>
      </w:r>
      <w:r w:rsidR="00122B81" w:rsidRPr="00B830C3">
        <w:rPr>
          <w:rFonts w:asciiTheme="majorHAnsi" w:hAnsiTheme="majorHAnsi" w:cstheme="majorHAnsi"/>
          <w:sz w:val="22"/>
          <w:u w:val="single"/>
        </w:rPr>
        <w:t>g</w:t>
      </w:r>
      <w:r w:rsidRPr="00B830C3">
        <w:rPr>
          <w:rFonts w:asciiTheme="majorHAnsi" w:hAnsiTheme="majorHAnsi" w:cstheme="majorHAnsi"/>
          <w:sz w:val="22"/>
          <w:u w:val="single"/>
        </w:rPr>
        <w:t xml:space="preserve">enetic </w:t>
      </w:r>
      <w:r w:rsidR="00122B81" w:rsidRPr="00B830C3">
        <w:rPr>
          <w:rFonts w:asciiTheme="majorHAnsi" w:hAnsiTheme="majorHAnsi" w:cstheme="majorHAnsi"/>
          <w:sz w:val="22"/>
          <w:u w:val="single"/>
        </w:rPr>
        <w:t>c</w:t>
      </w:r>
      <w:r w:rsidRPr="00B830C3">
        <w:rPr>
          <w:rFonts w:asciiTheme="majorHAnsi" w:hAnsiTheme="majorHAnsi" w:cstheme="majorHAnsi"/>
          <w:sz w:val="22"/>
          <w:u w:val="single"/>
        </w:rPr>
        <w:t xml:space="preserve">ounseling, </w:t>
      </w:r>
      <w:r w:rsidR="00122B81" w:rsidRPr="00B830C3">
        <w:rPr>
          <w:rFonts w:asciiTheme="majorHAnsi" w:hAnsiTheme="majorHAnsi" w:cstheme="majorHAnsi"/>
          <w:sz w:val="22"/>
          <w:u w:val="single"/>
        </w:rPr>
        <w:t>g</w:t>
      </w:r>
      <w:r w:rsidRPr="00B830C3">
        <w:rPr>
          <w:rFonts w:asciiTheme="majorHAnsi" w:hAnsiTheme="majorHAnsi" w:cstheme="majorHAnsi"/>
          <w:sz w:val="22"/>
          <w:u w:val="single"/>
        </w:rPr>
        <w:t xml:space="preserve">enetic </w:t>
      </w:r>
      <w:r w:rsidR="00122B81" w:rsidRPr="00B830C3">
        <w:rPr>
          <w:rFonts w:asciiTheme="majorHAnsi" w:hAnsiTheme="majorHAnsi" w:cstheme="majorHAnsi"/>
          <w:sz w:val="22"/>
          <w:u w:val="single"/>
        </w:rPr>
        <w:t>c</w:t>
      </w:r>
      <w:r w:rsidRPr="00B830C3">
        <w:rPr>
          <w:rFonts w:asciiTheme="majorHAnsi" w:hAnsiTheme="majorHAnsi" w:cstheme="majorHAnsi"/>
          <w:sz w:val="22"/>
          <w:u w:val="single"/>
        </w:rPr>
        <w:t xml:space="preserve">ounseling </w:t>
      </w:r>
      <w:r w:rsidR="00122B81" w:rsidRPr="00B830C3">
        <w:rPr>
          <w:rFonts w:asciiTheme="majorHAnsi" w:hAnsiTheme="majorHAnsi" w:cstheme="majorHAnsi"/>
          <w:sz w:val="22"/>
          <w:u w:val="single"/>
        </w:rPr>
        <w:t>i</w:t>
      </w:r>
      <w:r w:rsidRPr="00B830C3">
        <w:rPr>
          <w:rFonts w:asciiTheme="majorHAnsi" w:hAnsiTheme="majorHAnsi" w:cstheme="majorHAnsi"/>
          <w:sz w:val="22"/>
          <w:u w:val="single"/>
        </w:rPr>
        <w:t xml:space="preserve">ntern, </w:t>
      </w:r>
      <w:r w:rsidR="00122B81" w:rsidRPr="00B830C3">
        <w:rPr>
          <w:rFonts w:asciiTheme="majorHAnsi" w:hAnsiTheme="majorHAnsi" w:cstheme="majorHAnsi"/>
          <w:sz w:val="22"/>
          <w:u w:val="single"/>
        </w:rPr>
        <w:t>g</w:t>
      </w:r>
      <w:r w:rsidRPr="00B830C3">
        <w:rPr>
          <w:rFonts w:asciiTheme="majorHAnsi" w:hAnsiTheme="majorHAnsi" w:cstheme="majorHAnsi"/>
          <w:sz w:val="22"/>
          <w:u w:val="single"/>
        </w:rPr>
        <w:t xml:space="preserve">enetic </w:t>
      </w:r>
      <w:r w:rsidR="00122B81" w:rsidRPr="00B830C3">
        <w:rPr>
          <w:rFonts w:asciiTheme="majorHAnsi" w:hAnsiTheme="majorHAnsi" w:cstheme="majorHAnsi"/>
          <w:sz w:val="22"/>
          <w:u w:val="single"/>
        </w:rPr>
        <w:t>c</w:t>
      </w:r>
      <w:r w:rsidRPr="00B830C3">
        <w:rPr>
          <w:rFonts w:asciiTheme="majorHAnsi" w:hAnsiTheme="majorHAnsi" w:cstheme="majorHAnsi"/>
          <w:sz w:val="22"/>
          <w:u w:val="single"/>
        </w:rPr>
        <w:t xml:space="preserve">ounselor, </w:t>
      </w:r>
      <w:r w:rsidR="00122B81" w:rsidRPr="00B830C3">
        <w:rPr>
          <w:rFonts w:asciiTheme="majorHAnsi" w:hAnsiTheme="majorHAnsi" w:cstheme="majorHAnsi"/>
          <w:sz w:val="22"/>
          <w:u w:val="single"/>
        </w:rPr>
        <w:t>l</w:t>
      </w:r>
      <w:r w:rsidRPr="00B830C3">
        <w:rPr>
          <w:rFonts w:asciiTheme="majorHAnsi" w:hAnsiTheme="majorHAnsi" w:cstheme="majorHAnsi"/>
          <w:sz w:val="22"/>
          <w:u w:val="single"/>
        </w:rPr>
        <w:t xml:space="preserve">icensed physician, </w:t>
      </w:r>
      <w:r w:rsidR="00122B81" w:rsidRPr="00B830C3">
        <w:rPr>
          <w:rFonts w:asciiTheme="majorHAnsi" w:hAnsiTheme="majorHAnsi" w:cstheme="majorHAnsi"/>
          <w:sz w:val="22"/>
          <w:u w:val="single"/>
        </w:rPr>
        <w:t>q</w:t>
      </w:r>
      <w:r w:rsidRPr="00B830C3">
        <w:rPr>
          <w:rFonts w:asciiTheme="majorHAnsi" w:hAnsiTheme="majorHAnsi" w:cstheme="majorHAnsi"/>
          <w:sz w:val="22"/>
          <w:u w:val="single"/>
        </w:rPr>
        <w:t>ualified supervisor, and supervision</w:t>
      </w:r>
      <w:r w:rsidR="00122B81" w:rsidRPr="00B830C3">
        <w:rPr>
          <w:rFonts w:asciiTheme="majorHAnsi" w:hAnsiTheme="majorHAnsi" w:cstheme="majorHAnsi"/>
          <w:sz w:val="22"/>
          <w:u w:val="single"/>
        </w:rPr>
        <w:t>.</w:t>
      </w:r>
    </w:p>
    <w:p w14:paraId="0ADEFDE2"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45386049" w14:textId="2CB4FFCD" w:rsidR="00374109"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2.2.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w:t>
      </w:r>
      <w:r w:rsidR="00172571" w:rsidRPr="00B830C3">
        <w:rPr>
          <w:rFonts w:asciiTheme="majorHAnsi" w:hAnsiTheme="majorHAnsi" w:cstheme="majorHAnsi"/>
          <w:sz w:val="22"/>
          <w:u w:val="single"/>
        </w:rPr>
        <w:t>S</w:t>
      </w:r>
      <w:r w:rsidRPr="00B830C3">
        <w:rPr>
          <w:rFonts w:asciiTheme="majorHAnsi" w:hAnsiTheme="majorHAnsi" w:cstheme="majorHAnsi"/>
          <w:sz w:val="22"/>
          <w:u w:val="single"/>
        </w:rPr>
        <w:t xml:space="preserve">upervision agreement” means the written agreement between an ACS permittee and a qualified supervisor meeting the requirements of this rule and </w:t>
      </w:r>
      <w:r w:rsidR="006667BB" w:rsidRPr="00B830C3">
        <w:rPr>
          <w:rFonts w:asciiTheme="majorHAnsi" w:hAnsiTheme="majorHAnsi" w:cstheme="majorHAnsi"/>
          <w:sz w:val="22"/>
          <w:u w:val="single"/>
        </w:rPr>
        <w:t xml:space="preserve">is </w:t>
      </w:r>
      <w:r w:rsidRPr="00B830C3">
        <w:rPr>
          <w:rFonts w:asciiTheme="majorHAnsi" w:hAnsiTheme="majorHAnsi" w:cstheme="majorHAnsi"/>
          <w:sz w:val="22"/>
          <w:u w:val="single"/>
        </w:rPr>
        <w:t>filed</w:t>
      </w:r>
      <w:r w:rsidR="006667BB" w:rsidRPr="00B830C3">
        <w:rPr>
          <w:rFonts w:asciiTheme="majorHAnsi" w:hAnsiTheme="majorHAnsi" w:cstheme="majorHAnsi"/>
          <w:sz w:val="22"/>
          <w:u w:val="single"/>
        </w:rPr>
        <w:t xml:space="preserve"> </w:t>
      </w:r>
      <w:r w:rsidR="008C5F32" w:rsidRPr="00B830C3">
        <w:rPr>
          <w:rFonts w:asciiTheme="majorHAnsi" w:hAnsiTheme="majorHAnsi" w:cstheme="majorHAnsi"/>
          <w:sz w:val="22"/>
          <w:u w:val="single"/>
        </w:rPr>
        <w:t>with</w:t>
      </w:r>
      <w:r w:rsidRPr="00B830C3">
        <w:rPr>
          <w:rFonts w:asciiTheme="majorHAnsi" w:hAnsiTheme="majorHAnsi" w:cstheme="majorHAnsi"/>
          <w:sz w:val="22"/>
          <w:u w:val="single"/>
        </w:rPr>
        <w:t xml:space="preserve"> Board.</w:t>
      </w:r>
    </w:p>
    <w:p w14:paraId="3D3CB6B9"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0E508DFA" w14:textId="6857DC90" w:rsidR="00374109"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2.3.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“Continuing education</w:t>
      </w:r>
      <w:r w:rsidR="00A525C1" w:rsidRPr="00B830C3">
        <w:rPr>
          <w:rFonts w:asciiTheme="majorHAnsi" w:hAnsiTheme="majorHAnsi" w:cstheme="majorHAnsi"/>
          <w:sz w:val="22"/>
          <w:u w:val="single"/>
        </w:rPr>
        <w:t>”</w:t>
      </w:r>
      <w:r w:rsidRPr="00B830C3">
        <w:rPr>
          <w:rFonts w:asciiTheme="majorHAnsi" w:hAnsiTheme="majorHAnsi" w:cstheme="majorHAnsi"/>
          <w:sz w:val="22"/>
          <w:u w:val="single"/>
        </w:rPr>
        <w:t xml:space="preserve"> </w:t>
      </w:r>
      <w:r w:rsidR="00A525C1" w:rsidRPr="00B830C3">
        <w:rPr>
          <w:rFonts w:asciiTheme="majorHAnsi" w:hAnsiTheme="majorHAnsi" w:cstheme="majorHAnsi"/>
          <w:sz w:val="22"/>
          <w:u w:val="single"/>
        </w:rPr>
        <w:t>or “</w:t>
      </w:r>
      <w:r w:rsidRPr="00B830C3">
        <w:rPr>
          <w:rFonts w:asciiTheme="majorHAnsi" w:hAnsiTheme="majorHAnsi" w:cstheme="majorHAnsi"/>
          <w:sz w:val="22"/>
          <w:u w:val="single"/>
        </w:rPr>
        <w:t>CE” means post-licensure learning activities approved under §11-</w:t>
      </w:r>
      <w:r w:rsidR="00A023DB" w:rsidRPr="00B830C3">
        <w:rPr>
          <w:rFonts w:asciiTheme="majorHAnsi" w:hAnsiTheme="majorHAnsi" w:cstheme="majorHAnsi"/>
          <w:sz w:val="22"/>
          <w:u w:val="single"/>
        </w:rPr>
        <w:t>17</w:t>
      </w:r>
      <w:r w:rsidRPr="00B830C3">
        <w:rPr>
          <w:rFonts w:asciiTheme="majorHAnsi" w:hAnsiTheme="majorHAnsi" w:cstheme="majorHAnsi"/>
          <w:sz w:val="22"/>
          <w:u w:val="single"/>
        </w:rPr>
        <w:t>-1</w:t>
      </w:r>
      <w:r w:rsidR="00A023DB" w:rsidRPr="00B830C3">
        <w:rPr>
          <w:rFonts w:asciiTheme="majorHAnsi" w:hAnsiTheme="majorHAnsi" w:cstheme="majorHAnsi"/>
          <w:sz w:val="22"/>
          <w:u w:val="single"/>
        </w:rPr>
        <w:t>1</w:t>
      </w:r>
      <w:r w:rsidRPr="00B830C3">
        <w:rPr>
          <w:rFonts w:asciiTheme="majorHAnsi" w:hAnsiTheme="majorHAnsi" w:cstheme="majorHAnsi"/>
          <w:sz w:val="22"/>
          <w:u w:val="single"/>
        </w:rPr>
        <w:t xml:space="preserve"> of this rule.</w:t>
      </w:r>
    </w:p>
    <w:p w14:paraId="7BC6C162"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3147AD4A" w14:textId="0DB56F6F" w:rsidR="00D3229C" w:rsidRPr="00B830C3" w:rsidRDefault="00374109"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2.4</w:t>
      </w:r>
      <w:r w:rsidR="00763B2E" w:rsidRPr="00B830C3">
        <w:rPr>
          <w:rFonts w:asciiTheme="majorHAnsi" w:hAnsiTheme="majorHAnsi" w:cstheme="majorHAnsi"/>
          <w:sz w:val="22"/>
          <w:u w:val="single"/>
        </w:rPr>
        <w:t>.</w:t>
      </w:r>
      <w:r w:rsidRPr="00B830C3">
        <w:rPr>
          <w:rFonts w:asciiTheme="majorHAnsi" w:hAnsiTheme="majorHAnsi" w:cstheme="majorHAnsi"/>
          <w:sz w:val="22"/>
          <w:u w:val="single"/>
        </w:rPr>
        <w:t xml:space="preserve">  “Licensee” means a genetic counselor licensed pursuant to the provisions of W. Va. Code §30-3H-1 </w:t>
      </w:r>
      <w:r w:rsidRPr="00B830C3">
        <w:rPr>
          <w:rFonts w:asciiTheme="majorHAnsi" w:hAnsiTheme="majorHAnsi" w:cstheme="majorHAnsi"/>
          <w:i/>
          <w:iCs/>
          <w:sz w:val="22"/>
          <w:u w:val="single"/>
        </w:rPr>
        <w:t>et seq</w:t>
      </w:r>
      <w:r w:rsidRPr="00B830C3">
        <w:rPr>
          <w:rFonts w:asciiTheme="majorHAnsi" w:hAnsiTheme="majorHAnsi" w:cstheme="majorHAnsi"/>
          <w:sz w:val="22"/>
          <w:u w:val="single"/>
        </w:rPr>
        <w:t xml:space="preserve">. and this rule. </w:t>
      </w:r>
    </w:p>
    <w:p w14:paraId="6055C146"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0597F4E0" w14:textId="0480B71D" w:rsidR="004A5464"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2.</w:t>
      </w:r>
      <w:r w:rsidR="00A80097" w:rsidRPr="00B830C3">
        <w:rPr>
          <w:rFonts w:asciiTheme="majorHAnsi" w:hAnsiTheme="majorHAnsi" w:cstheme="majorHAnsi"/>
          <w:sz w:val="22"/>
          <w:u w:val="single"/>
        </w:rPr>
        <w:t>5</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“Telehealth” means the mode of delivering genetic counseling services via technology as </w:t>
      </w:r>
      <w:r w:rsidR="00201113" w:rsidRPr="00B830C3">
        <w:rPr>
          <w:rFonts w:asciiTheme="majorHAnsi" w:hAnsiTheme="majorHAnsi" w:cstheme="majorHAnsi"/>
          <w:sz w:val="22"/>
          <w:u w:val="single"/>
        </w:rPr>
        <w:t>set forth</w:t>
      </w:r>
      <w:r w:rsidRPr="00B830C3">
        <w:rPr>
          <w:rFonts w:asciiTheme="majorHAnsi" w:hAnsiTheme="majorHAnsi" w:cstheme="majorHAnsi"/>
          <w:sz w:val="22"/>
          <w:u w:val="single"/>
        </w:rPr>
        <w:t xml:space="preserve"> in §11-</w:t>
      </w:r>
      <w:r w:rsidR="00A023DB" w:rsidRPr="00B830C3">
        <w:rPr>
          <w:rFonts w:asciiTheme="majorHAnsi" w:hAnsiTheme="majorHAnsi" w:cstheme="majorHAnsi"/>
          <w:sz w:val="22"/>
          <w:u w:val="single"/>
        </w:rPr>
        <w:t>17</w:t>
      </w:r>
      <w:r w:rsidRPr="00B830C3">
        <w:rPr>
          <w:rFonts w:asciiTheme="majorHAnsi" w:hAnsiTheme="majorHAnsi" w:cstheme="majorHAnsi"/>
          <w:sz w:val="22"/>
          <w:u w:val="single"/>
        </w:rPr>
        <w:t>-12</w:t>
      </w:r>
      <w:r w:rsidR="00201113" w:rsidRPr="00B830C3">
        <w:rPr>
          <w:rFonts w:asciiTheme="majorHAnsi" w:hAnsiTheme="majorHAnsi" w:cstheme="majorHAnsi"/>
          <w:sz w:val="22"/>
          <w:u w:val="single"/>
        </w:rPr>
        <w:t xml:space="preserve"> of this rule.</w:t>
      </w:r>
    </w:p>
    <w:p w14:paraId="7322E458"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3199F13E" w14:textId="30D7BAC6" w:rsidR="004A5464" w:rsidRPr="00B830C3" w:rsidRDefault="0035271D"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701246" w:rsidRPr="00B830C3">
        <w:rPr>
          <w:rFonts w:asciiTheme="majorHAnsi" w:hAnsiTheme="majorHAnsi" w:cstheme="majorHAnsi"/>
          <w:b/>
          <w:bCs/>
          <w:sz w:val="22"/>
          <w:u w:val="single"/>
        </w:rPr>
        <w:t>17</w:t>
      </w:r>
      <w:r w:rsidRPr="00B830C3">
        <w:rPr>
          <w:rFonts w:asciiTheme="majorHAnsi" w:hAnsiTheme="majorHAnsi" w:cstheme="majorHAnsi"/>
          <w:b/>
          <w:bCs/>
          <w:sz w:val="22"/>
          <w:u w:val="single"/>
        </w:rPr>
        <w:t>-3.</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License Requirement; Titles</w:t>
      </w:r>
      <w:r w:rsidR="0048405D" w:rsidRPr="00B830C3">
        <w:rPr>
          <w:rFonts w:asciiTheme="majorHAnsi" w:hAnsiTheme="majorHAnsi" w:cstheme="majorHAnsi"/>
          <w:b/>
          <w:bCs/>
          <w:sz w:val="22"/>
          <w:u w:val="single"/>
        </w:rPr>
        <w:t xml:space="preserve">; </w:t>
      </w:r>
      <w:r w:rsidR="00A023DB" w:rsidRPr="00B830C3">
        <w:rPr>
          <w:rFonts w:asciiTheme="majorHAnsi" w:hAnsiTheme="majorHAnsi" w:cstheme="majorHAnsi"/>
          <w:b/>
          <w:bCs/>
          <w:sz w:val="22"/>
          <w:u w:val="single"/>
        </w:rPr>
        <w:t xml:space="preserve">Historical </w:t>
      </w:r>
      <w:r w:rsidR="0048405D" w:rsidRPr="00B830C3">
        <w:rPr>
          <w:rFonts w:asciiTheme="majorHAnsi" w:hAnsiTheme="majorHAnsi" w:cstheme="majorHAnsi"/>
          <w:b/>
          <w:bCs/>
          <w:sz w:val="22"/>
          <w:u w:val="single"/>
        </w:rPr>
        <w:t>Records</w:t>
      </w:r>
      <w:r w:rsidRPr="00B830C3">
        <w:rPr>
          <w:rFonts w:asciiTheme="majorHAnsi" w:hAnsiTheme="majorHAnsi" w:cstheme="majorHAnsi"/>
          <w:b/>
          <w:bCs/>
          <w:sz w:val="22"/>
          <w:u w:val="single"/>
        </w:rPr>
        <w:t>.</w:t>
      </w:r>
    </w:p>
    <w:p w14:paraId="1C24F5A9" w14:textId="77777777" w:rsidR="00ED1098" w:rsidRPr="00B830C3" w:rsidRDefault="00ED1098" w:rsidP="00ED1098">
      <w:pPr>
        <w:pStyle w:val="BodyText"/>
        <w:spacing w:after="0" w:line="240" w:lineRule="auto"/>
        <w:jc w:val="both"/>
        <w:rPr>
          <w:rFonts w:asciiTheme="majorHAnsi" w:hAnsiTheme="majorHAnsi" w:cstheme="majorHAnsi"/>
          <w:b/>
          <w:bCs/>
          <w:sz w:val="22"/>
          <w:u w:val="single"/>
        </w:rPr>
      </w:pPr>
    </w:p>
    <w:p w14:paraId="79C8B661" w14:textId="5F24FC0B" w:rsidR="004A5464"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3.1.</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Effective July 1, 2026, a person may not practice or </w:t>
      </w:r>
      <w:proofErr w:type="gramStart"/>
      <w:r w:rsidRPr="00B830C3">
        <w:rPr>
          <w:rFonts w:asciiTheme="majorHAnsi" w:hAnsiTheme="majorHAnsi" w:cstheme="majorHAnsi"/>
          <w:sz w:val="22"/>
          <w:u w:val="single"/>
        </w:rPr>
        <w:t>offer to practice</w:t>
      </w:r>
      <w:proofErr w:type="gramEnd"/>
      <w:r w:rsidRPr="00B830C3">
        <w:rPr>
          <w:rFonts w:asciiTheme="majorHAnsi" w:hAnsiTheme="majorHAnsi" w:cstheme="majorHAnsi"/>
          <w:sz w:val="22"/>
          <w:u w:val="single"/>
        </w:rPr>
        <w:t xml:space="preserve"> genetic counseling to patients in West Virginia without a current, valid license issued by the Board, </w:t>
      </w:r>
      <w:r w:rsidR="00320A11" w:rsidRPr="00B830C3">
        <w:rPr>
          <w:rFonts w:asciiTheme="majorHAnsi" w:hAnsiTheme="majorHAnsi" w:cstheme="majorHAnsi"/>
          <w:sz w:val="22"/>
          <w:u w:val="single"/>
        </w:rPr>
        <w:t>except as provided by</w:t>
      </w:r>
      <w:r w:rsidRPr="00B830C3">
        <w:rPr>
          <w:rFonts w:asciiTheme="majorHAnsi" w:hAnsiTheme="majorHAnsi" w:cstheme="majorHAnsi"/>
          <w:sz w:val="22"/>
          <w:u w:val="single"/>
        </w:rPr>
        <w:t xml:space="preserve"> </w:t>
      </w:r>
      <w:r w:rsidR="009815F9" w:rsidRPr="00B830C3">
        <w:rPr>
          <w:rFonts w:asciiTheme="majorHAnsi" w:hAnsiTheme="majorHAnsi" w:cstheme="majorHAnsi"/>
          <w:sz w:val="22"/>
          <w:u w:val="single"/>
        </w:rPr>
        <w:t xml:space="preserve">W. Va. Code § 30-3H-3(b). </w:t>
      </w:r>
    </w:p>
    <w:p w14:paraId="4D234104"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04090CB6" w14:textId="28E62217" w:rsidR="0059364B"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3.2.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Only individuals licensed by the Board may use the titles “genetic counselor” or “licensed genetic counselor,” and ACS permittees may use the designation “genetic counselor, Active Candidate Status</w:t>
      </w:r>
      <w:r w:rsidR="0059364B" w:rsidRPr="00B830C3">
        <w:rPr>
          <w:rFonts w:asciiTheme="majorHAnsi" w:hAnsiTheme="majorHAnsi" w:cstheme="majorHAnsi"/>
          <w:sz w:val="22"/>
          <w:u w:val="single"/>
        </w:rPr>
        <w:t>.</w:t>
      </w:r>
      <w:r w:rsidRPr="00B830C3">
        <w:rPr>
          <w:rFonts w:asciiTheme="majorHAnsi" w:hAnsiTheme="majorHAnsi" w:cstheme="majorHAnsi"/>
          <w:sz w:val="22"/>
          <w:u w:val="single"/>
        </w:rPr>
        <w:t>”</w:t>
      </w:r>
    </w:p>
    <w:p w14:paraId="03F74796"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212A2EA5" w14:textId="58FD9971" w:rsidR="004A5464" w:rsidRPr="00B830C3" w:rsidRDefault="0048405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lastRenderedPageBreak/>
        <w:t>3.3.</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4E5E08" w:rsidRPr="00B830C3">
        <w:rPr>
          <w:rFonts w:asciiTheme="majorHAnsi" w:hAnsiTheme="majorHAnsi" w:cstheme="majorHAnsi"/>
          <w:sz w:val="22"/>
          <w:u w:val="single"/>
        </w:rPr>
        <w:t xml:space="preserve">The historical record keeping requirements, </w:t>
      </w:r>
      <w:r w:rsidR="00203A32" w:rsidRPr="00B830C3">
        <w:rPr>
          <w:rFonts w:asciiTheme="majorHAnsi" w:hAnsiTheme="majorHAnsi" w:cstheme="majorHAnsi"/>
          <w:sz w:val="22"/>
          <w:u w:val="single"/>
        </w:rPr>
        <w:t xml:space="preserve">notice requirements, </w:t>
      </w:r>
      <w:r w:rsidR="004E5E08" w:rsidRPr="00B830C3">
        <w:rPr>
          <w:rFonts w:asciiTheme="majorHAnsi" w:hAnsiTheme="majorHAnsi" w:cstheme="majorHAnsi"/>
          <w:sz w:val="22"/>
          <w:u w:val="single"/>
        </w:rPr>
        <w:t>confidentiality provisions, disclosure limitations and expungement privileges established</w:t>
      </w:r>
      <w:r w:rsidRPr="00B830C3">
        <w:rPr>
          <w:rFonts w:asciiTheme="majorHAnsi" w:hAnsiTheme="majorHAnsi" w:cstheme="majorHAnsi"/>
          <w:sz w:val="22"/>
          <w:u w:val="single"/>
        </w:rPr>
        <w:t xml:space="preserve"> </w:t>
      </w:r>
      <w:r w:rsidR="004E5E08" w:rsidRPr="00B830C3">
        <w:rPr>
          <w:rFonts w:asciiTheme="majorHAnsi" w:hAnsiTheme="majorHAnsi" w:cstheme="majorHAnsi"/>
          <w:sz w:val="22"/>
          <w:u w:val="single"/>
        </w:rPr>
        <w:t xml:space="preserve">in </w:t>
      </w:r>
      <w:r w:rsidRPr="00B830C3">
        <w:rPr>
          <w:rFonts w:asciiTheme="majorHAnsi" w:hAnsiTheme="majorHAnsi" w:cstheme="majorHAnsi"/>
          <w:sz w:val="22"/>
          <w:u w:val="single"/>
        </w:rPr>
        <w:t xml:space="preserve">W. Va. Code §30-3-9 </w:t>
      </w:r>
      <w:r w:rsidR="00550915" w:rsidRPr="00B830C3">
        <w:rPr>
          <w:rFonts w:asciiTheme="majorHAnsi" w:hAnsiTheme="majorHAnsi" w:cstheme="majorHAnsi"/>
          <w:sz w:val="22"/>
          <w:u w:val="single"/>
        </w:rPr>
        <w:t xml:space="preserve">shall </w:t>
      </w:r>
      <w:r w:rsidR="009051DF" w:rsidRPr="00B830C3">
        <w:rPr>
          <w:rFonts w:asciiTheme="majorHAnsi" w:hAnsiTheme="majorHAnsi" w:cstheme="majorHAnsi"/>
          <w:sz w:val="22"/>
          <w:u w:val="single"/>
        </w:rPr>
        <w:t>also govern</w:t>
      </w:r>
      <w:r w:rsidR="00550915" w:rsidRPr="00B830C3">
        <w:rPr>
          <w:rFonts w:asciiTheme="majorHAnsi" w:hAnsiTheme="majorHAnsi" w:cstheme="majorHAnsi"/>
          <w:sz w:val="22"/>
          <w:u w:val="single"/>
        </w:rPr>
        <w:t xml:space="preserve"> genetic counselors and ACS permittees</w:t>
      </w:r>
      <w:r w:rsidR="00203A32" w:rsidRPr="00B830C3">
        <w:rPr>
          <w:rFonts w:asciiTheme="majorHAnsi" w:hAnsiTheme="majorHAnsi" w:cstheme="majorHAnsi"/>
          <w:sz w:val="22"/>
          <w:u w:val="single"/>
        </w:rPr>
        <w:t xml:space="preserve">. </w:t>
      </w:r>
    </w:p>
    <w:p w14:paraId="564A277B"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6A4C37DF" w14:textId="3B8BAF6D" w:rsidR="004A5464" w:rsidRPr="00B830C3" w:rsidRDefault="0035271D"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59364B" w:rsidRPr="00B830C3">
        <w:rPr>
          <w:rFonts w:asciiTheme="majorHAnsi" w:hAnsiTheme="majorHAnsi" w:cstheme="majorHAnsi"/>
          <w:b/>
          <w:bCs/>
          <w:sz w:val="22"/>
          <w:u w:val="single"/>
        </w:rPr>
        <w:t>17</w:t>
      </w:r>
      <w:r w:rsidRPr="00B830C3">
        <w:rPr>
          <w:rFonts w:asciiTheme="majorHAnsi" w:hAnsiTheme="majorHAnsi" w:cstheme="majorHAnsi"/>
          <w:b/>
          <w:bCs/>
          <w:sz w:val="22"/>
          <w:u w:val="single"/>
        </w:rPr>
        <w:t>-4.</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Categories; Applications</w:t>
      </w:r>
      <w:r w:rsidR="00915EB0" w:rsidRPr="00B830C3">
        <w:rPr>
          <w:rFonts w:asciiTheme="majorHAnsi" w:hAnsiTheme="majorHAnsi" w:cstheme="majorHAnsi"/>
          <w:b/>
          <w:bCs/>
          <w:sz w:val="22"/>
          <w:u w:val="single"/>
        </w:rPr>
        <w:t>; Burden on Applicant</w:t>
      </w:r>
      <w:r w:rsidR="00345596" w:rsidRPr="00B830C3">
        <w:rPr>
          <w:rFonts w:asciiTheme="majorHAnsi" w:hAnsiTheme="majorHAnsi" w:cstheme="majorHAnsi"/>
          <w:b/>
          <w:bCs/>
          <w:sz w:val="22"/>
          <w:u w:val="single"/>
        </w:rPr>
        <w:t xml:space="preserve">; Issuance </w:t>
      </w:r>
    </w:p>
    <w:p w14:paraId="30F29BB5" w14:textId="77777777" w:rsidR="00ED1098" w:rsidRPr="00B830C3" w:rsidRDefault="00ED1098" w:rsidP="00ED1098">
      <w:pPr>
        <w:pStyle w:val="BodyText"/>
        <w:spacing w:after="0" w:line="240" w:lineRule="auto"/>
        <w:jc w:val="both"/>
        <w:rPr>
          <w:rFonts w:asciiTheme="majorHAnsi" w:hAnsiTheme="majorHAnsi" w:cstheme="majorHAnsi"/>
          <w:b/>
          <w:bCs/>
          <w:sz w:val="22"/>
          <w:u w:val="single"/>
        </w:rPr>
      </w:pPr>
    </w:p>
    <w:p w14:paraId="42D4EEAA" w14:textId="78D5B300" w:rsidR="0018588D"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4.1.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Categories. </w:t>
      </w:r>
      <w:r w:rsidR="00915EB0" w:rsidRPr="00B830C3">
        <w:rPr>
          <w:rFonts w:asciiTheme="majorHAnsi" w:hAnsiTheme="majorHAnsi" w:cstheme="majorHAnsi"/>
          <w:sz w:val="22"/>
          <w:u w:val="single"/>
        </w:rPr>
        <w:t xml:space="preserve">-- </w:t>
      </w:r>
      <w:r w:rsidRPr="00B830C3">
        <w:rPr>
          <w:rFonts w:asciiTheme="majorHAnsi" w:hAnsiTheme="majorHAnsi" w:cstheme="majorHAnsi"/>
          <w:sz w:val="22"/>
          <w:u w:val="single"/>
        </w:rPr>
        <w:t>Genetic Counselor License; ACS Permit.</w:t>
      </w:r>
    </w:p>
    <w:p w14:paraId="170B4695"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6D9C1E44" w14:textId="3940EF00" w:rsidR="0018588D"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4.2.</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Applications shall be submitted on Board-approved forms with all required documentation and fees.</w:t>
      </w:r>
      <w:r w:rsidR="00C42A80" w:rsidRPr="00B830C3">
        <w:rPr>
          <w:rFonts w:asciiTheme="majorHAnsi" w:hAnsiTheme="majorHAnsi" w:cstheme="majorHAnsi"/>
          <w:sz w:val="22"/>
          <w:u w:val="single"/>
        </w:rPr>
        <w:t xml:space="preserve">  </w:t>
      </w:r>
      <w:r w:rsidR="00320A11" w:rsidRPr="00B830C3">
        <w:rPr>
          <w:rFonts w:asciiTheme="majorHAnsi" w:hAnsiTheme="majorHAnsi" w:cstheme="majorHAnsi"/>
          <w:sz w:val="22"/>
          <w:u w:val="single"/>
        </w:rPr>
        <w:t>A</w:t>
      </w:r>
      <w:r w:rsidR="00C42A80" w:rsidRPr="00B830C3">
        <w:rPr>
          <w:rFonts w:asciiTheme="majorHAnsi" w:hAnsiTheme="majorHAnsi" w:cstheme="majorHAnsi"/>
          <w:sz w:val="22"/>
          <w:u w:val="single"/>
        </w:rPr>
        <w:t xml:space="preserve">pplications shall be available on the Board’s website. </w:t>
      </w:r>
    </w:p>
    <w:p w14:paraId="528B9DA5"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50B6B2C5" w14:textId="0B1DB157" w:rsidR="0018588D"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4.</w:t>
      </w:r>
      <w:r w:rsidR="00915EB0" w:rsidRPr="00B830C3">
        <w:rPr>
          <w:rFonts w:asciiTheme="majorHAnsi" w:hAnsiTheme="majorHAnsi" w:cstheme="majorHAnsi"/>
          <w:sz w:val="22"/>
          <w:u w:val="single"/>
        </w:rPr>
        <w:t>3</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 may require personal interviews and original</w:t>
      </w:r>
      <w:r w:rsidR="00AA075E" w:rsidRPr="00B830C3">
        <w:rPr>
          <w:rFonts w:asciiTheme="majorHAnsi" w:hAnsiTheme="majorHAnsi" w:cstheme="majorHAnsi"/>
          <w:sz w:val="22"/>
          <w:u w:val="single"/>
        </w:rPr>
        <w:t xml:space="preserve"> and/or verified</w:t>
      </w:r>
      <w:r w:rsidRPr="00B830C3">
        <w:rPr>
          <w:rFonts w:asciiTheme="majorHAnsi" w:hAnsiTheme="majorHAnsi" w:cstheme="majorHAnsi"/>
          <w:sz w:val="22"/>
          <w:u w:val="single"/>
        </w:rPr>
        <w:t xml:space="preserve"> documents to determine eligibility.</w:t>
      </w:r>
    </w:p>
    <w:p w14:paraId="150749D8"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22A2AC86" w14:textId="0D28FE05" w:rsidR="004A5464"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4.</w:t>
      </w:r>
      <w:r w:rsidR="00915EB0" w:rsidRPr="00B830C3">
        <w:rPr>
          <w:rFonts w:asciiTheme="majorHAnsi" w:hAnsiTheme="majorHAnsi" w:cstheme="majorHAnsi"/>
          <w:sz w:val="22"/>
          <w:u w:val="single"/>
        </w:rPr>
        <w:t>4</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 need not reject a candidate for a nonmaterial technical or administrative error unrelated to professional qualifications when sufficient information exists to determine eligibility.</w:t>
      </w:r>
    </w:p>
    <w:p w14:paraId="05E75143"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4D07EB9B" w14:textId="0BE15FF8" w:rsidR="00915EB0" w:rsidRPr="00B830C3" w:rsidRDefault="00915EB0"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4.5.  The burden of satisfying the Board of the applicant’s qualifications for licensure or an ACS permit is upon the applicant.  The Board may deny an application for a genetic counselor license or ACS permit to any applicant determined to be unqualified by the Board.</w:t>
      </w:r>
    </w:p>
    <w:p w14:paraId="2B38E1FA"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7DE00767" w14:textId="1AFE1BE2" w:rsidR="00693D83" w:rsidRPr="00B830C3" w:rsidRDefault="00693D83" w:rsidP="00ED1098">
      <w:pPr>
        <w:pStyle w:val="BodyText"/>
        <w:spacing w:after="0" w:line="240" w:lineRule="auto"/>
        <w:ind w:firstLine="360"/>
        <w:jc w:val="both"/>
        <w:rPr>
          <w:rFonts w:asciiTheme="majorHAnsi" w:hAnsiTheme="majorHAnsi" w:cstheme="majorHAnsi"/>
          <w:sz w:val="22"/>
          <w:u w:val="single"/>
          <w:shd w:val="clear" w:color="auto" w:fill="FFFFFF"/>
        </w:rPr>
      </w:pPr>
      <w:r w:rsidRPr="00B830C3">
        <w:rPr>
          <w:rFonts w:asciiTheme="majorHAnsi" w:hAnsiTheme="majorHAnsi" w:cstheme="majorHAnsi"/>
          <w:sz w:val="22"/>
          <w:u w:val="single"/>
        </w:rPr>
        <w:t xml:space="preserve">4.6. </w:t>
      </w:r>
      <w:r w:rsidR="00763B2E" w:rsidRPr="00B830C3">
        <w:rPr>
          <w:rFonts w:asciiTheme="majorHAnsi" w:hAnsiTheme="majorHAnsi" w:cstheme="majorHAnsi"/>
          <w:sz w:val="22"/>
          <w:u w:val="single"/>
        </w:rPr>
        <w:t xml:space="preserve"> </w:t>
      </w:r>
      <w:r w:rsidR="00345596" w:rsidRPr="00B830C3">
        <w:rPr>
          <w:rFonts w:asciiTheme="majorHAnsi" w:hAnsiTheme="majorHAnsi" w:cstheme="majorHAnsi"/>
          <w:sz w:val="22"/>
          <w:u w:val="single"/>
          <w:shd w:val="clear" w:color="auto" w:fill="FFFFFF"/>
        </w:rPr>
        <w:t xml:space="preserve">Board staff are authorized to process applications and issue genetic counselor licenses and ACS permits if the underlying application is complete and does not contain unresolved unusual circumstances or discrepant information regarding the applicant's eligibility. All other applications, once complete, shall be presented to the Board for review and action.  </w:t>
      </w:r>
    </w:p>
    <w:p w14:paraId="40F61F5C"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55C157DC" w14:textId="7BDC8A6E" w:rsidR="004A5464" w:rsidRPr="00B830C3" w:rsidRDefault="0035271D" w:rsidP="00ED1098">
      <w:pPr>
        <w:pStyle w:val="FirstParagraph"/>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DA2F8E" w:rsidRPr="00B830C3">
        <w:rPr>
          <w:rFonts w:asciiTheme="majorHAnsi" w:hAnsiTheme="majorHAnsi" w:cstheme="majorHAnsi"/>
          <w:b/>
          <w:bCs/>
          <w:sz w:val="22"/>
          <w:u w:val="single"/>
        </w:rPr>
        <w:t>17</w:t>
      </w:r>
      <w:r w:rsidRPr="00B830C3">
        <w:rPr>
          <w:rFonts w:asciiTheme="majorHAnsi" w:hAnsiTheme="majorHAnsi" w:cstheme="majorHAnsi"/>
          <w:b/>
          <w:bCs/>
          <w:sz w:val="22"/>
          <w:u w:val="single"/>
        </w:rPr>
        <w:t>-5.</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w:t>
      </w:r>
      <w:r w:rsidR="00DA2F8E" w:rsidRPr="00B830C3">
        <w:rPr>
          <w:rFonts w:asciiTheme="majorHAnsi" w:hAnsiTheme="majorHAnsi" w:cstheme="majorHAnsi"/>
          <w:b/>
          <w:bCs/>
          <w:sz w:val="22"/>
          <w:u w:val="single"/>
        </w:rPr>
        <w:t xml:space="preserve">Qualification and Application for a </w:t>
      </w:r>
      <w:r w:rsidR="00F35589" w:rsidRPr="00B830C3">
        <w:rPr>
          <w:rFonts w:asciiTheme="majorHAnsi" w:hAnsiTheme="majorHAnsi" w:cstheme="majorHAnsi"/>
          <w:b/>
          <w:bCs/>
          <w:sz w:val="22"/>
          <w:u w:val="single"/>
        </w:rPr>
        <w:t>License</w:t>
      </w:r>
      <w:r w:rsidR="00DA2F8E" w:rsidRPr="00B830C3">
        <w:rPr>
          <w:rFonts w:asciiTheme="majorHAnsi" w:hAnsiTheme="majorHAnsi" w:cstheme="majorHAnsi"/>
          <w:b/>
          <w:bCs/>
          <w:sz w:val="22"/>
          <w:u w:val="single"/>
        </w:rPr>
        <w:t xml:space="preserve"> to Practice </w:t>
      </w:r>
      <w:r w:rsidR="003315FB" w:rsidRPr="00B830C3">
        <w:rPr>
          <w:rFonts w:asciiTheme="majorHAnsi" w:hAnsiTheme="majorHAnsi" w:cstheme="majorHAnsi"/>
          <w:b/>
          <w:bCs/>
          <w:sz w:val="22"/>
          <w:u w:val="single"/>
        </w:rPr>
        <w:t xml:space="preserve">as a </w:t>
      </w:r>
      <w:r w:rsidR="00DA2F8E" w:rsidRPr="00B830C3">
        <w:rPr>
          <w:rFonts w:asciiTheme="majorHAnsi" w:hAnsiTheme="majorHAnsi" w:cstheme="majorHAnsi"/>
          <w:b/>
          <w:bCs/>
          <w:sz w:val="22"/>
          <w:u w:val="single"/>
        </w:rPr>
        <w:t>Genetic Counsel</w:t>
      </w:r>
      <w:r w:rsidR="003315FB" w:rsidRPr="00B830C3">
        <w:rPr>
          <w:rFonts w:asciiTheme="majorHAnsi" w:hAnsiTheme="majorHAnsi" w:cstheme="majorHAnsi"/>
          <w:b/>
          <w:bCs/>
          <w:sz w:val="22"/>
          <w:u w:val="single"/>
        </w:rPr>
        <w:t>or</w:t>
      </w:r>
      <w:r w:rsidRPr="00B830C3">
        <w:rPr>
          <w:rFonts w:asciiTheme="majorHAnsi" w:hAnsiTheme="majorHAnsi" w:cstheme="majorHAnsi"/>
          <w:b/>
          <w:bCs/>
          <w:sz w:val="22"/>
          <w:u w:val="single"/>
        </w:rPr>
        <w:t>.</w:t>
      </w:r>
    </w:p>
    <w:p w14:paraId="3F7365E0" w14:textId="77777777" w:rsidR="00ED1098" w:rsidRPr="00B830C3" w:rsidRDefault="00ED1098" w:rsidP="00ED1098">
      <w:pPr>
        <w:pStyle w:val="BodyText"/>
        <w:rPr>
          <w:u w:val="single"/>
        </w:rPr>
      </w:pPr>
    </w:p>
    <w:p w14:paraId="75548230" w14:textId="13F46FF3" w:rsidR="004A5464" w:rsidRPr="00B830C3" w:rsidRDefault="0035271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5.1. </w:t>
      </w:r>
      <w:r w:rsidR="00763B2E" w:rsidRPr="00B830C3">
        <w:rPr>
          <w:rFonts w:asciiTheme="majorHAnsi" w:hAnsiTheme="majorHAnsi" w:cstheme="majorHAnsi"/>
          <w:sz w:val="22"/>
          <w:u w:val="single"/>
        </w:rPr>
        <w:t xml:space="preserve"> </w:t>
      </w:r>
      <w:r w:rsidR="00320A11" w:rsidRPr="00B830C3">
        <w:rPr>
          <w:rFonts w:asciiTheme="majorHAnsi" w:hAnsiTheme="majorHAnsi" w:cstheme="majorHAnsi"/>
          <w:sz w:val="22"/>
          <w:u w:val="single"/>
        </w:rPr>
        <w:t>The m</w:t>
      </w:r>
      <w:r w:rsidR="00DA2F8E" w:rsidRPr="00B830C3">
        <w:rPr>
          <w:rFonts w:asciiTheme="majorHAnsi" w:hAnsiTheme="majorHAnsi" w:cstheme="majorHAnsi"/>
          <w:sz w:val="22"/>
          <w:u w:val="single"/>
        </w:rPr>
        <w:t xml:space="preserve">inimum </w:t>
      </w:r>
      <w:r w:rsidR="00320A11" w:rsidRPr="00B830C3">
        <w:rPr>
          <w:rFonts w:asciiTheme="majorHAnsi" w:hAnsiTheme="majorHAnsi" w:cstheme="majorHAnsi"/>
          <w:sz w:val="22"/>
          <w:u w:val="single"/>
        </w:rPr>
        <w:t>q</w:t>
      </w:r>
      <w:r w:rsidR="00DA2F8E" w:rsidRPr="00B830C3">
        <w:rPr>
          <w:rFonts w:asciiTheme="majorHAnsi" w:hAnsiTheme="majorHAnsi" w:cstheme="majorHAnsi"/>
          <w:sz w:val="22"/>
          <w:u w:val="single"/>
        </w:rPr>
        <w:t>ualifications for initial licensure as a genetic counselor are set forth in W. Va. Code §30-3H-5.</w:t>
      </w:r>
    </w:p>
    <w:p w14:paraId="3A6A1966"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37245809" w14:textId="70DB0224" w:rsidR="00DA2F8E" w:rsidRPr="00B830C3" w:rsidRDefault="00DA2F8E"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5.2.</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3315FB" w:rsidRPr="00B830C3">
        <w:rPr>
          <w:rFonts w:asciiTheme="majorHAnsi" w:hAnsiTheme="majorHAnsi" w:cstheme="majorHAnsi"/>
          <w:sz w:val="22"/>
          <w:u w:val="single"/>
        </w:rPr>
        <w:t>An application for a license to practice as a genetic counselor shall be completed on a form provided by the Board, which is available on the Board’s website.</w:t>
      </w:r>
      <w:r w:rsidR="00793152">
        <w:rPr>
          <w:rFonts w:asciiTheme="majorHAnsi" w:hAnsiTheme="majorHAnsi" w:cstheme="majorHAnsi"/>
          <w:sz w:val="22"/>
          <w:u w:val="single"/>
        </w:rPr>
        <w:t xml:space="preserve"> </w:t>
      </w:r>
      <w:r w:rsidR="003315FB" w:rsidRPr="00B830C3">
        <w:rPr>
          <w:rFonts w:asciiTheme="majorHAnsi" w:hAnsiTheme="majorHAnsi" w:cstheme="majorHAnsi"/>
          <w:sz w:val="22"/>
          <w:u w:val="single"/>
        </w:rPr>
        <w:t xml:space="preserve">The Board shall not consider an application or decide upon the issuance of a license to an applicant until the complete application, including all third-party documentation or verification, is on file with the Board and the Board has had at least 15 days to review the application. </w:t>
      </w:r>
    </w:p>
    <w:p w14:paraId="7875B209"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5A6972E6" w14:textId="4B119B61" w:rsidR="003315FB" w:rsidRPr="00B830C3" w:rsidRDefault="003315FB"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5.3.</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An application for licensure </w:t>
      </w:r>
      <w:r w:rsidR="00405FCF" w:rsidRPr="00B830C3">
        <w:rPr>
          <w:rFonts w:asciiTheme="majorHAnsi" w:hAnsiTheme="majorHAnsi" w:cstheme="majorHAnsi"/>
          <w:sz w:val="22"/>
          <w:u w:val="single"/>
        </w:rPr>
        <w:t xml:space="preserve">as a genetic counselor </w:t>
      </w:r>
      <w:r w:rsidRPr="00B830C3">
        <w:rPr>
          <w:rFonts w:asciiTheme="majorHAnsi" w:hAnsiTheme="majorHAnsi" w:cstheme="majorHAnsi"/>
          <w:sz w:val="22"/>
          <w:u w:val="single"/>
        </w:rPr>
        <w:t xml:space="preserve">must be accompanied by payment of a </w:t>
      </w:r>
      <w:proofErr w:type="gramStart"/>
      <w:r w:rsidRPr="00B830C3">
        <w:rPr>
          <w:rFonts w:asciiTheme="majorHAnsi" w:hAnsiTheme="majorHAnsi" w:cstheme="majorHAnsi"/>
          <w:sz w:val="22"/>
          <w:u w:val="single"/>
        </w:rPr>
        <w:t>nonrefundable</w:t>
      </w:r>
      <w:proofErr w:type="gramEnd"/>
      <w:r w:rsidRPr="00B830C3">
        <w:rPr>
          <w:rFonts w:asciiTheme="majorHAnsi" w:hAnsiTheme="majorHAnsi" w:cstheme="majorHAnsi"/>
          <w:sz w:val="22"/>
          <w:u w:val="single"/>
        </w:rPr>
        <w:t xml:space="preserve"> application fee</w:t>
      </w:r>
      <w:r w:rsidR="0008039C" w:rsidRPr="00B830C3">
        <w:rPr>
          <w:rFonts w:asciiTheme="majorHAnsi" w:hAnsiTheme="majorHAnsi" w:cstheme="majorHAnsi"/>
          <w:sz w:val="22"/>
          <w:u w:val="single"/>
        </w:rPr>
        <w:t xml:space="preserve"> of $150</w:t>
      </w:r>
      <w:r w:rsidR="00405FCF" w:rsidRPr="00B830C3">
        <w:rPr>
          <w:rFonts w:asciiTheme="majorHAnsi" w:hAnsiTheme="majorHAnsi" w:cstheme="majorHAnsi"/>
          <w:sz w:val="22"/>
          <w:u w:val="single"/>
        </w:rPr>
        <w:t xml:space="preserve">.  </w:t>
      </w:r>
    </w:p>
    <w:p w14:paraId="55E85B84"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275555D2" w14:textId="1ADC7098" w:rsidR="003315FB" w:rsidRPr="00B830C3" w:rsidRDefault="003315FB"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5.4.  </w:t>
      </w:r>
      <w:r w:rsidR="000D7FAF" w:rsidRPr="00B830C3">
        <w:rPr>
          <w:rFonts w:asciiTheme="majorHAnsi" w:hAnsiTheme="majorHAnsi" w:cstheme="majorHAnsi"/>
          <w:sz w:val="22"/>
          <w:u w:val="single"/>
        </w:rPr>
        <w:t>Applicants must provide the following information:</w:t>
      </w:r>
    </w:p>
    <w:p w14:paraId="3250847F" w14:textId="77777777" w:rsidR="00ED1098" w:rsidRPr="00B830C3" w:rsidRDefault="00ED1098" w:rsidP="00ED1098">
      <w:pPr>
        <w:pStyle w:val="BodyText"/>
        <w:spacing w:after="0" w:line="240" w:lineRule="auto"/>
        <w:ind w:firstLine="360"/>
        <w:jc w:val="both"/>
        <w:rPr>
          <w:rFonts w:asciiTheme="majorHAnsi" w:hAnsiTheme="majorHAnsi" w:cstheme="majorHAnsi"/>
          <w:sz w:val="22"/>
          <w:u w:val="single"/>
        </w:rPr>
      </w:pPr>
    </w:p>
    <w:p w14:paraId="7AA903AE" w14:textId="15D839FC" w:rsidR="000D7FAF" w:rsidRPr="00B830C3" w:rsidRDefault="000D7FAF"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t>5.4.1.</w:t>
      </w:r>
      <w:r w:rsidRPr="00B830C3">
        <w:rPr>
          <w:rFonts w:asciiTheme="majorHAnsi" w:hAnsiTheme="majorHAnsi" w:cstheme="majorHAnsi"/>
          <w:sz w:val="22"/>
          <w:u w:val="single"/>
        </w:rPr>
        <w:tab/>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applicant</w:t>
      </w:r>
      <w:r w:rsidR="0033311D" w:rsidRPr="00B830C3">
        <w:rPr>
          <w:rFonts w:asciiTheme="majorHAnsi" w:hAnsiTheme="majorHAnsi" w:cstheme="majorHAnsi"/>
          <w:sz w:val="22"/>
          <w:u w:val="single"/>
        </w:rPr>
        <w:t>’</w:t>
      </w:r>
      <w:r w:rsidRPr="00B830C3">
        <w:rPr>
          <w:rFonts w:asciiTheme="majorHAnsi" w:hAnsiTheme="majorHAnsi" w:cstheme="majorHAnsi"/>
          <w:sz w:val="22"/>
          <w:u w:val="single"/>
        </w:rPr>
        <w:t>s name, email address, home address, preferred mailing address and primary practice location address(es) and telephone numbers;</w:t>
      </w:r>
    </w:p>
    <w:p w14:paraId="1D68E58F" w14:textId="77777777" w:rsidR="00ED1098" w:rsidRPr="00B830C3" w:rsidRDefault="00ED1098" w:rsidP="00ED1098">
      <w:pPr>
        <w:pStyle w:val="BodyText"/>
        <w:spacing w:after="0" w:line="240" w:lineRule="auto"/>
        <w:ind w:firstLine="810"/>
        <w:jc w:val="both"/>
        <w:rPr>
          <w:rFonts w:asciiTheme="majorHAnsi" w:hAnsiTheme="majorHAnsi" w:cstheme="majorHAnsi"/>
          <w:sz w:val="22"/>
          <w:u w:val="single"/>
        </w:rPr>
      </w:pPr>
    </w:p>
    <w:p w14:paraId="0A9E32FB" w14:textId="233525F5" w:rsidR="000D7FAF" w:rsidRPr="00B830C3" w:rsidRDefault="000D7FAF"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t>5.4.2.</w:t>
      </w:r>
      <w:r w:rsidRPr="00B830C3">
        <w:rPr>
          <w:rFonts w:asciiTheme="majorHAnsi" w:hAnsiTheme="majorHAnsi" w:cstheme="majorHAnsi"/>
          <w:sz w:val="22"/>
          <w:u w:val="single"/>
        </w:rPr>
        <w:tab/>
      </w:r>
      <w:r w:rsidR="00763B2E" w:rsidRPr="00B830C3">
        <w:rPr>
          <w:rFonts w:asciiTheme="majorHAnsi" w:hAnsiTheme="majorHAnsi" w:cstheme="majorHAnsi"/>
          <w:sz w:val="22"/>
          <w:u w:val="single"/>
        </w:rPr>
        <w:t xml:space="preserve"> </w:t>
      </w:r>
      <w:r w:rsidR="00AA4A5C" w:rsidRPr="00B830C3">
        <w:rPr>
          <w:rFonts w:asciiTheme="majorHAnsi" w:hAnsiTheme="majorHAnsi" w:cstheme="majorHAnsi"/>
          <w:sz w:val="22"/>
          <w:u w:val="single"/>
        </w:rPr>
        <w:t xml:space="preserve">Demographic information of the applicant, such as date of birth, sex, etc.; </w:t>
      </w:r>
    </w:p>
    <w:p w14:paraId="6C8DBD7B" w14:textId="77777777" w:rsidR="00ED1098" w:rsidRPr="00B830C3" w:rsidRDefault="00ED1098" w:rsidP="00ED1098">
      <w:pPr>
        <w:pStyle w:val="BodyText"/>
        <w:spacing w:after="0" w:line="240" w:lineRule="auto"/>
        <w:ind w:firstLine="810"/>
        <w:jc w:val="both"/>
        <w:rPr>
          <w:rFonts w:asciiTheme="majorHAnsi" w:hAnsiTheme="majorHAnsi" w:cstheme="majorHAnsi"/>
          <w:sz w:val="22"/>
          <w:u w:val="single"/>
        </w:rPr>
      </w:pPr>
    </w:p>
    <w:p w14:paraId="13D631B8" w14:textId="48FDDE54" w:rsidR="00AA4A5C" w:rsidRPr="00B830C3" w:rsidRDefault="00AA4A5C"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t>5.4.3.</w:t>
      </w:r>
      <w:r w:rsidRPr="00B830C3">
        <w:rPr>
          <w:rFonts w:asciiTheme="majorHAnsi" w:hAnsiTheme="majorHAnsi" w:cstheme="majorHAnsi"/>
          <w:sz w:val="22"/>
          <w:u w:val="single"/>
        </w:rPr>
        <w:tab/>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photograph taken within the previous 12 months which substantially resembles the applicant;</w:t>
      </w:r>
    </w:p>
    <w:p w14:paraId="6BAE025A" w14:textId="4E470A71" w:rsidR="00AA4A5C" w:rsidRPr="00B830C3" w:rsidRDefault="00AA4A5C"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lastRenderedPageBreak/>
        <w:t>5.4.4.</w:t>
      </w:r>
      <w:r w:rsidRPr="00B830C3">
        <w:rPr>
          <w:rFonts w:asciiTheme="majorHAnsi" w:hAnsiTheme="majorHAnsi" w:cstheme="majorHAnsi"/>
          <w:sz w:val="22"/>
          <w:u w:val="single"/>
        </w:rPr>
        <w:tab/>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 copy of the applicant’s birth certificate, certificate of naturalization, or passport to be used in identifying the applicant, and verifying his or her date of birth and the appropriate spelling of his or her name; </w:t>
      </w:r>
    </w:p>
    <w:p w14:paraId="002DEEE8" w14:textId="77777777" w:rsidR="00ED1098" w:rsidRPr="00B830C3" w:rsidRDefault="00ED1098" w:rsidP="00ED1098">
      <w:pPr>
        <w:pStyle w:val="BodyText"/>
        <w:spacing w:after="0" w:line="240" w:lineRule="auto"/>
        <w:ind w:firstLine="810"/>
        <w:jc w:val="both"/>
        <w:rPr>
          <w:rFonts w:asciiTheme="majorHAnsi" w:hAnsiTheme="majorHAnsi" w:cstheme="majorHAnsi"/>
          <w:sz w:val="22"/>
          <w:u w:val="single"/>
        </w:rPr>
      </w:pPr>
    </w:p>
    <w:p w14:paraId="225EBAA7" w14:textId="1668674C" w:rsidR="00AA4A5C" w:rsidRPr="00B830C3" w:rsidRDefault="00AA4A5C"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t>5.4.5.</w:t>
      </w:r>
      <w:r w:rsidRPr="00B830C3">
        <w:rPr>
          <w:rFonts w:asciiTheme="majorHAnsi" w:hAnsiTheme="majorHAnsi" w:cstheme="majorHAnsi"/>
          <w:sz w:val="22"/>
          <w:u w:val="single"/>
        </w:rPr>
        <w:tab/>
      </w:r>
      <w:r w:rsidR="00763B2E" w:rsidRPr="00B830C3">
        <w:rPr>
          <w:rFonts w:asciiTheme="majorHAnsi" w:hAnsiTheme="majorHAnsi" w:cstheme="majorHAnsi"/>
          <w:sz w:val="22"/>
          <w:u w:val="single"/>
        </w:rPr>
        <w:t xml:space="preserve"> </w:t>
      </w:r>
      <w:r w:rsidR="00D651B8" w:rsidRPr="00B830C3">
        <w:rPr>
          <w:rFonts w:asciiTheme="majorHAnsi" w:hAnsiTheme="majorHAnsi" w:cstheme="majorHAnsi"/>
          <w:sz w:val="22"/>
          <w:u w:val="single"/>
        </w:rPr>
        <w:t>E</w:t>
      </w:r>
      <w:r w:rsidR="00275669" w:rsidRPr="00B830C3">
        <w:rPr>
          <w:rFonts w:asciiTheme="majorHAnsi" w:hAnsiTheme="majorHAnsi" w:cstheme="majorHAnsi"/>
          <w:sz w:val="22"/>
          <w:u w:val="single"/>
        </w:rPr>
        <w:t>vidence</w:t>
      </w:r>
      <w:r w:rsidRPr="00B830C3">
        <w:rPr>
          <w:rFonts w:asciiTheme="majorHAnsi" w:hAnsiTheme="majorHAnsi" w:cstheme="majorHAnsi"/>
          <w:sz w:val="22"/>
          <w:u w:val="single"/>
        </w:rPr>
        <w:t xml:space="preserve"> establishing that the applicant:</w:t>
      </w:r>
    </w:p>
    <w:p w14:paraId="25902063" w14:textId="77777777" w:rsidR="00ED1098" w:rsidRPr="00B830C3" w:rsidRDefault="00ED1098" w:rsidP="00ED1098">
      <w:pPr>
        <w:pStyle w:val="BodyText"/>
        <w:spacing w:after="0" w:line="240" w:lineRule="auto"/>
        <w:ind w:firstLine="810"/>
        <w:jc w:val="both"/>
        <w:rPr>
          <w:rFonts w:asciiTheme="majorHAnsi" w:hAnsiTheme="majorHAnsi" w:cstheme="majorHAnsi"/>
          <w:sz w:val="22"/>
          <w:u w:val="single"/>
        </w:rPr>
      </w:pPr>
    </w:p>
    <w:p w14:paraId="153E9529" w14:textId="0BA2F324" w:rsidR="000A2D8F" w:rsidRPr="00B830C3" w:rsidRDefault="00AA4A5C" w:rsidP="00ED1098">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5.4.5.a.</w:t>
      </w:r>
      <w:r w:rsidR="000A2D8F" w:rsidRPr="00B830C3">
        <w:rPr>
          <w:rFonts w:asciiTheme="majorHAnsi" w:hAnsiTheme="majorHAnsi" w:cstheme="majorHAnsi"/>
          <w:sz w:val="22"/>
          <w:u w:val="single"/>
        </w:rPr>
        <w:tab/>
      </w:r>
      <w:r w:rsidR="008B4BA2" w:rsidRPr="00B830C3">
        <w:rPr>
          <w:rFonts w:asciiTheme="majorHAnsi" w:hAnsiTheme="majorHAnsi" w:cstheme="majorHAnsi"/>
          <w:sz w:val="22"/>
          <w:u w:val="single"/>
        </w:rPr>
        <w:t xml:space="preserve"> </w:t>
      </w:r>
      <w:r w:rsidR="000A2D8F" w:rsidRPr="00B830C3">
        <w:rPr>
          <w:rFonts w:asciiTheme="majorHAnsi" w:hAnsiTheme="majorHAnsi" w:cstheme="majorHAnsi"/>
          <w:sz w:val="22"/>
          <w:u w:val="single"/>
        </w:rPr>
        <w:t>Is at least 21 years of age;</w:t>
      </w:r>
    </w:p>
    <w:p w14:paraId="6991ED40" w14:textId="77777777" w:rsidR="000755C4" w:rsidRPr="00B830C3" w:rsidRDefault="000755C4" w:rsidP="00ED1098">
      <w:pPr>
        <w:pStyle w:val="BodyText"/>
        <w:spacing w:after="0" w:line="240" w:lineRule="auto"/>
        <w:ind w:firstLine="1440"/>
        <w:jc w:val="both"/>
        <w:rPr>
          <w:rFonts w:asciiTheme="majorHAnsi" w:hAnsiTheme="majorHAnsi" w:cstheme="majorHAnsi"/>
          <w:sz w:val="22"/>
          <w:u w:val="single"/>
        </w:rPr>
      </w:pPr>
    </w:p>
    <w:p w14:paraId="7D3A78F9" w14:textId="3E4F84B5" w:rsidR="00AA4A5C" w:rsidRPr="00B830C3" w:rsidRDefault="000A2D8F" w:rsidP="00ED1098">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5.4.5.b.</w:t>
      </w:r>
      <w:r w:rsidR="008B4BA2"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AA4A5C" w:rsidRPr="00B830C3">
        <w:rPr>
          <w:rFonts w:asciiTheme="majorHAnsi" w:hAnsiTheme="majorHAnsi" w:cstheme="majorHAnsi"/>
          <w:sz w:val="22"/>
          <w:u w:val="single"/>
        </w:rPr>
        <w:t>Earned a master’s degree from a genetic counseling training program accredited by the ACGC, or a</w:t>
      </w:r>
      <w:r w:rsidR="00C364DA" w:rsidRPr="00B830C3">
        <w:rPr>
          <w:rFonts w:asciiTheme="majorHAnsi" w:hAnsiTheme="majorHAnsi" w:cstheme="majorHAnsi"/>
          <w:sz w:val="22"/>
          <w:u w:val="single"/>
        </w:rPr>
        <w:t xml:space="preserve">n </w:t>
      </w:r>
      <w:r w:rsidR="00AA4A5C" w:rsidRPr="00B830C3">
        <w:rPr>
          <w:rFonts w:asciiTheme="majorHAnsi" w:hAnsiTheme="majorHAnsi" w:cstheme="majorHAnsi"/>
          <w:sz w:val="22"/>
          <w:u w:val="single"/>
        </w:rPr>
        <w:t xml:space="preserve">equivalent </w:t>
      </w:r>
      <w:r w:rsidR="00C364DA" w:rsidRPr="00B830C3">
        <w:rPr>
          <w:rFonts w:asciiTheme="majorHAnsi" w:hAnsiTheme="majorHAnsi" w:cstheme="majorHAnsi"/>
          <w:sz w:val="22"/>
          <w:u w:val="single"/>
        </w:rPr>
        <w:t>as determined by the ABGC or the ABMG</w:t>
      </w:r>
      <w:r w:rsidR="00AA4A5C" w:rsidRPr="00B830C3">
        <w:rPr>
          <w:rFonts w:asciiTheme="majorHAnsi" w:hAnsiTheme="majorHAnsi" w:cstheme="majorHAnsi"/>
          <w:sz w:val="22"/>
          <w:u w:val="single"/>
        </w:rPr>
        <w:t>;</w:t>
      </w:r>
      <w:r w:rsidR="002D2B5A" w:rsidRPr="00B830C3">
        <w:rPr>
          <w:rFonts w:asciiTheme="majorHAnsi" w:hAnsiTheme="majorHAnsi" w:cstheme="majorHAnsi"/>
          <w:sz w:val="22"/>
          <w:u w:val="single"/>
        </w:rPr>
        <w:t xml:space="preserve"> </w:t>
      </w:r>
    </w:p>
    <w:p w14:paraId="3B948E7E" w14:textId="77777777" w:rsidR="000755C4" w:rsidRPr="00B830C3" w:rsidRDefault="000755C4" w:rsidP="00ED1098">
      <w:pPr>
        <w:pStyle w:val="BodyText"/>
        <w:spacing w:after="0" w:line="240" w:lineRule="auto"/>
        <w:ind w:firstLine="1440"/>
        <w:jc w:val="both"/>
        <w:rPr>
          <w:rFonts w:asciiTheme="majorHAnsi" w:hAnsiTheme="majorHAnsi" w:cstheme="majorHAnsi"/>
          <w:sz w:val="22"/>
          <w:u w:val="single"/>
        </w:rPr>
      </w:pPr>
    </w:p>
    <w:p w14:paraId="7857AE35" w14:textId="05566853" w:rsidR="00AA4A5C" w:rsidRPr="00B830C3" w:rsidRDefault="00275669" w:rsidP="00ED1098">
      <w:pPr>
        <w:pStyle w:val="BodyText"/>
        <w:spacing w:after="0" w:line="240" w:lineRule="auto"/>
        <w:ind w:firstLine="720"/>
        <w:jc w:val="both"/>
        <w:rPr>
          <w:rFonts w:asciiTheme="majorHAnsi" w:hAnsiTheme="majorHAnsi" w:cstheme="majorHAnsi"/>
          <w:sz w:val="22"/>
          <w:u w:val="single"/>
        </w:rPr>
      </w:pPr>
      <w:r w:rsidRPr="00BE760B">
        <w:rPr>
          <w:rFonts w:asciiTheme="majorHAnsi" w:hAnsiTheme="majorHAnsi" w:cstheme="majorHAnsi"/>
          <w:sz w:val="22"/>
        </w:rPr>
        <w:t xml:space="preserve"> </w:t>
      </w:r>
      <w:r w:rsidRPr="00B830C3">
        <w:rPr>
          <w:rFonts w:asciiTheme="majorHAnsi" w:hAnsiTheme="majorHAnsi" w:cstheme="majorHAnsi"/>
          <w:sz w:val="22"/>
          <w:u w:val="single"/>
        </w:rPr>
        <w:t xml:space="preserve"> </w:t>
      </w:r>
      <w:r w:rsidR="00AA4A5C" w:rsidRPr="00B830C3">
        <w:rPr>
          <w:rFonts w:asciiTheme="majorHAnsi" w:hAnsiTheme="majorHAnsi" w:cstheme="majorHAnsi"/>
          <w:sz w:val="22"/>
          <w:u w:val="single"/>
        </w:rPr>
        <w:t>5.4.</w:t>
      </w:r>
      <w:r w:rsidRPr="00B830C3">
        <w:rPr>
          <w:rFonts w:asciiTheme="majorHAnsi" w:hAnsiTheme="majorHAnsi" w:cstheme="majorHAnsi"/>
          <w:sz w:val="22"/>
          <w:u w:val="single"/>
        </w:rPr>
        <w:t>6</w:t>
      </w:r>
      <w:r w:rsidR="00AA4A5C" w:rsidRPr="00B830C3">
        <w:rPr>
          <w:rFonts w:asciiTheme="majorHAnsi" w:hAnsiTheme="majorHAnsi" w:cstheme="majorHAnsi"/>
          <w:sz w:val="22"/>
          <w:u w:val="single"/>
        </w:rPr>
        <w:t>.</w:t>
      </w:r>
      <w:r w:rsidR="008B4BA2"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F32E02" w:rsidRPr="00B830C3">
        <w:rPr>
          <w:rFonts w:asciiTheme="majorHAnsi" w:hAnsiTheme="majorHAnsi" w:cstheme="majorHAnsi"/>
          <w:sz w:val="22"/>
          <w:u w:val="single"/>
        </w:rPr>
        <w:t>Verification of</w:t>
      </w:r>
      <w:r w:rsidR="00AA4A5C" w:rsidRPr="00B830C3">
        <w:rPr>
          <w:rFonts w:asciiTheme="majorHAnsi" w:hAnsiTheme="majorHAnsi" w:cstheme="majorHAnsi"/>
          <w:sz w:val="22"/>
          <w:u w:val="single"/>
        </w:rPr>
        <w:t xml:space="preserve"> current certification as a:</w:t>
      </w:r>
    </w:p>
    <w:p w14:paraId="0EAAEAF5"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15DEF112" w14:textId="5EECED20" w:rsidR="00AA4A5C" w:rsidRPr="00B830C3" w:rsidRDefault="00AA4A5C" w:rsidP="00ED1098">
      <w:pPr>
        <w:pStyle w:val="BodyText"/>
        <w:spacing w:after="0" w:line="240" w:lineRule="auto"/>
        <w:ind w:left="720"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275669" w:rsidRPr="00B830C3">
        <w:rPr>
          <w:rFonts w:asciiTheme="majorHAnsi" w:hAnsiTheme="majorHAnsi" w:cstheme="majorHAnsi"/>
          <w:sz w:val="22"/>
          <w:u w:val="single"/>
        </w:rPr>
        <w:t>6</w:t>
      </w:r>
      <w:r w:rsidRPr="00B830C3">
        <w:rPr>
          <w:rFonts w:asciiTheme="majorHAnsi" w:hAnsiTheme="majorHAnsi" w:cstheme="majorHAnsi"/>
          <w:sz w:val="22"/>
          <w:u w:val="single"/>
        </w:rPr>
        <w:t>.</w:t>
      </w:r>
      <w:r w:rsidR="00275669" w:rsidRPr="00B830C3">
        <w:rPr>
          <w:rFonts w:asciiTheme="majorHAnsi" w:hAnsiTheme="majorHAnsi" w:cstheme="majorHAnsi"/>
          <w:sz w:val="22"/>
          <w:u w:val="single"/>
        </w:rPr>
        <w:t>a</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Genetic counselor by the ABGC or ABMG; or</w:t>
      </w:r>
    </w:p>
    <w:p w14:paraId="1A554146" w14:textId="77777777" w:rsidR="000755C4" w:rsidRPr="00B830C3" w:rsidRDefault="000755C4" w:rsidP="00ED1098">
      <w:pPr>
        <w:pStyle w:val="BodyText"/>
        <w:spacing w:after="0" w:line="240" w:lineRule="auto"/>
        <w:ind w:left="720" w:firstLine="720"/>
        <w:jc w:val="both"/>
        <w:rPr>
          <w:rFonts w:asciiTheme="majorHAnsi" w:hAnsiTheme="majorHAnsi" w:cstheme="majorHAnsi"/>
          <w:sz w:val="22"/>
          <w:u w:val="single"/>
        </w:rPr>
      </w:pPr>
    </w:p>
    <w:p w14:paraId="206692E1" w14:textId="4251CE93" w:rsidR="00AA4A5C" w:rsidRPr="00B830C3" w:rsidRDefault="00AA4A5C" w:rsidP="00ED1098">
      <w:pPr>
        <w:pStyle w:val="BodyText"/>
        <w:spacing w:after="0" w:line="240" w:lineRule="auto"/>
        <w:ind w:left="720"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275669" w:rsidRPr="00B830C3">
        <w:rPr>
          <w:rFonts w:asciiTheme="majorHAnsi" w:hAnsiTheme="majorHAnsi" w:cstheme="majorHAnsi"/>
          <w:sz w:val="22"/>
          <w:u w:val="single"/>
        </w:rPr>
        <w:t>6</w:t>
      </w:r>
      <w:r w:rsidRPr="00B830C3">
        <w:rPr>
          <w:rFonts w:asciiTheme="majorHAnsi" w:hAnsiTheme="majorHAnsi" w:cstheme="majorHAnsi"/>
          <w:sz w:val="22"/>
          <w:u w:val="single"/>
        </w:rPr>
        <w:t>.</w:t>
      </w:r>
      <w:r w:rsidR="00275669" w:rsidRPr="00B830C3">
        <w:rPr>
          <w:rFonts w:asciiTheme="majorHAnsi" w:hAnsiTheme="majorHAnsi" w:cstheme="majorHAnsi"/>
          <w:sz w:val="22"/>
          <w:u w:val="single"/>
        </w:rPr>
        <w:t>b</w:t>
      </w:r>
      <w:r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Medical geneticist by the ABMG. </w:t>
      </w:r>
    </w:p>
    <w:p w14:paraId="01108A4D" w14:textId="77777777" w:rsidR="000755C4" w:rsidRPr="00B830C3" w:rsidRDefault="000755C4" w:rsidP="00ED1098">
      <w:pPr>
        <w:pStyle w:val="BodyText"/>
        <w:spacing w:after="0" w:line="240" w:lineRule="auto"/>
        <w:ind w:left="720" w:firstLine="720"/>
        <w:jc w:val="both"/>
        <w:rPr>
          <w:rFonts w:asciiTheme="majorHAnsi" w:hAnsiTheme="majorHAnsi" w:cstheme="majorHAnsi"/>
          <w:sz w:val="22"/>
          <w:u w:val="single"/>
        </w:rPr>
      </w:pPr>
    </w:p>
    <w:p w14:paraId="45679973" w14:textId="741746EE" w:rsidR="001619DE" w:rsidRPr="00B830C3" w:rsidRDefault="007E47F0"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 </w:t>
      </w:r>
      <w:r w:rsidR="002D2B5A" w:rsidRPr="00B830C3">
        <w:rPr>
          <w:rFonts w:asciiTheme="majorHAnsi" w:hAnsiTheme="majorHAnsi" w:cstheme="majorHAnsi"/>
          <w:sz w:val="22"/>
          <w:u w:val="single"/>
        </w:rPr>
        <w:t>5.4.</w:t>
      </w:r>
      <w:r w:rsidR="00275669" w:rsidRPr="00B830C3">
        <w:rPr>
          <w:rFonts w:asciiTheme="majorHAnsi" w:hAnsiTheme="majorHAnsi" w:cstheme="majorHAnsi"/>
          <w:sz w:val="22"/>
          <w:u w:val="single"/>
        </w:rPr>
        <w:t>7</w:t>
      </w:r>
      <w:r w:rsidR="002D2B5A"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003758B5" w:rsidRPr="00B830C3">
        <w:rPr>
          <w:rFonts w:asciiTheme="majorHAnsi" w:hAnsiTheme="majorHAnsi" w:cstheme="majorHAnsi"/>
          <w:sz w:val="22"/>
          <w:u w:val="single"/>
        </w:rPr>
        <w:t>A report from the National Practitioner Data Bank</w:t>
      </w:r>
      <w:r w:rsidR="007402BC" w:rsidRPr="00B830C3">
        <w:rPr>
          <w:rFonts w:asciiTheme="majorHAnsi" w:hAnsiTheme="majorHAnsi" w:cstheme="majorHAnsi"/>
          <w:sz w:val="22"/>
          <w:u w:val="single"/>
        </w:rPr>
        <w:t xml:space="preserve"> and documentation and/or certification which establishes that the applicant is not currently subject to any limitation, restriction, suspension, revocation, or discipline concerning a genetic counselor license, certification, or registration in any jurisdiction</w:t>
      </w:r>
      <w:r w:rsidR="001619DE" w:rsidRPr="00B830C3">
        <w:rPr>
          <w:rFonts w:asciiTheme="majorHAnsi" w:hAnsiTheme="majorHAnsi" w:cstheme="majorHAnsi"/>
          <w:sz w:val="22"/>
          <w:u w:val="single"/>
        </w:rPr>
        <w:t>;</w:t>
      </w:r>
    </w:p>
    <w:p w14:paraId="0E8AC86F"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466F65FA" w14:textId="41610733" w:rsidR="006450A9" w:rsidRPr="00B830C3" w:rsidRDefault="006450A9"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275669" w:rsidRPr="00B830C3">
        <w:rPr>
          <w:rFonts w:asciiTheme="majorHAnsi" w:hAnsiTheme="majorHAnsi" w:cstheme="majorHAnsi"/>
          <w:sz w:val="22"/>
          <w:u w:val="single"/>
        </w:rPr>
        <w:t>8</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Information with respect to the applicant’s professional practice, character and fitness to practice as a genetic counselor; </w:t>
      </w:r>
    </w:p>
    <w:p w14:paraId="6BAE0980"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63F5225A" w14:textId="44ACDE0F" w:rsidR="00F614B1" w:rsidRPr="00B830C3" w:rsidRDefault="00F614B1"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275669" w:rsidRPr="00B830C3">
        <w:rPr>
          <w:rFonts w:asciiTheme="majorHAnsi" w:hAnsiTheme="majorHAnsi" w:cstheme="majorHAnsi"/>
          <w:sz w:val="22"/>
          <w:u w:val="single"/>
        </w:rPr>
        <w:t>9</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 list of jurisdictions in which the applicant has applied for licensure, the disposition of such applications, and a list of licenses the applicant holds or has ever held and the </w:t>
      </w:r>
      <w:proofErr w:type="gramStart"/>
      <w:r w:rsidRPr="00B830C3">
        <w:rPr>
          <w:rFonts w:asciiTheme="majorHAnsi" w:hAnsiTheme="majorHAnsi" w:cstheme="majorHAnsi"/>
          <w:sz w:val="22"/>
          <w:u w:val="single"/>
        </w:rPr>
        <w:t>current status</w:t>
      </w:r>
      <w:proofErr w:type="gramEnd"/>
      <w:r w:rsidRPr="00B830C3">
        <w:rPr>
          <w:rFonts w:asciiTheme="majorHAnsi" w:hAnsiTheme="majorHAnsi" w:cstheme="majorHAnsi"/>
          <w:sz w:val="22"/>
          <w:u w:val="single"/>
        </w:rPr>
        <w:t xml:space="preserve"> of each license;</w:t>
      </w:r>
    </w:p>
    <w:p w14:paraId="788139F7"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00A49AAB" w14:textId="0418D874" w:rsidR="005A3176" w:rsidRPr="00B830C3" w:rsidRDefault="005A3176"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275669" w:rsidRPr="00B830C3">
        <w:rPr>
          <w:rFonts w:asciiTheme="majorHAnsi" w:hAnsiTheme="majorHAnsi" w:cstheme="majorHAnsi"/>
          <w:sz w:val="22"/>
          <w:u w:val="single"/>
        </w:rPr>
        <w:t>10</w:t>
      </w:r>
      <w:r w:rsidRPr="00B830C3">
        <w:rPr>
          <w:rFonts w:asciiTheme="majorHAnsi" w:hAnsiTheme="majorHAnsi" w:cstheme="majorHAnsi"/>
          <w:sz w:val="22"/>
          <w:u w:val="single"/>
        </w:rPr>
        <w:t xml:space="preserve">.  The applicant </w:t>
      </w:r>
      <w:proofErr w:type="gramStart"/>
      <w:r w:rsidRPr="00B830C3">
        <w:rPr>
          <w:rFonts w:asciiTheme="majorHAnsi" w:hAnsiTheme="majorHAnsi" w:cstheme="majorHAnsi"/>
          <w:sz w:val="22"/>
          <w:u w:val="single"/>
        </w:rPr>
        <w:t>submits to</w:t>
      </w:r>
      <w:proofErr w:type="gramEnd"/>
      <w:r w:rsidRPr="00B830C3">
        <w:rPr>
          <w:rFonts w:asciiTheme="majorHAnsi" w:hAnsiTheme="majorHAnsi" w:cstheme="majorHAnsi"/>
          <w:sz w:val="22"/>
          <w:u w:val="single"/>
        </w:rPr>
        <w:t xml:space="preserve"> a criminal history record check</w:t>
      </w:r>
      <w:r w:rsidR="0033149B" w:rsidRPr="00B830C3">
        <w:rPr>
          <w:rFonts w:asciiTheme="majorHAnsi" w:hAnsiTheme="majorHAnsi" w:cstheme="majorHAnsi"/>
          <w:sz w:val="22"/>
          <w:u w:val="single"/>
        </w:rPr>
        <w:t xml:space="preserve"> as set forth in section 5.5 of this rule</w:t>
      </w:r>
      <w:r w:rsidR="000755C4" w:rsidRPr="00B830C3">
        <w:rPr>
          <w:rFonts w:asciiTheme="majorHAnsi" w:hAnsiTheme="majorHAnsi" w:cstheme="majorHAnsi"/>
          <w:sz w:val="22"/>
          <w:u w:val="single"/>
        </w:rPr>
        <w:t>;</w:t>
      </w:r>
    </w:p>
    <w:p w14:paraId="75D109B4"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4D8425FA" w14:textId="3C0916B7" w:rsidR="006450A9" w:rsidRPr="00B830C3" w:rsidRDefault="006450A9"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F614B1" w:rsidRPr="00B830C3">
        <w:rPr>
          <w:rFonts w:asciiTheme="majorHAnsi" w:hAnsiTheme="majorHAnsi" w:cstheme="majorHAnsi"/>
          <w:sz w:val="22"/>
          <w:u w:val="single"/>
        </w:rPr>
        <w:t>1</w:t>
      </w:r>
      <w:r w:rsidR="00275669" w:rsidRPr="00B830C3">
        <w:rPr>
          <w:rFonts w:asciiTheme="majorHAnsi" w:hAnsiTheme="majorHAnsi" w:cstheme="majorHAnsi"/>
          <w:sz w:val="22"/>
          <w:u w:val="single"/>
        </w:rPr>
        <w:t>1</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b/>
        <w:t xml:space="preserve">Other information as determined by the </w:t>
      </w:r>
      <w:proofErr w:type="gramStart"/>
      <w:r w:rsidRPr="00B830C3">
        <w:rPr>
          <w:rFonts w:asciiTheme="majorHAnsi" w:hAnsiTheme="majorHAnsi" w:cstheme="majorHAnsi"/>
          <w:sz w:val="22"/>
          <w:u w:val="single"/>
        </w:rPr>
        <w:t>Board which</w:t>
      </w:r>
      <w:proofErr w:type="gramEnd"/>
      <w:r w:rsidRPr="00B830C3">
        <w:rPr>
          <w:rFonts w:asciiTheme="majorHAnsi" w:hAnsiTheme="majorHAnsi" w:cstheme="majorHAnsi"/>
          <w:sz w:val="22"/>
          <w:u w:val="single"/>
        </w:rPr>
        <w:t xml:space="preserve"> relates to whether the applicant is mentally and physically able to engage safely in practice as a genetic counselor; and</w:t>
      </w:r>
    </w:p>
    <w:p w14:paraId="6F3F6EC2"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7134D79" w14:textId="0243CB8B" w:rsidR="000755C4" w:rsidRPr="00B830C3" w:rsidRDefault="006450A9"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5.4.</w:t>
      </w:r>
      <w:r w:rsidR="00F614B1" w:rsidRPr="00B830C3">
        <w:rPr>
          <w:rFonts w:asciiTheme="majorHAnsi" w:hAnsiTheme="majorHAnsi" w:cstheme="majorHAnsi"/>
          <w:sz w:val="22"/>
          <w:u w:val="single"/>
        </w:rPr>
        <w:t>1</w:t>
      </w:r>
      <w:r w:rsidR="00275669" w:rsidRPr="00B830C3">
        <w:rPr>
          <w:rFonts w:asciiTheme="majorHAnsi" w:hAnsiTheme="majorHAnsi" w:cstheme="majorHAnsi"/>
          <w:sz w:val="22"/>
          <w:u w:val="single"/>
        </w:rPr>
        <w:t>2</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Additional information </w:t>
      </w:r>
      <w:proofErr w:type="gramStart"/>
      <w:r w:rsidRPr="00B830C3">
        <w:rPr>
          <w:rFonts w:asciiTheme="majorHAnsi" w:hAnsiTheme="majorHAnsi" w:cstheme="majorHAnsi"/>
          <w:sz w:val="22"/>
          <w:u w:val="single"/>
        </w:rPr>
        <w:t>identified</w:t>
      </w:r>
      <w:proofErr w:type="gramEnd"/>
      <w:r w:rsidRPr="00B830C3">
        <w:rPr>
          <w:rFonts w:asciiTheme="majorHAnsi" w:hAnsiTheme="majorHAnsi" w:cstheme="majorHAnsi"/>
          <w:sz w:val="22"/>
          <w:u w:val="single"/>
        </w:rPr>
        <w:t xml:space="preserve"> by the Board for licensure.</w:t>
      </w:r>
    </w:p>
    <w:p w14:paraId="1360ED48" w14:textId="77777777" w:rsidR="00083462" w:rsidRDefault="00083462" w:rsidP="00ED1098">
      <w:pPr>
        <w:pStyle w:val="BodyText"/>
        <w:spacing w:after="0" w:line="240" w:lineRule="auto"/>
        <w:ind w:firstLine="360"/>
        <w:jc w:val="both"/>
        <w:rPr>
          <w:rFonts w:asciiTheme="majorHAnsi" w:hAnsiTheme="majorHAnsi" w:cstheme="majorHAnsi"/>
          <w:sz w:val="22"/>
          <w:u w:val="single"/>
        </w:rPr>
      </w:pPr>
    </w:p>
    <w:p w14:paraId="0791DBC5" w14:textId="602555FE" w:rsidR="00535DA7" w:rsidRPr="00B830C3" w:rsidRDefault="006450A9"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5.5.</w:t>
      </w:r>
      <w:r w:rsidR="00763B2E" w:rsidRPr="00B830C3">
        <w:rPr>
          <w:rFonts w:asciiTheme="majorHAnsi" w:hAnsiTheme="majorHAnsi" w:cstheme="majorHAnsi"/>
          <w:sz w:val="22"/>
          <w:u w:val="single"/>
        </w:rPr>
        <w:t xml:space="preserve">  </w:t>
      </w:r>
      <w:r w:rsidR="00535DA7" w:rsidRPr="00B830C3">
        <w:rPr>
          <w:rFonts w:asciiTheme="majorHAnsi" w:hAnsiTheme="majorHAnsi" w:cstheme="majorHAnsi"/>
          <w:sz w:val="22"/>
          <w:u w:val="single"/>
        </w:rPr>
        <w:t>Criminal history record check.</w:t>
      </w:r>
    </w:p>
    <w:p w14:paraId="43246006"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6383DCDF" w14:textId="41CBB9F2" w:rsidR="006450A9"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5.5.1.</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All applicants for an initial license to practice as a genetic counselor in West Virginia shall request and submit to the Board the results of a state and a national criminal history record check.</w:t>
      </w:r>
    </w:p>
    <w:p w14:paraId="2C774BEE"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213077CC" w14:textId="0C29E2D9"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5.5.2.</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purpose of the criminal history record check is to assist the Board in obtaining information that may </w:t>
      </w:r>
      <w:r w:rsidR="00076331" w:rsidRPr="00B830C3">
        <w:rPr>
          <w:rFonts w:asciiTheme="majorHAnsi" w:hAnsiTheme="majorHAnsi" w:cstheme="majorHAnsi"/>
          <w:sz w:val="22"/>
          <w:u w:val="single"/>
        </w:rPr>
        <w:t xml:space="preserve">be </w:t>
      </w:r>
      <w:r w:rsidRPr="00B830C3">
        <w:rPr>
          <w:rFonts w:asciiTheme="majorHAnsi" w:hAnsiTheme="majorHAnsi" w:cstheme="majorHAnsi"/>
          <w:sz w:val="22"/>
          <w:u w:val="single"/>
        </w:rPr>
        <w:t>related to the applicant’s fitness for licensure.</w:t>
      </w:r>
    </w:p>
    <w:p w14:paraId="08DCD537" w14:textId="77777777" w:rsidR="00403209" w:rsidRPr="00B830C3" w:rsidRDefault="00403209" w:rsidP="000755C4">
      <w:pPr>
        <w:pStyle w:val="BodyText"/>
        <w:spacing w:after="0" w:line="240" w:lineRule="auto"/>
        <w:jc w:val="both"/>
        <w:rPr>
          <w:rFonts w:asciiTheme="majorHAnsi" w:hAnsiTheme="majorHAnsi" w:cstheme="majorHAnsi"/>
          <w:sz w:val="22"/>
          <w:highlight w:val="yellow"/>
          <w:u w:val="single"/>
        </w:rPr>
      </w:pPr>
    </w:p>
    <w:p w14:paraId="5BCDF239" w14:textId="28AC30AB" w:rsidR="00C27090"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5.5.3.</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In addition to the State Police, </w:t>
      </w:r>
      <w:r w:rsidR="00C27090" w:rsidRPr="00B830C3">
        <w:rPr>
          <w:rFonts w:asciiTheme="majorHAnsi" w:hAnsiTheme="majorHAnsi" w:cstheme="majorHAnsi"/>
          <w:sz w:val="22"/>
          <w:u w:val="single"/>
        </w:rPr>
        <w:t>the Board may contract with and designate a company specializing in the services required by this section instead of requiring the applicant to apply directly with the West Virginia State Police or similar out-of-state agency for the criminal history records checks.</w:t>
      </w:r>
      <w:r w:rsidR="00793152">
        <w:rPr>
          <w:rFonts w:asciiTheme="majorHAnsi" w:hAnsiTheme="majorHAnsi" w:cstheme="majorHAnsi"/>
          <w:sz w:val="22"/>
          <w:u w:val="single"/>
        </w:rPr>
        <w:t xml:space="preserve"> </w:t>
      </w:r>
      <w:proofErr w:type="gramStart"/>
      <w:r w:rsidR="00C27090" w:rsidRPr="00B830C3">
        <w:rPr>
          <w:rFonts w:asciiTheme="majorHAnsi" w:hAnsiTheme="majorHAnsi" w:cstheme="majorHAnsi"/>
          <w:sz w:val="22"/>
          <w:u w:val="single"/>
        </w:rPr>
        <w:t>Provided,</w:t>
      </w:r>
      <w:proofErr w:type="gramEnd"/>
      <w:r w:rsidR="00C27090" w:rsidRPr="00B830C3">
        <w:rPr>
          <w:rFonts w:asciiTheme="majorHAnsi" w:hAnsiTheme="majorHAnsi" w:cstheme="majorHAnsi"/>
          <w:sz w:val="22"/>
          <w:u w:val="single"/>
        </w:rPr>
        <w:t xml:space="preserve"> that any such company must utilize protocols consistent with standards established by the Federal Bureau of Investigation and the National Crime Prevention and Privacy Compact.  </w:t>
      </w:r>
    </w:p>
    <w:p w14:paraId="2CB39778" w14:textId="77777777" w:rsidR="00763B2E" w:rsidRPr="00B830C3" w:rsidRDefault="00763B2E" w:rsidP="00ED1098">
      <w:pPr>
        <w:pStyle w:val="BodyText"/>
        <w:spacing w:after="0" w:line="240" w:lineRule="auto"/>
        <w:ind w:firstLine="720"/>
        <w:jc w:val="both"/>
        <w:rPr>
          <w:rFonts w:asciiTheme="majorHAnsi" w:hAnsiTheme="majorHAnsi" w:cstheme="majorHAnsi"/>
          <w:sz w:val="22"/>
          <w:u w:val="single"/>
        </w:rPr>
      </w:pPr>
    </w:p>
    <w:p w14:paraId="4A93CEC6" w14:textId="74437E22" w:rsidR="00535DA7" w:rsidRPr="00B830C3" w:rsidRDefault="00C27090"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lastRenderedPageBreak/>
        <w:t>5.5.4.</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applicant shall furnish </w:t>
      </w:r>
      <w:proofErr w:type="gramStart"/>
      <w:r w:rsidRPr="00B830C3">
        <w:rPr>
          <w:rFonts w:asciiTheme="majorHAnsi" w:hAnsiTheme="majorHAnsi" w:cstheme="majorHAnsi"/>
          <w:sz w:val="22"/>
          <w:u w:val="single"/>
        </w:rPr>
        <w:t>to</w:t>
      </w:r>
      <w:proofErr w:type="gramEnd"/>
      <w:r w:rsidRPr="00B830C3">
        <w:rPr>
          <w:rFonts w:asciiTheme="majorHAnsi" w:hAnsiTheme="majorHAnsi" w:cstheme="majorHAnsi"/>
          <w:sz w:val="22"/>
          <w:u w:val="single"/>
        </w:rPr>
        <w:t xml:space="preserve"> the State Police, or other organization duly designated by the Board, a full set of fingerprints and any additional information required to complete the criminal history record check. </w:t>
      </w:r>
    </w:p>
    <w:p w14:paraId="215DCCC4"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2EC2BF78" w14:textId="1C6E3B30"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5</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applicant is responsible for any fees required by the State Police, or other organization duly designated by the Board, for the actual costs of the fingerprinting and the actual costs of conducting a complete criminal history </w:t>
      </w:r>
      <w:r w:rsidR="00A30B18" w:rsidRPr="00B830C3">
        <w:rPr>
          <w:rFonts w:asciiTheme="majorHAnsi" w:hAnsiTheme="majorHAnsi" w:cstheme="majorHAnsi"/>
          <w:sz w:val="22"/>
          <w:u w:val="single"/>
        </w:rPr>
        <w:t xml:space="preserve">record </w:t>
      </w:r>
      <w:r w:rsidRPr="00B830C3">
        <w:rPr>
          <w:rFonts w:asciiTheme="majorHAnsi" w:hAnsiTheme="majorHAnsi" w:cstheme="majorHAnsi"/>
          <w:sz w:val="22"/>
          <w:u w:val="single"/>
        </w:rPr>
        <w:t xml:space="preserve">check. </w:t>
      </w:r>
    </w:p>
    <w:p w14:paraId="5F5F4F3E"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250D02EF" w14:textId="69F2F2B4"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6</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 may require the applicant to obtain a criminal history record check from a similar Board approved agency or organization in the state of the applicant’s residence, if outside of West Virginia.</w:t>
      </w:r>
    </w:p>
    <w:p w14:paraId="6D7D473F"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1A671FC2" w14:textId="1BE6C7A0"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7</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applicant shall authorize the release of all records obtained by the criminal history record check to the Board. </w:t>
      </w:r>
    </w:p>
    <w:p w14:paraId="312779BF"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0A8F5C96" w14:textId="312CCD01"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8</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 criminal history record check submitted in support of an application for licensure must have been requested by the applicant no earlier than 12 </w:t>
      </w:r>
      <w:proofErr w:type="gramStart"/>
      <w:r w:rsidRPr="00B830C3">
        <w:rPr>
          <w:rFonts w:asciiTheme="majorHAnsi" w:hAnsiTheme="majorHAnsi" w:cstheme="majorHAnsi"/>
          <w:sz w:val="22"/>
          <w:u w:val="single"/>
        </w:rPr>
        <w:t>months immediately</w:t>
      </w:r>
      <w:proofErr w:type="gramEnd"/>
      <w:r w:rsidRPr="00B830C3">
        <w:rPr>
          <w:rFonts w:asciiTheme="majorHAnsi" w:hAnsiTheme="majorHAnsi" w:cstheme="majorHAnsi"/>
          <w:sz w:val="22"/>
          <w:u w:val="single"/>
        </w:rPr>
        <w:t xml:space="preserve"> prior to the Board’s receipt of the applicant’s application for licensure. </w:t>
      </w:r>
    </w:p>
    <w:p w14:paraId="2310C886"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67760A1E" w14:textId="70D3C64B" w:rsidR="00535DA7" w:rsidRPr="00B830C3" w:rsidRDefault="00535DA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9</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An initial licensure application is not complete until the Board </w:t>
      </w:r>
      <w:r w:rsidR="00BE1B63" w:rsidRPr="00B830C3">
        <w:rPr>
          <w:rFonts w:asciiTheme="majorHAnsi" w:hAnsiTheme="majorHAnsi" w:cstheme="majorHAnsi"/>
          <w:sz w:val="22"/>
          <w:u w:val="single"/>
        </w:rPr>
        <w:t>receives</w:t>
      </w:r>
      <w:r w:rsidRPr="00B830C3">
        <w:rPr>
          <w:rFonts w:asciiTheme="majorHAnsi" w:hAnsiTheme="majorHAnsi" w:cstheme="majorHAnsi"/>
          <w:sz w:val="22"/>
          <w:u w:val="single"/>
        </w:rPr>
        <w:t xml:space="preserve"> the results of a state and national criminal history record check conducted by the State Police of </w:t>
      </w:r>
      <w:r w:rsidR="00BE1B63" w:rsidRPr="00B830C3">
        <w:rPr>
          <w:rFonts w:asciiTheme="majorHAnsi" w:hAnsiTheme="majorHAnsi" w:cstheme="majorHAnsi"/>
          <w:sz w:val="22"/>
          <w:u w:val="single"/>
        </w:rPr>
        <w:t>another</w:t>
      </w:r>
      <w:r w:rsidRPr="00B830C3">
        <w:rPr>
          <w:rFonts w:asciiTheme="majorHAnsi" w:hAnsiTheme="majorHAnsi" w:cstheme="majorHAnsi"/>
          <w:sz w:val="22"/>
          <w:u w:val="single"/>
        </w:rPr>
        <w:t xml:space="preserve"> entity duly authorized by the Board. The </w:t>
      </w:r>
      <w:r w:rsidR="008B4BA2" w:rsidRPr="00B830C3">
        <w:rPr>
          <w:rFonts w:asciiTheme="majorHAnsi" w:hAnsiTheme="majorHAnsi" w:cstheme="majorHAnsi"/>
          <w:sz w:val="22"/>
          <w:u w:val="single"/>
        </w:rPr>
        <w:t>Board</w:t>
      </w:r>
      <w:r w:rsidRPr="00B830C3">
        <w:rPr>
          <w:rFonts w:asciiTheme="majorHAnsi" w:hAnsiTheme="majorHAnsi" w:cstheme="majorHAnsi"/>
          <w:sz w:val="22"/>
          <w:u w:val="single"/>
        </w:rPr>
        <w:t xml:space="preserve"> shall not grant an application for licensure submitted by any applicant who fails or refuses </w:t>
      </w:r>
      <w:r w:rsidR="000A1FD3" w:rsidRPr="00B830C3">
        <w:rPr>
          <w:rFonts w:asciiTheme="majorHAnsi" w:hAnsiTheme="majorHAnsi" w:cstheme="majorHAnsi"/>
          <w:sz w:val="22"/>
          <w:u w:val="single"/>
        </w:rPr>
        <w:t>to</w:t>
      </w:r>
      <w:r w:rsidRPr="00B830C3">
        <w:rPr>
          <w:rFonts w:asciiTheme="majorHAnsi" w:hAnsiTheme="majorHAnsi" w:cstheme="majorHAnsi"/>
          <w:sz w:val="22"/>
          <w:u w:val="single"/>
        </w:rPr>
        <w:t xml:space="preserve"> submit the criminal history record check required by this section. </w:t>
      </w:r>
    </w:p>
    <w:p w14:paraId="780A79FE"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063C1477" w14:textId="606D313D" w:rsidR="00012FFD" w:rsidRPr="00B830C3" w:rsidRDefault="00012FFD"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w:t>
      </w:r>
      <w:r w:rsidR="00BB44A7" w:rsidRPr="00B830C3">
        <w:rPr>
          <w:rFonts w:asciiTheme="majorHAnsi" w:hAnsiTheme="majorHAnsi" w:cstheme="majorHAnsi"/>
          <w:sz w:val="22"/>
          <w:u w:val="single"/>
        </w:rPr>
        <w:t>10</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Should criminal offenses be reported on an applicant’s criminal history record check, the Board shall consider the nature, severity, and recency of offenses, as well as rehabilitation and other factors on a </w:t>
      </w:r>
      <w:proofErr w:type="gramStart"/>
      <w:r w:rsidRPr="00B830C3">
        <w:rPr>
          <w:rFonts w:asciiTheme="majorHAnsi" w:hAnsiTheme="majorHAnsi" w:cstheme="majorHAnsi"/>
          <w:sz w:val="22"/>
          <w:u w:val="single"/>
        </w:rPr>
        <w:t>case by case</w:t>
      </w:r>
      <w:proofErr w:type="gramEnd"/>
      <w:r w:rsidRPr="00B830C3">
        <w:rPr>
          <w:rFonts w:asciiTheme="majorHAnsi" w:hAnsiTheme="majorHAnsi" w:cstheme="majorHAnsi"/>
          <w:sz w:val="22"/>
          <w:u w:val="single"/>
        </w:rPr>
        <w:t xml:space="preserve"> basis for licensure.</w:t>
      </w:r>
    </w:p>
    <w:p w14:paraId="52A2B630"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8E0A2A8" w14:textId="4895C3A8" w:rsidR="00012FFD" w:rsidRPr="00B830C3" w:rsidRDefault="00012FFD"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5.5.1</w:t>
      </w:r>
      <w:r w:rsidR="00BB44A7" w:rsidRPr="00B830C3">
        <w:rPr>
          <w:rFonts w:asciiTheme="majorHAnsi" w:hAnsiTheme="majorHAnsi" w:cstheme="majorHAnsi"/>
          <w:sz w:val="22"/>
          <w:u w:val="single"/>
        </w:rPr>
        <w:t>1</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results of the state and national criminal </w:t>
      </w:r>
      <w:proofErr w:type="gramStart"/>
      <w:r w:rsidRPr="00B830C3">
        <w:rPr>
          <w:rFonts w:asciiTheme="majorHAnsi" w:hAnsiTheme="majorHAnsi" w:cstheme="majorHAnsi"/>
          <w:sz w:val="22"/>
          <w:u w:val="single"/>
        </w:rPr>
        <w:t>history record</w:t>
      </w:r>
      <w:proofErr w:type="gramEnd"/>
      <w:r w:rsidRPr="00B830C3">
        <w:rPr>
          <w:rFonts w:asciiTheme="majorHAnsi" w:hAnsiTheme="majorHAnsi" w:cstheme="majorHAnsi"/>
          <w:sz w:val="22"/>
          <w:u w:val="single"/>
        </w:rPr>
        <w:t xml:space="preserve"> check may not be released to or by a private entity except:</w:t>
      </w:r>
    </w:p>
    <w:p w14:paraId="39791F70"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661FD1AD" w14:textId="36965B8E" w:rsidR="00012FFD" w:rsidRPr="00B830C3" w:rsidRDefault="00012FFD" w:rsidP="00ED1098">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5.5.1</w:t>
      </w:r>
      <w:r w:rsidR="00BB44A7" w:rsidRPr="00B830C3">
        <w:rPr>
          <w:rFonts w:asciiTheme="majorHAnsi" w:hAnsiTheme="majorHAnsi" w:cstheme="majorHAnsi"/>
          <w:sz w:val="22"/>
          <w:u w:val="single"/>
        </w:rPr>
        <w:t>1</w:t>
      </w:r>
      <w:r w:rsidRPr="00B830C3">
        <w:rPr>
          <w:rFonts w:asciiTheme="majorHAnsi" w:hAnsiTheme="majorHAnsi" w:cstheme="majorHAnsi"/>
          <w:sz w:val="22"/>
          <w:u w:val="single"/>
        </w:rPr>
        <w:t>.a.</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To the individual who is the subject of the criminal history record check;</w:t>
      </w:r>
    </w:p>
    <w:p w14:paraId="0543FC5E" w14:textId="77777777" w:rsidR="000755C4" w:rsidRPr="00B830C3" w:rsidRDefault="000755C4" w:rsidP="00ED1098">
      <w:pPr>
        <w:pStyle w:val="BodyText"/>
        <w:spacing w:after="0" w:line="240" w:lineRule="auto"/>
        <w:ind w:firstLine="1440"/>
        <w:jc w:val="both"/>
        <w:rPr>
          <w:rFonts w:asciiTheme="majorHAnsi" w:hAnsiTheme="majorHAnsi" w:cstheme="majorHAnsi"/>
          <w:sz w:val="22"/>
          <w:u w:val="single"/>
        </w:rPr>
      </w:pPr>
    </w:p>
    <w:p w14:paraId="607CB223" w14:textId="40843FD9" w:rsidR="00012FFD" w:rsidRPr="00B830C3" w:rsidRDefault="00012FFD" w:rsidP="00ED1098">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5.5.1</w:t>
      </w:r>
      <w:r w:rsidR="00BB44A7" w:rsidRPr="00B830C3">
        <w:rPr>
          <w:rFonts w:asciiTheme="majorHAnsi" w:hAnsiTheme="majorHAnsi" w:cstheme="majorHAnsi"/>
          <w:sz w:val="22"/>
          <w:u w:val="single"/>
        </w:rPr>
        <w:t>1</w:t>
      </w:r>
      <w:r w:rsidRPr="00B830C3">
        <w:rPr>
          <w:rFonts w:asciiTheme="majorHAnsi" w:hAnsiTheme="majorHAnsi" w:cstheme="majorHAnsi"/>
          <w:sz w:val="22"/>
          <w:u w:val="single"/>
        </w:rPr>
        <w:t>.b.</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With the written authorization of the individual who is the subject of the criminal history record check; or</w:t>
      </w:r>
    </w:p>
    <w:p w14:paraId="47B7CF0D" w14:textId="77777777" w:rsidR="000755C4" w:rsidRPr="00B830C3" w:rsidRDefault="000755C4" w:rsidP="00ED1098">
      <w:pPr>
        <w:pStyle w:val="BodyText"/>
        <w:spacing w:after="0" w:line="240" w:lineRule="auto"/>
        <w:ind w:firstLine="1440"/>
        <w:jc w:val="both"/>
        <w:rPr>
          <w:rFonts w:asciiTheme="majorHAnsi" w:hAnsiTheme="majorHAnsi" w:cstheme="majorHAnsi"/>
          <w:sz w:val="22"/>
          <w:u w:val="single"/>
        </w:rPr>
      </w:pPr>
    </w:p>
    <w:p w14:paraId="7CBE0066" w14:textId="1E6A82C8" w:rsidR="00012FFD" w:rsidRPr="00B830C3" w:rsidRDefault="00012FFD" w:rsidP="00ED1098">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5.5.1</w:t>
      </w:r>
      <w:r w:rsidR="00BB44A7" w:rsidRPr="00B830C3">
        <w:rPr>
          <w:rFonts w:asciiTheme="majorHAnsi" w:hAnsiTheme="majorHAnsi" w:cstheme="majorHAnsi"/>
          <w:sz w:val="22"/>
          <w:u w:val="single"/>
        </w:rPr>
        <w:t>1</w:t>
      </w:r>
      <w:r w:rsidRPr="00B830C3">
        <w:rPr>
          <w:rFonts w:asciiTheme="majorHAnsi" w:hAnsiTheme="majorHAnsi" w:cstheme="majorHAnsi"/>
          <w:sz w:val="22"/>
          <w:u w:val="single"/>
        </w:rPr>
        <w:t>.c.</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Pursuant to a court order. </w:t>
      </w:r>
    </w:p>
    <w:p w14:paraId="178CF65D" w14:textId="77777777" w:rsidR="000755C4" w:rsidRPr="00B830C3" w:rsidRDefault="000755C4" w:rsidP="00ED1098">
      <w:pPr>
        <w:pStyle w:val="BodyText"/>
        <w:spacing w:after="0" w:line="240" w:lineRule="auto"/>
        <w:ind w:firstLine="1440"/>
        <w:jc w:val="both"/>
        <w:rPr>
          <w:rFonts w:asciiTheme="majorHAnsi" w:hAnsiTheme="majorHAnsi" w:cstheme="majorHAnsi"/>
          <w:sz w:val="22"/>
          <w:u w:val="single"/>
        </w:rPr>
      </w:pPr>
    </w:p>
    <w:p w14:paraId="0300471C" w14:textId="23778656" w:rsidR="00012FFD" w:rsidRPr="00B830C3" w:rsidRDefault="00012FFD" w:rsidP="00ED1098">
      <w:pPr>
        <w:pStyle w:val="BodyText"/>
        <w:spacing w:after="0" w:line="240" w:lineRule="auto"/>
        <w:ind w:firstLine="810"/>
        <w:jc w:val="both"/>
        <w:rPr>
          <w:rFonts w:asciiTheme="majorHAnsi" w:hAnsiTheme="majorHAnsi" w:cstheme="majorHAnsi"/>
          <w:sz w:val="22"/>
          <w:u w:val="single"/>
        </w:rPr>
      </w:pPr>
      <w:r w:rsidRPr="00B830C3">
        <w:rPr>
          <w:rFonts w:asciiTheme="majorHAnsi" w:hAnsiTheme="majorHAnsi" w:cstheme="majorHAnsi"/>
          <w:sz w:val="22"/>
          <w:u w:val="single"/>
        </w:rPr>
        <w:t>5.5.1</w:t>
      </w:r>
      <w:r w:rsidR="00BB44A7" w:rsidRPr="00B830C3">
        <w:rPr>
          <w:rFonts w:asciiTheme="majorHAnsi" w:hAnsiTheme="majorHAnsi" w:cstheme="majorHAnsi"/>
          <w:sz w:val="22"/>
          <w:u w:val="single"/>
        </w:rPr>
        <w:t>2</w:t>
      </w:r>
      <w:r w:rsidRPr="00B830C3">
        <w:rPr>
          <w:rFonts w:asciiTheme="majorHAnsi" w:hAnsiTheme="majorHAnsi" w:cstheme="majorHAnsi"/>
          <w:sz w:val="22"/>
          <w:u w:val="single"/>
        </w:rPr>
        <w:t>.</w:t>
      </w:r>
      <w:r w:rsidR="008B4BA2"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Criminal history record checks and related records are not public records for the purposes of W. Va. Code §29B-1-1 </w:t>
      </w:r>
      <w:r w:rsidRPr="00B830C3">
        <w:rPr>
          <w:rFonts w:asciiTheme="majorHAnsi" w:hAnsiTheme="majorHAnsi" w:cstheme="majorHAnsi"/>
          <w:i/>
          <w:iCs/>
          <w:sz w:val="22"/>
          <w:u w:val="single"/>
        </w:rPr>
        <w:t>et. seq</w:t>
      </w:r>
      <w:r w:rsidRPr="00B830C3">
        <w:rPr>
          <w:rFonts w:asciiTheme="majorHAnsi" w:hAnsiTheme="majorHAnsi" w:cstheme="majorHAnsi"/>
          <w:sz w:val="22"/>
          <w:u w:val="single"/>
        </w:rPr>
        <w:t>.</w:t>
      </w:r>
    </w:p>
    <w:p w14:paraId="0443965B" w14:textId="77777777" w:rsidR="000755C4" w:rsidRPr="00B830C3" w:rsidRDefault="000755C4" w:rsidP="00ED1098">
      <w:pPr>
        <w:pStyle w:val="BodyText"/>
        <w:spacing w:after="0" w:line="240" w:lineRule="auto"/>
        <w:ind w:firstLine="810"/>
        <w:jc w:val="both"/>
        <w:rPr>
          <w:rFonts w:asciiTheme="majorHAnsi" w:hAnsiTheme="majorHAnsi" w:cstheme="majorHAnsi"/>
          <w:sz w:val="22"/>
          <w:u w:val="single"/>
        </w:rPr>
      </w:pPr>
    </w:p>
    <w:p w14:paraId="73541DE1" w14:textId="076B119A" w:rsidR="00012FFD" w:rsidRPr="00B830C3" w:rsidRDefault="00012FF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5.6.</w:t>
      </w:r>
      <w:r w:rsidR="008B4BA2"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The Board may require an applicant to provide original documents and/or </w:t>
      </w:r>
      <w:r w:rsidR="00172571" w:rsidRPr="00B830C3">
        <w:rPr>
          <w:rFonts w:asciiTheme="majorHAnsi" w:hAnsiTheme="majorHAnsi" w:cstheme="majorHAnsi"/>
          <w:sz w:val="22"/>
          <w:u w:val="single"/>
        </w:rPr>
        <w:t>certified</w:t>
      </w:r>
      <w:r w:rsidRPr="00B830C3">
        <w:rPr>
          <w:rFonts w:asciiTheme="majorHAnsi" w:hAnsiTheme="majorHAnsi" w:cstheme="majorHAnsi"/>
          <w:sz w:val="22"/>
          <w:u w:val="single"/>
        </w:rPr>
        <w:t xml:space="preserve"> documents in support of an application for licensure. The application, together with all documents submitted, becomes the property of the Board and shall not be returned. </w:t>
      </w:r>
    </w:p>
    <w:p w14:paraId="066A9041"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478966A1" w14:textId="62434F42" w:rsidR="00012FFD" w:rsidRPr="00B830C3" w:rsidRDefault="00012FF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5.7.  An applicant may be required to appear before Board members at the meeting at which his or her application is to be considered. </w:t>
      </w:r>
    </w:p>
    <w:p w14:paraId="6D265EF5"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442D5FB2" w14:textId="6049B695" w:rsidR="00C70F83" w:rsidRPr="00B830C3" w:rsidRDefault="00012FFD"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5.</w:t>
      </w:r>
      <w:r w:rsidR="00AB1CE5" w:rsidRPr="00B830C3">
        <w:rPr>
          <w:rFonts w:asciiTheme="majorHAnsi" w:hAnsiTheme="majorHAnsi" w:cstheme="majorHAnsi"/>
          <w:sz w:val="22"/>
          <w:u w:val="single"/>
        </w:rPr>
        <w:t>8</w:t>
      </w:r>
      <w:r w:rsidRPr="00B830C3">
        <w:rPr>
          <w:rFonts w:asciiTheme="majorHAnsi" w:hAnsiTheme="majorHAnsi" w:cstheme="majorHAnsi"/>
          <w:sz w:val="22"/>
          <w:u w:val="single"/>
        </w:rPr>
        <w:t xml:space="preserve">.  </w:t>
      </w:r>
      <w:r w:rsidR="00252F4B" w:rsidRPr="00B830C3">
        <w:rPr>
          <w:rFonts w:asciiTheme="majorHAnsi" w:hAnsiTheme="majorHAnsi" w:cstheme="majorHAnsi"/>
          <w:sz w:val="22"/>
          <w:u w:val="single"/>
        </w:rPr>
        <w:t>Prohibitions on issuance</w:t>
      </w:r>
      <w:r w:rsidR="00705BC4" w:rsidRPr="00B830C3">
        <w:rPr>
          <w:rFonts w:asciiTheme="majorHAnsi" w:hAnsiTheme="majorHAnsi" w:cstheme="majorHAnsi"/>
          <w:sz w:val="22"/>
          <w:u w:val="single"/>
        </w:rPr>
        <w:t xml:space="preserve">. </w:t>
      </w:r>
      <w:r w:rsidR="000755C4" w:rsidRPr="00B830C3">
        <w:rPr>
          <w:rFonts w:asciiTheme="majorHAnsi" w:hAnsiTheme="majorHAnsi" w:cstheme="majorHAnsi"/>
          <w:sz w:val="22"/>
          <w:u w:val="single"/>
        </w:rPr>
        <w:t>--</w:t>
      </w:r>
    </w:p>
    <w:p w14:paraId="01A0FC5F"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06CAA3BA" w14:textId="088671C5" w:rsidR="00012FFD" w:rsidRPr="00B830C3" w:rsidRDefault="00C70F83"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w:t>
      </w:r>
      <w:r w:rsidR="00AB1CE5" w:rsidRPr="00B830C3">
        <w:rPr>
          <w:rFonts w:asciiTheme="majorHAnsi" w:hAnsiTheme="majorHAnsi" w:cstheme="majorHAnsi"/>
          <w:sz w:val="22"/>
          <w:u w:val="single"/>
        </w:rPr>
        <w:t>8</w:t>
      </w:r>
      <w:r w:rsidRPr="00B830C3">
        <w:rPr>
          <w:rFonts w:asciiTheme="majorHAnsi" w:hAnsiTheme="majorHAnsi" w:cstheme="majorHAnsi"/>
          <w:sz w:val="22"/>
          <w:u w:val="single"/>
        </w:rPr>
        <w:t>.1.</w:t>
      </w:r>
      <w:r w:rsidR="00763B2E" w:rsidRPr="00B830C3">
        <w:rPr>
          <w:rFonts w:asciiTheme="majorHAnsi" w:hAnsiTheme="majorHAnsi" w:cstheme="majorHAnsi"/>
          <w:sz w:val="22"/>
          <w:u w:val="single"/>
        </w:rPr>
        <w:t xml:space="preserve">  </w:t>
      </w:r>
      <w:r w:rsidR="00012FFD" w:rsidRPr="00B830C3">
        <w:rPr>
          <w:rFonts w:asciiTheme="majorHAnsi" w:hAnsiTheme="majorHAnsi" w:cstheme="majorHAnsi"/>
          <w:sz w:val="22"/>
          <w:u w:val="single"/>
        </w:rPr>
        <w:t xml:space="preserve">The Board may not issue an initial license, reinstate, or reactivate a license, to any </w:t>
      </w:r>
      <w:r w:rsidR="00E3513A" w:rsidRPr="00B830C3">
        <w:rPr>
          <w:rFonts w:asciiTheme="majorHAnsi" w:hAnsiTheme="majorHAnsi" w:cstheme="majorHAnsi"/>
          <w:sz w:val="22"/>
          <w:u w:val="single"/>
        </w:rPr>
        <w:t>applicant</w:t>
      </w:r>
      <w:r w:rsidR="00012FFD" w:rsidRPr="00B830C3">
        <w:rPr>
          <w:rFonts w:asciiTheme="majorHAnsi" w:hAnsiTheme="majorHAnsi" w:cstheme="majorHAnsi"/>
          <w:sz w:val="22"/>
          <w:u w:val="single"/>
        </w:rPr>
        <w:t xml:space="preserve"> whose license has been revoked, suspended, surrendered, or deactivated in another state based upon conduct which is substantially equivalent to an act of unprofessional conduct prohibited by W. Va. Code §30-3H-</w:t>
      </w:r>
      <w:r w:rsidR="00012FFD" w:rsidRPr="00B830C3">
        <w:rPr>
          <w:rFonts w:asciiTheme="majorHAnsi" w:hAnsiTheme="majorHAnsi" w:cstheme="majorHAnsi"/>
          <w:sz w:val="22"/>
          <w:u w:val="single"/>
        </w:rPr>
        <w:lastRenderedPageBreak/>
        <w:t>9</w:t>
      </w:r>
      <w:r w:rsidR="00E3513A" w:rsidRPr="00B830C3">
        <w:rPr>
          <w:rFonts w:asciiTheme="majorHAnsi" w:hAnsiTheme="majorHAnsi" w:cstheme="majorHAnsi"/>
          <w:sz w:val="22"/>
          <w:u w:val="single"/>
        </w:rPr>
        <w:t xml:space="preserve">, </w:t>
      </w:r>
      <w:r w:rsidR="00C12662" w:rsidRPr="00B830C3">
        <w:rPr>
          <w:rFonts w:asciiTheme="majorHAnsi" w:hAnsiTheme="majorHAnsi" w:cstheme="majorHAnsi"/>
          <w:sz w:val="22"/>
          <w:u w:val="single"/>
        </w:rPr>
        <w:t xml:space="preserve">section </w:t>
      </w:r>
      <w:r w:rsidR="00B7412D" w:rsidRPr="00B830C3">
        <w:rPr>
          <w:rFonts w:asciiTheme="majorHAnsi" w:hAnsiTheme="majorHAnsi" w:cstheme="majorHAnsi"/>
          <w:sz w:val="22"/>
          <w:u w:val="single"/>
        </w:rPr>
        <w:t>14</w:t>
      </w:r>
      <w:r w:rsidR="00C12662" w:rsidRPr="00B830C3">
        <w:rPr>
          <w:rFonts w:asciiTheme="majorHAnsi" w:hAnsiTheme="majorHAnsi" w:cstheme="majorHAnsi"/>
          <w:sz w:val="22"/>
          <w:u w:val="single"/>
        </w:rPr>
        <w:t xml:space="preserve"> of this rule, </w:t>
      </w:r>
      <w:r w:rsidR="00E3513A" w:rsidRPr="00B830C3">
        <w:rPr>
          <w:rFonts w:asciiTheme="majorHAnsi" w:hAnsiTheme="majorHAnsi" w:cstheme="majorHAnsi"/>
          <w:sz w:val="22"/>
          <w:u w:val="single"/>
        </w:rPr>
        <w:t xml:space="preserve">any of the grounds set forth in W. Va. Code §30-3-14(c) or W. Va. Code R. §11-1A-12, </w:t>
      </w:r>
      <w:r w:rsidR="00A97EE1" w:rsidRPr="00B830C3">
        <w:rPr>
          <w:rFonts w:asciiTheme="majorHAnsi" w:hAnsiTheme="majorHAnsi" w:cstheme="majorHAnsi"/>
          <w:sz w:val="22"/>
          <w:u w:val="single"/>
        </w:rPr>
        <w:t xml:space="preserve">until reinstatement of his or her license in that state.  </w:t>
      </w:r>
    </w:p>
    <w:p w14:paraId="019CDB79"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E9973B8" w14:textId="6F73ECD8" w:rsidR="00C70F83" w:rsidRPr="00B830C3" w:rsidRDefault="00C70F83"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5.</w:t>
      </w:r>
      <w:r w:rsidR="00AB1CE5" w:rsidRPr="00B830C3">
        <w:rPr>
          <w:rFonts w:asciiTheme="majorHAnsi" w:hAnsiTheme="majorHAnsi" w:cstheme="majorHAnsi"/>
          <w:sz w:val="22"/>
          <w:u w:val="single"/>
        </w:rPr>
        <w:t>8</w:t>
      </w:r>
      <w:r w:rsidRPr="00B830C3">
        <w:rPr>
          <w:rFonts w:asciiTheme="majorHAnsi" w:hAnsiTheme="majorHAnsi" w:cstheme="majorHAnsi"/>
          <w:sz w:val="22"/>
          <w:u w:val="single"/>
        </w:rPr>
        <w:t>.2.</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 may not issue an initial license, reinstate, or reactivate a license, to any applicant that has a prior, unreversed, criminal conviction for a crime that bears a rational nexus to the profession of genetic counseling</w:t>
      </w:r>
      <w:r w:rsidR="00207743" w:rsidRPr="00B830C3">
        <w:rPr>
          <w:rFonts w:asciiTheme="majorHAnsi" w:hAnsiTheme="majorHAnsi" w:cstheme="majorHAnsi"/>
          <w:sz w:val="22"/>
          <w:u w:val="single"/>
        </w:rPr>
        <w:t>, unless required by W. Va. Code §30-1-24</w:t>
      </w:r>
      <w:r w:rsidR="00DF7619" w:rsidRPr="00B830C3">
        <w:rPr>
          <w:rFonts w:asciiTheme="majorHAnsi" w:hAnsiTheme="majorHAnsi" w:cstheme="majorHAnsi"/>
          <w:sz w:val="22"/>
          <w:u w:val="single"/>
        </w:rPr>
        <w:t>(b)(3)</w:t>
      </w:r>
      <w:r w:rsidRPr="00B830C3">
        <w:rPr>
          <w:rFonts w:asciiTheme="majorHAnsi" w:hAnsiTheme="majorHAnsi" w:cstheme="majorHAnsi"/>
          <w:sz w:val="22"/>
          <w:u w:val="single"/>
        </w:rPr>
        <w:t xml:space="preserve">. </w:t>
      </w:r>
    </w:p>
    <w:p w14:paraId="7FBA4883"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190D6EF7" w14:textId="3ED5060E" w:rsidR="006E430D" w:rsidRPr="00B830C3" w:rsidRDefault="006E430D" w:rsidP="00ED1098">
      <w:pPr>
        <w:pStyle w:val="FirstParagraph"/>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 xml:space="preserve">§11-17-6.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License Term; Renewal; Expiration</w:t>
      </w:r>
      <w:r w:rsidR="00F44C09" w:rsidRPr="00B830C3">
        <w:rPr>
          <w:rFonts w:asciiTheme="majorHAnsi" w:hAnsiTheme="majorHAnsi" w:cstheme="majorHAnsi"/>
          <w:b/>
          <w:bCs/>
          <w:sz w:val="22"/>
          <w:u w:val="single"/>
        </w:rPr>
        <w:t>; Automatic Termination</w:t>
      </w:r>
      <w:r w:rsidRPr="00B830C3">
        <w:rPr>
          <w:rFonts w:asciiTheme="majorHAnsi" w:hAnsiTheme="majorHAnsi" w:cstheme="majorHAnsi"/>
          <w:b/>
          <w:bCs/>
          <w:sz w:val="22"/>
          <w:u w:val="single"/>
        </w:rPr>
        <w:t>.</w:t>
      </w:r>
    </w:p>
    <w:p w14:paraId="54B8551D" w14:textId="77777777" w:rsidR="000755C4" w:rsidRPr="00B830C3" w:rsidRDefault="000755C4" w:rsidP="00763B2E">
      <w:pPr>
        <w:pStyle w:val="BodyText"/>
        <w:spacing w:after="0" w:line="240" w:lineRule="auto"/>
        <w:rPr>
          <w:rFonts w:asciiTheme="majorHAnsi" w:hAnsiTheme="majorHAnsi" w:cstheme="majorHAnsi"/>
          <w:sz w:val="22"/>
          <w:u w:val="single"/>
        </w:rPr>
      </w:pPr>
    </w:p>
    <w:p w14:paraId="451ADCA1" w14:textId="3C2C35EA" w:rsidR="001B69E2" w:rsidRPr="00B830C3" w:rsidRDefault="001B69E2"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6</w:t>
      </w:r>
      <w:r w:rsidR="006E430D" w:rsidRPr="00B830C3">
        <w:rPr>
          <w:rFonts w:asciiTheme="majorHAnsi" w:hAnsiTheme="majorHAnsi" w:cstheme="majorHAnsi"/>
          <w:sz w:val="22"/>
          <w:u w:val="single"/>
        </w:rPr>
        <w:t>.1.</w:t>
      </w:r>
      <w:r w:rsidR="00763B2E" w:rsidRPr="00B830C3">
        <w:rPr>
          <w:rFonts w:asciiTheme="majorHAnsi" w:hAnsiTheme="majorHAnsi" w:cstheme="majorHAnsi"/>
          <w:sz w:val="22"/>
          <w:u w:val="single"/>
        </w:rPr>
        <w:t xml:space="preserve">  </w:t>
      </w:r>
      <w:proofErr w:type="gramStart"/>
      <w:r w:rsidRPr="00B830C3">
        <w:rPr>
          <w:rFonts w:asciiTheme="majorHAnsi" w:hAnsiTheme="majorHAnsi" w:cstheme="majorHAnsi"/>
          <w:sz w:val="22"/>
          <w:u w:val="single"/>
        </w:rPr>
        <w:t>With the exception of</w:t>
      </w:r>
      <w:proofErr w:type="gramEnd"/>
      <w:r w:rsidRPr="00B830C3">
        <w:rPr>
          <w:rFonts w:asciiTheme="majorHAnsi" w:hAnsiTheme="majorHAnsi" w:cstheme="majorHAnsi"/>
          <w:sz w:val="22"/>
          <w:u w:val="single"/>
        </w:rPr>
        <w:t xml:space="preserve"> an initial license, a license to practice as a genetic counselor is issued for a term of two years.  </w:t>
      </w:r>
    </w:p>
    <w:p w14:paraId="07EE1143"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63A3E7AD" w14:textId="318EF938" w:rsidR="001B69E2" w:rsidRPr="00B830C3" w:rsidRDefault="001B69E2"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6</w:t>
      </w:r>
      <w:r w:rsidR="006E430D" w:rsidRPr="00B830C3">
        <w:rPr>
          <w:rFonts w:asciiTheme="majorHAnsi" w:hAnsiTheme="majorHAnsi" w:cstheme="majorHAnsi"/>
          <w:sz w:val="22"/>
          <w:u w:val="single"/>
        </w:rPr>
        <w:t>.2.</w:t>
      </w:r>
      <w:r w:rsidR="00763B2E" w:rsidRPr="00B830C3">
        <w:rPr>
          <w:rFonts w:asciiTheme="majorHAnsi" w:hAnsiTheme="majorHAnsi" w:cstheme="majorHAnsi"/>
          <w:sz w:val="22"/>
          <w:u w:val="single"/>
        </w:rPr>
        <w:t xml:space="preserve"> </w:t>
      </w:r>
      <w:r w:rsidR="006E430D" w:rsidRPr="00B830C3">
        <w:rPr>
          <w:rFonts w:asciiTheme="majorHAnsi" w:hAnsiTheme="majorHAnsi" w:cstheme="majorHAnsi"/>
          <w:sz w:val="22"/>
          <w:u w:val="single"/>
        </w:rPr>
        <w:t xml:space="preserve"> </w:t>
      </w:r>
      <w:r w:rsidRPr="00B830C3">
        <w:rPr>
          <w:rFonts w:asciiTheme="majorHAnsi" w:hAnsiTheme="majorHAnsi" w:cstheme="majorHAnsi"/>
          <w:sz w:val="22"/>
          <w:u w:val="single"/>
        </w:rPr>
        <w:t>Licensure renewal for all license</w:t>
      </w:r>
      <w:r w:rsidR="00076331" w:rsidRPr="00B830C3">
        <w:rPr>
          <w:rFonts w:asciiTheme="majorHAnsi" w:hAnsiTheme="majorHAnsi" w:cstheme="majorHAnsi"/>
          <w:sz w:val="22"/>
          <w:u w:val="single"/>
        </w:rPr>
        <w:t>d</w:t>
      </w:r>
      <w:r w:rsidRPr="00B830C3">
        <w:rPr>
          <w:rFonts w:asciiTheme="majorHAnsi" w:hAnsiTheme="majorHAnsi" w:cstheme="majorHAnsi"/>
          <w:sz w:val="22"/>
          <w:u w:val="single"/>
        </w:rPr>
        <w:t xml:space="preserve"> genetic counselors, regardless of the date the license was first issued, shall occur prior to June 30 of every </w:t>
      </w:r>
      <w:r w:rsidR="00025E58" w:rsidRPr="00B830C3">
        <w:rPr>
          <w:rFonts w:asciiTheme="majorHAnsi" w:hAnsiTheme="majorHAnsi" w:cstheme="majorHAnsi"/>
          <w:sz w:val="22"/>
          <w:u w:val="single"/>
        </w:rPr>
        <w:t>even</w:t>
      </w:r>
      <w:r w:rsidRPr="00B830C3">
        <w:rPr>
          <w:rFonts w:asciiTheme="majorHAnsi" w:hAnsiTheme="majorHAnsi" w:cstheme="majorHAnsi"/>
          <w:sz w:val="22"/>
          <w:u w:val="single"/>
        </w:rPr>
        <w:t xml:space="preserve"> year. A license shall expire if not renewed by the renewal deadline, which shall be set by the Board and published on the Board’s website. </w:t>
      </w:r>
    </w:p>
    <w:p w14:paraId="7D290EC7"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04C62D6D" w14:textId="05B7AF0B" w:rsidR="001B69E2" w:rsidRPr="00B830C3" w:rsidRDefault="001B69E2"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6.3.</w:t>
      </w:r>
      <w:r w:rsidR="000A1FD3"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 genetic </w:t>
      </w:r>
      <w:r w:rsidR="00B87309" w:rsidRPr="00B830C3">
        <w:rPr>
          <w:rFonts w:asciiTheme="majorHAnsi" w:hAnsiTheme="majorHAnsi" w:cstheme="majorHAnsi"/>
          <w:sz w:val="22"/>
          <w:u w:val="single"/>
        </w:rPr>
        <w:t>counselor license shall be renewed upon timely submission of a fully completed renewal application form and payment of a nonrefundable renewal fee</w:t>
      </w:r>
      <w:r w:rsidR="00F44C09" w:rsidRPr="00B830C3">
        <w:rPr>
          <w:rFonts w:asciiTheme="majorHAnsi" w:hAnsiTheme="majorHAnsi" w:cstheme="majorHAnsi"/>
          <w:sz w:val="22"/>
          <w:u w:val="single"/>
        </w:rPr>
        <w:t xml:space="preserve"> of $150</w:t>
      </w:r>
      <w:r w:rsidR="00180199" w:rsidRPr="00B830C3">
        <w:rPr>
          <w:rFonts w:asciiTheme="majorHAnsi" w:hAnsiTheme="majorHAnsi" w:cstheme="majorHAnsi"/>
          <w:sz w:val="22"/>
          <w:u w:val="single"/>
        </w:rPr>
        <w:t>.</w:t>
      </w:r>
    </w:p>
    <w:p w14:paraId="5935DB6F"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6E471EE1" w14:textId="54FB9CA1" w:rsidR="00DA21C7" w:rsidRPr="00B830C3" w:rsidRDefault="00DA21C7"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6.4.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Renewal applications are available on the Board’s website. A licensee shall maintain current contact information on file with the Board including: a preferred mailing address; home address; current practice locations; telephone number; and a current email. A licensee shall notify the Board of any changes to such contact information within 15 days of the change. </w:t>
      </w:r>
    </w:p>
    <w:p w14:paraId="0B1D19EC"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1581637B" w14:textId="49AF4ED0" w:rsidR="00DA21C7" w:rsidRPr="00B830C3" w:rsidRDefault="00DA21C7"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6.5.  It is the responsibility of the licensee to submit a renewal application before the renewal deadline set by the Board. Failure of the licensee to receive a renewal application or a renewal notice does not constitute justification for any genetic counselor to practice on an expired license.</w:t>
      </w:r>
    </w:p>
    <w:p w14:paraId="78DABFBD"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1D7F2DE5" w14:textId="593A0086" w:rsidR="00DA21C7" w:rsidRPr="00B830C3" w:rsidRDefault="00DA21C7"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6.6.</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The Board’s genetic </w:t>
      </w:r>
      <w:proofErr w:type="gramStart"/>
      <w:r w:rsidRPr="00B830C3">
        <w:rPr>
          <w:rFonts w:asciiTheme="majorHAnsi" w:hAnsiTheme="majorHAnsi" w:cstheme="majorHAnsi"/>
          <w:sz w:val="22"/>
          <w:u w:val="single"/>
        </w:rPr>
        <w:t>counselor</w:t>
      </w:r>
      <w:proofErr w:type="gramEnd"/>
      <w:r w:rsidRPr="00B830C3">
        <w:rPr>
          <w:rFonts w:asciiTheme="majorHAnsi" w:hAnsiTheme="majorHAnsi" w:cstheme="majorHAnsi"/>
          <w:sz w:val="22"/>
          <w:u w:val="single"/>
        </w:rPr>
        <w:t xml:space="preserve"> renewal application form </w:t>
      </w:r>
      <w:proofErr w:type="gramStart"/>
      <w:r w:rsidRPr="00B830C3">
        <w:rPr>
          <w:rFonts w:asciiTheme="majorHAnsi" w:hAnsiTheme="majorHAnsi" w:cstheme="majorHAnsi"/>
          <w:sz w:val="22"/>
          <w:u w:val="single"/>
        </w:rPr>
        <w:t>shall</w:t>
      </w:r>
      <w:proofErr w:type="gramEnd"/>
      <w:r w:rsidRPr="00B830C3">
        <w:rPr>
          <w:rFonts w:asciiTheme="majorHAnsi" w:hAnsiTheme="majorHAnsi" w:cstheme="majorHAnsi"/>
          <w:sz w:val="22"/>
          <w:u w:val="single"/>
        </w:rPr>
        <w:t xml:space="preserve"> include, and applicants must provide, the following information:</w:t>
      </w:r>
    </w:p>
    <w:p w14:paraId="7E50BA57"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4E9D7EA4" w14:textId="0A7D706D" w:rsidR="00DA21C7" w:rsidRPr="00B830C3" w:rsidRDefault="00DA21C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6.6.1</w:t>
      </w:r>
      <w:r w:rsidR="00E550F9"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applicant’s name email address, home address, preferred mailing address and primary practice location address(es) and telephone numbers;</w:t>
      </w:r>
    </w:p>
    <w:p w14:paraId="5D212C27"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5B41015C" w14:textId="56BCDE64" w:rsidR="00DA21C7" w:rsidRPr="00B830C3" w:rsidRDefault="00DA21C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6.6.2.</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Demographic information of the applicant, such as date of birth, sex, etc.;</w:t>
      </w:r>
    </w:p>
    <w:p w14:paraId="29AE3EAC"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4501CE86" w14:textId="2AB987BE" w:rsidR="00DA21C7" w:rsidRPr="00B830C3" w:rsidRDefault="00DA21C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6.6.3.</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Information with respect to the applicant’s professional practice, character and fitness to practice as a genetic counselor; </w:t>
      </w:r>
    </w:p>
    <w:p w14:paraId="531FD3B4"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4BE54E42" w14:textId="471BF32A" w:rsidR="00DA21C7" w:rsidRPr="00B830C3" w:rsidRDefault="00DA21C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6.6.4.</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statement of all other jurisdictions in which the applicant is license</w:t>
      </w:r>
      <w:r w:rsidR="00E550F9" w:rsidRPr="00B830C3">
        <w:rPr>
          <w:rFonts w:asciiTheme="majorHAnsi" w:hAnsiTheme="majorHAnsi" w:cstheme="majorHAnsi"/>
          <w:sz w:val="22"/>
          <w:u w:val="single"/>
        </w:rPr>
        <w:t>d</w:t>
      </w:r>
      <w:r w:rsidRPr="00B830C3">
        <w:rPr>
          <w:rFonts w:asciiTheme="majorHAnsi" w:hAnsiTheme="majorHAnsi" w:cstheme="majorHAnsi"/>
          <w:sz w:val="22"/>
          <w:u w:val="single"/>
        </w:rPr>
        <w:t xml:space="preserve"> to practice as a genetic counselor; </w:t>
      </w:r>
    </w:p>
    <w:p w14:paraId="12D96D24"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0B18C9B" w14:textId="22EBB5FD" w:rsidR="00DA21C7" w:rsidRPr="00B830C3" w:rsidRDefault="00DA21C7"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6.6.5.</w:t>
      </w:r>
      <w:r w:rsidR="00763B2E" w:rsidRPr="00B830C3">
        <w:rPr>
          <w:rFonts w:asciiTheme="majorHAnsi" w:hAnsiTheme="majorHAnsi" w:cstheme="majorHAnsi"/>
          <w:sz w:val="22"/>
          <w:u w:val="single"/>
        </w:rPr>
        <w:t xml:space="preserve">  </w:t>
      </w:r>
      <w:r w:rsidR="00E03F58" w:rsidRPr="00B830C3">
        <w:rPr>
          <w:rFonts w:asciiTheme="majorHAnsi" w:hAnsiTheme="majorHAnsi" w:cstheme="majorHAnsi"/>
          <w:sz w:val="22"/>
          <w:u w:val="single"/>
        </w:rPr>
        <w:t>Verification</w:t>
      </w:r>
      <w:r w:rsidRPr="00B830C3">
        <w:rPr>
          <w:rFonts w:asciiTheme="majorHAnsi" w:hAnsiTheme="majorHAnsi" w:cstheme="majorHAnsi"/>
          <w:sz w:val="22"/>
          <w:u w:val="single"/>
        </w:rPr>
        <w:t xml:space="preserve"> that the renewal applicant is currently certified:</w:t>
      </w:r>
    </w:p>
    <w:p w14:paraId="47AD8CA7"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B398385" w14:textId="7BADB639" w:rsidR="00343148" w:rsidRPr="00B830C3" w:rsidRDefault="00343148" w:rsidP="00ED1098">
      <w:pPr>
        <w:pStyle w:val="BodyText"/>
        <w:spacing w:after="0" w:line="240" w:lineRule="auto"/>
        <w:ind w:firstLine="1350"/>
        <w:jc w:val="both"/>
        <w:rPr>
          <w:rFonts w:asciiTheme="majorHAnsi" w:hAnsiTheme="majorHAnsi" w:cstheme="majorHAnsi"/>
          <w:sz w:val="22"/>
          <w:u w:val="single"/>
        </w:rPr>
      </w:pPr>
      <w:r w:rsidRPr="00B830C3">
        <w:rPr>
          <w:rFonts w:asciiTheme="majorHAnsi" w:hAnsiTheme="majorHAnsi" w:cstheme="majorHAnsi"/>
          <w:sz w:val="22"/>
          <w:u w:val="single"/>
        </w:rPr>
        <w:t>6.6.5.a.</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A</w:t>
      </w:r>
      <w:r w:rsidR="00DA21C7" w:rsidRPr="00B830C3">
        <w:rPr>
          <w:rFonts w:asciiTheme="majorHAnsi" w:hAnsiTheme="majorHAnsi" w:cstheme="majorHAnsi"/>
          <w:sz w:val="22"/>
          <w:u w:val="single"/>
        </w:rPr>
        <w:t>s a genetic counselor by the ABGC or ABMG</w:t>
      </w:r>
      <w:r w:rsidRPr="00B830C3">
        <w:rPr>
          <w:rFonts w:asciiTheme="majorHAnsi" w:hAnsiTheme="majorHAnsi" w:cstheme="majorHAnsi"/>
          <w:sz w:val="22"/>
          <w:u w:val="single"/>
        </w:rPr>
        <w:t>;</w:t>
      </w:r>
      <w:r w:rsidR="00DA21C7" w:rsidRPr="00B830C3">
        <w:rPr>
          <w:rFonts w:asciiTheme="majorHAnsi" w:hAnsiTheme="majorHAnsi" w:cstheme="majorHAnsi"/>
          <w:sz w:val="22"/>
          <w:u w:val="single"/>
        </w:rPr>
        <w:t xml:space="preserve"> or</w:t>
      </w:r>
    </w:p>
    <w:p w14:paraId="329B9717" w14:textId="77777777" w:rsidR="000755C4" w:rsidRPr="00B830C3" w:rsidRDefault="000755C4" w:rsidP="00ED1098">
      <w:pPr>
        <w:pStyle w:val="BodyText"/>
        <w:spacing w:after="0" w:line="240" w:lineRule="auto"/>
        <w:ind w:firstLine="1350"/>
        <w:jc w:val="both"/>
        <w:rPr>
          <w:rFonts w:asciiTheme="majorHAnsi" w:hAnsiTheme="majorHAnsi" w:cstheme="majorHAnsi"/>
          <w:sz w:val="22"/>
          <w:u w:val="single"/>
        </w:rPr>
      </w:pPr>
    </w:p>
    <w:p w14:paraId="5A94E8E2" w14:textId="3389F32F" w:rsidR="00DA21C7" w:rsidRPr="00B830C3" w:rsidRDefault="00343148" w:rsidP="00ED1098">
      <w:pPr>
        <w:pStyle w:val="BodyText"/>
        <w:spacing w:after="0" w:line="240" w:lineRule="auto"/>
        <w:ind w:firstLine="1350"/>
        <w:jc w:val="both"/>
        <w:rPr>
          <w:rFonts w:asciiTheme="majorHAnsi" w:hAnsiTheme="majorHAnsi" w:cstheme="majorHAnsi"/>
          <w:sz w:val="22"/>
          <w:u w:val="single"/>
        </w:rPr>
      </w:pPr>
      <w:r w:rsidRPr="00B830C3">
        <w:rPr>
          <w:rFonts w:asciiTheme="majorHAnsi" w:hAnsiTheme="majorHAnsi" w:cstheme="majorHAnsi"/>
          <w:sz w:val="22"/>
          <w:u w:val="single"/>
        </w:rPr>
        <w:t>6.6.5.b.</w:t>
      </w:r>
      <w:r w:rsidR="00DA21C7" w:rsidRPr="00B830C3">
        <w:rPr>
          <w:rFonts w:asciiTheme="majorHAnsi" w:hAnsiTheme="majorHAnsi" w:cstheme="majorHAnsi"/>
          <w:sz w:val="22"/>
          <w:u w:val="single"/>
        </w:rPr>
        <w:t xml:space="preserve"> </w:t>
      </w:r>
      <w:r w:rsidR="00076331" w:rsidRPr="00B830C3">
        <w:rPr>
          <w:rFonts w:asciiTheme="majorHAnsi" w:hAnsiTheme="majorHAnsi" w:cstheme="majorHAnsi"/>
          <w:sz w:val="22"/>
          <w:u w:val="single"/>
        </w:rPr>
        <w:t xml:space="preserve"> </w:t>
      </w:r>
      <w:r w:rsidRPr="00B830C3">
        <w:rPr>
          <w:rFonts w:asciiTheme="majorHAnsi" w:hAnsiTheme="majorHAnsi" w:cstheme="majorHAnsi"/>
          <w:sz w:val="22"/>
          <w:u w:val="single"/>
        </w:rPr>
        <w:t>A</w:t>
      </w:r>
      <w:r w:rsidR="00DA21C7" w:rsidRPr="00B830C3">
        <w:rPr>
          <w:rFonts w:asciiTheme="majorHAnsi" w:hAnsiTheme="majorHAnsi" w:cstheme="majorHAnsi"/>
          <w:sz w:val="22"/>
          <w:u w:val="single"/>
        </w:rPr>
        <w:t>s a medical geneticist by the A</w:t>
      </w:r>
      <w:r w:rsidRPr="00B830C3">
        <w:rPr>
          <w:rFonts w:asciiTheme="majorHAnsi" w:hAnsiTheme="majorHAnsi" w:cstheme="majorHAnsi"/>
          <w:sz w:val="22"/>
          <w:u w:val="single"/>
        </w:rPr>
        <w:t>BMG</w:t>
      </w:r>
      <w:r w:rsidR="00E03F58" w:rsidRPr="00B830C3">
        <w:rPr>
          <w:rFonts w:asciiTheme="majorHAnsi" w:hAnsiTheme="majorHAnsi" w:cstheme="majorHAnsi"/>
          <w:sz w:val="22"/>
          <w:u w:val="single"/>
        </w:rPr>
        <w:t>.</w:t>
      </w:r>
    </w:p>
    <w:p w14:paraId="1F0C196A" w14:textId="77777777" w:rsidR="000755C4" w:rsidRPr="00B830C3" w:rsidRDefault="000755C4" w:rsidP="00ED1098">
      <w:pPr>
        <w:pStyle w:val="BodyText"/>
        <w:spacing w:after="0" w:line="240" w:lineRule="auto"/>
        <w:ind w:firstLine="1350"/>
        <w:jc w:val="both"/>
        <w:rPr>
          <w:rFonts w:asciiTheme="majorHAnsi" w:hAnsiTheme="majorHAnsi" w:cstheme="majorHAnsi"/>
          <w:sz w:val="22"/>
          <w:u w:val="single"/>
        </w:rPr>
      </w:pPr>
    </w:p>
    <w:p w14:paraId="0BA8937B" w14:textId="5234AA42" w:rsidR="00611398" w:rsidRPr="00B830C3" w:rsidRDefault="00E03F58"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6.6.6. </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Certification of successful completion of all continuing education requirements</w:t>
      </w:r>
      <w:r w:rsidR="00611398" w:rsidRPr="00B830C3">
        <w:rPr>
          <w:rFonts w:asciiTheme="majorHAnsi" w:hAnsiTheme="majorHAnsi" w:cstheme="majorHAnsi"/>
          <w:sz w:val="22"/>
          <w:u w:val="single"/>
        </w:rPr>
        <w:t>;</w:t>
      </w:r>
    </w:p>
    <w:p w14:paraId="2D4A81CF"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37E8296A" w14:textId="77777777" w:rsidR="00611398" w:rsidRPr="00B830C3" w:rsidRDefault="00611398"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6.6.7.  Other information required by the Board for renewal of a license.</w:t>
      </w:r>
    </w:p>
    <w:p w14:paraId="4AA9D644"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A9B21B8" w14:textId="53B4AAAC" w:rsidR="00F44C09" w:rsidRPr="00B830C3" w:rsidRDefault="00F44C09" w:rsidP="00ED1098">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lastRenderedPageBreak/>
        <w:t xml:space="preserve"> 6.7.</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Automatic Termination. </w:t>
      </w:r>
      <w:r w:rsidR="00176D97" w:rsidRPr="00B830C3">
        <w:rPr>
          <w:rFonts w:asciiTheme="majorHAnsi" w:hAnsiTheme="majorHAnsi" w:cstheme="majorHAnsi"/>
          <w:sz w:val="22"/>
          <w:u w:val="single"/>
        </w:rPr>
        <w:t>T</w:t>
      </w:r>
      <w:r w:rsidRPr="00B830C3">
        <w:rPr>
          <w:rFonts w:asciiTheme="majorHAnsi" w:hAnsiTheme="majorHAnsi" w:cstheme="majorHAnsi"/>
          <w:sz w:val="22"/>
          <w:u w:val="single"/>
        </w:rPr>
        <w:t xml:space="preserve">he license of a genetic counselor </w:t>
      </w:r>
      <w:r w:rsidR="00176D97" w:rsidRPr="00B830C3">
        <w:rPr>
          <w:rFonts w:asciiTheme="majorHAnsi" w:hAnsiTheme="majorHAnsi" w:cstheme="majorHAnsi"/>
          <w:sz w:val="22"/>
          <w:u w:val="single"/>
        </w:rPr>
        <w:t>shall automatically terminate if licensee fails</w:t>
      </w:r>
      <w:r w:rsidRPr="00B830C3">
        <w:rPr>
          <w:rFonts w:asciiTheme="majorHAnsi" w:hAnsiTheme="majorHAnsi" w:cstheme="majorHAnsi"/>
          <w:sz w:val="22"/>
          <w:u w:val="single"/>
        </w:rPr>
        <w:t xml:space="preserve"> to maintain certification with the ABGC or ABMG or </w:t>
      </w:r>
      <w:r w:rsidR="00176D97" w:rsidRPr="00B830C3">
        <w:rPr>
          <w:rFonts w:asciiTheme="majorHAnsi" w:hAnsiTheme="majorHAnsi" w:cstheme="majorHAnsi"/>
          <w:sz w:val="22"/>
          <w:u w:val="single"/>
        </w:rPr>
        <w:t>if the licensee’s</w:t>
      </w:r>
      <w:r w:rsidRPr="00B830C3">
        <w:rPr>
          <w:rFonts w:asciiTheme="majorHAnsi" w:hAnsiTheme="majorHAnsi" w:cstheme="majorHAnsi"/>
          <w:sz w:val="22"/>
          <w:u w:val="single"/>
        </w:rPr>
        <w:t xml:space="preserve"> certification with either certifying board has been revoked. </w:t>
      </w:r>
      <w:r w:rsidR="006E32EB" w:rsidRPr="00B830C3">
        <w:rPr>
          <w:rFonts w:asciiTheme="majorHAnsi" w:hAnsiTheme="majorHAnsi" w:cstheme="majorHAnsi"/>
          <w:sz w:val="22"/>
          <w:u w:val="single"/>
        </w:rPr>
        <w:t xml:space="preserve">The genetic counselor may reapply for licensure upon restoration of certification. </w:t>
      </w:r>
    </w:p>
    <w:p w14:paraId="08B840AA" w14:textId="77777777" w:rsidR="000755C4" w:rsidRPr="00B830C3" w:rsidRDefault="000755C4" w:rsidP="00763B2E">
      <w:pPr>
        <w:pStyle w:val="BodyText"/>
        <w:spacing w:after="0" w:line="240" w:lineRule="auto"/>
        <w:rPr>
          <w:rFonts w:asciiTheme="majorHAnsi" w:hAnsiTheme="majorHAnsi" w:cstheme="majorHAnsi"/>
          <w:sz w:val="22"/>
          <w:u w:val="single"/>
        </w:rPr>
      </w:pPr>
    </w:p>
    <w:p w14:paraId="782A7789" w14:textId="3733497F" w:rsidR="00611398" w:rsidRPr="00B830C3" w:rsidRDefault="00701F51"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§11-17-7.  Reinstatement and Reactivation of License.</w:t>
      </w:r>
    </w:p>
    <w:p w14:paraId="4491D131" w14:textId="77777777" w:rsidR="000755C4" w:rsidRPr="00B830C3" w:rsidRDefault="000755C4" w:rsidP="00ED1098">
      <w:pPr>
        <w:pStyle w:val="BodyText"/>
        <w:spacing w:after="0" w:line="240" w:lineRule="auto"/>
        <w:jc w:val="both"/>
        <w:rPr>
          <w:rFonts w:asciiTheme="majorHAnsi" w:hAnsiTheme="majorHAnsi" w:cstheme="majorHAnsi"/>
          <w:b/>
          <w:bCs/>
          <w:sz w:val="22"/>
          <w:u w:val="single"/>
        </w:rPr>
      </w:pPr>
    </w:p>
    <w:p w14:paraId="6A0CFE71" w14:textId="55046EB0" w:rsidR="00701F51" w:rsidRPr="00B830C3" w:rsidRDefault="00701F51"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7.1.  </w:t>
      </w:r>
      <w:r w:rsidR="00A8405A" w:rsidRPr="00B830C3">
        <w:rPr>
          <w:rFonts w:asciiTheme="majorHAnsi" w:hAnsiTheme="majorHAnsi" w:cstheme="majorHAnsi"/>
          <w:sz w:val="22"/>
          <w:u w:val="single"/>
        </w:rPr>
        <w:t xml:space="preserve">Reinstatement. </w:t>
      </w:r>
      <w:r w:rsidRPr="00B830C3">
        <w:rPr>
          <w:rFonts w:asciiTheme="majorHAnsi" w:hAnsiTheme="majorHAnsi" w:cstheme="majorHAnsi"/>
          <w:sz w:val="22"/>
          <w:u w:val="single"/>
        </w:rPr>
        <w:t>A genetic counselor may seek reinstatement of an expired license within one year of the expiration by submitting:</w:t>
      </w:r>
    </w:p>
    <w:p w14:paraId="5B8BA245"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33353E1E" w14:textId="2D0DCBBE" w:rsidR="00701F51" w:rsidRPr="00B830C3" w:rsidRDefault="00701F51"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7.1.1.</w:t>
      </w:r>
      <w:r w:rsidR="00763B2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 complete reinstatement application, </w:t>
      </w:r>
      <w:r w:rsidR="00C31213" w:rsidRPr="00B830C3">
        <w:rPr>
          <w:rFonts w:asciiTheme="majorHAnsi" w:hAnsiTheme="majorHAnsi" w:cstheme="majorHAnsi"/>
          <w:sz w:val="22"/>
          <w:u w:val="single"/>
        </w:rPr>
        <w:t xml:space="preserve">which includes all information and certifications required for </w:t>
      </w:r>
      <w:r w:rsidR="007A48F8" w:rsidRPr="00B830C3">
        <w:rPr>
          <w:rFonts w:asciiTheme="majorHAnsi" w:hAnsiTheme="majorHAnsi" w:cstheme="majorHAnsi"/>
          <w:sz w:val="22"/>
          <w:u w:val="single"/>
        </w:rPr>
        <w:t xml:space="preserve">licensure </w:t>
      </w:r>
      <w:r w:rsidR="00C31213" w:rsidRPr="00B830C3">
        <w:rPr>
          <w:rFonts w:asciiTheme="majorHAnsi" w:hAnsiTheme="majorHAnsi" w:cstheme="majorHAnsi"/>
          <w:sz w:val="22"/>
          <w:u w:val="single"/>
        </w:rPr>
        <w:t>renewal pursuant to section 6.6 of this rule</w:t>
      </w:r>
      <w:r w:rsidRPr="00B830C3">
        <w:rPr>
          <w:rFonts w:asciiTheme="majorHAnsi" w:hAnsiTheme="majorHAnsi" w:cstheme="majorHAnsi"/>
          <w:sz w:val="22"/>
          <w:u w:val="single"/>
        </w:rPr>
        <w:t xml:space="preserve">, </w:t>
      </w:r>
      <w:r w:rsidR="00C31213" w:rsidRPr="00B830C3">
        <w:rPr>
          <w:rFonts w:asciiTheme="majorHAnsi" w:hAnsiTheme="majorHAnsi" w:cstheme="majorHAnsi"/>
          <w:sz w:val="22"/>
          <w:u w:val="single"/>
        </w:rPr>
        <w:t>and</w:t>
      </w:r>
      <w:r w:rsidRPr="00B830C3">
        <w:rPr>
          <w:rFonts w:asciiTheme="majorHAnsi" w:hAnsiTheme="majorHAnsi" w:cstheme="majorHAnsi"/>
          <w:sz w:val="22"/>
          <w:u w:val="single"/>
        </w:rPr>
        <w:t xml:space="preserve"> </w:t>
      </w:r>
      <w:r w:rsidR="00C31213" w:rsidRPr="00B830C3">
        <w:rPr>
          <w:rFonts w:asciiTheme="majorHAnsi" w:hAnsiTheme="majorHAnsi" w:cstheme="majorHAnsi"/>
          <w:sz w:val="22"/>
          <w:u w:val="single"/>
        </w:rPr>
        <w:t>any</w:t>
      </w:r>
      <w:r w:rsidRPr="00B830C3">
        <w:rPr>
          <w:rFonts w:asciiTheme="majorHAnsi" w:hAnsiTheme="majorHAnsi" w:cstheme="majorHAnsi"/>
          <w:sz w:val="22"/>
          <w:u w:val="single"/>
        </w:rPr>
        <w:t xml:space="preserve"> required supporting documentation;</w:t>
      </w:r>
    </w:p>
    <w:p w14:paraId="399930B6"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6003EC55" w14:textId="5278FCDA" w:rsidR="00F71C94" w:rsidRPr="00B830C3" w:rsidRDefault="00701F51"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7.1.2.  </w:t>
      </w:r>
      <w:r w:rsidR="007723A8" w:rsidRPr="00B830C3">
        <w:rPr>
          <w:rFonts w:asciiTheme="majorHAnsi" w:hAnsiTheme="majorHAnsi" w:cstheme="majorHAnsi"/>
          <w:sz w:val="22"/>
          <w:u w:val="single"/>
        </w:rPr>
        <w:t xml:space="preserve">Payment of a </w:t>
      </w:r>
      <w:r w:rsidR="007A48F8" w:rsidRPr="00B830C3">
        <w:rPr>
          <w:rFonts w:asciiTheme="majorHAnsi" w:hAnsiTheme="majorHAnsi" w:cstheme="majorHAnsi"/>
          <w:sz w:val="22"/>
          <w:u w:val="single"/>
        </w:rPr>
        <w:t>non-refundable</w:t>
      </w:r>
      <w:r w:rsidR="007723A8" w:rsidRPr="00B830C3">
        <w:rPr>
          <w:rFonts w:asciiTheme="majorHAnsi" w:hAnsiTheme="majorHAnsi" w:cstheme="majorHAnsi"/>
          <w:sz w:val="22"/>
          <w:u w:val="single"/>
        </w:rPr>
        <w:t xml:space="preserve"> reinstatement application fee</w:t>
      </w:r>
      <w:r w:rsidR="0008039C" w:rsidRPr="00B830C3">
        <w:rPr>
          <w:rFonts w:asciiTheme="majorHAnsi" w:hAnsiTheme="majorHAnsi" w:cstheme="majorHAnsi"/>
          <w:sz w:val="22"/>
          <w:u w:val="single"/>
        </w:rPr>
        <w:t xml:space="preserve"> of $150</w:t>
      </w:r>
      <w:r w:rsidR="00F71C94" w:rsidRPr="00B830C3">
        <w:rPr>
          <w:rFonts w:asciiTheme="majorHAnsi" w:hAnsiTheme="majorHAnsi" w:cstheme="majorHAnsi"/>
          <w:sz w:val="22"/>
          <w:u w:val="single"/>
        </w:rPr>
        <w:t xml:space="preserve">.  </w:t>
      </w:r>
    </w:p>
    <w:p w14:paraId="0EED3D7D"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69104512" w14:textId="1F9BCFC8" w:rsidR="00611398" w:rsidRPr="00B830C3" w:rsidRDefault="00A8405A" w:rsidP="00ED1098">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7.1.</w:t>
      </w:r>
      <w:r w:rsidR="00C31213" w:rsidRPr="00B830C3">
        <w:rPr>
          <w:rFonts w:asciiTheme="majorHAnsi" w:hAnsiTheme="majorHAnsi" w:cstheme="majorHAnsi"/>
          <w:sz w:val="22"/>
          <w:u w:val="single"/>
        </w:rPr>
        <w:t>3</w:t>
      </w:r>
      <w:r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007A48F8" w:rsidRPr="00B830C3">
        <w:rPr>
          <w:rFonts w:asciiTheme="majorHAnsi" w:hAnsiTheme="majorHAnsi" w:cstheme="majorHAnsi"/>
          <w:sz w:val="22"/>
          <w:u w:val="single"/>
        </w:rPr>
        <w:t>Written documentation evidencing</w:t>
      </w:r>
      <w:r w:rsidRPr="00B830C3">
        <w:rPr>
          <w:rFonts w:asciiTheme="majorHAnsi" w:hAnsiTheme="majorHAnsi" w:cstheme="majorHAnsi"/>
          <w:sz w:val="22"/>
          <w:u w:val="single"/>
        </w:rPr>
        <w:t xml:space="preserve"> </w:t>
      </w:r>
      <w:r w:rsidR="007A48F8" w:rsidRPr="00B830C3">
        <w:rPr>
          <w:rFonts w:asciiTheme="majorHAnsi" w:hAnsiTheme="majorHAnsi" w:cstheme="majorHAnsi"/>
          <w:sz w:val="22"/>
          <w:u w:val="single"/>
        </w:rPr>
        <w:t>successful</w:t>
      </w:r>
      <w:r w:rsidRPr="00B830C3">
        <w:rPr>
          <w:rFonts w:asciiTheme="majorHAnsi" w:hAnsiTheme="majorHAnsi" w:cstheme="majorHAnsi"/>
          <w:sz w:val="22"/>
          <w:u w:val="single"/>
        </w:rPr>
        <w:t xml:space="preserve"> completion of all required continued education requirements for the biennial renewal period preceding the reinstatement application. </w:t>
      </w:r>
      <w:r w:rsidR="00701F51" w:rsidRPr="00B830C3">
        <w:rPr>
          <w:rFonts w:asciiTheme="majorHAnsi" w:hAnsiTheme="majorHAnsi" w:cstheme="majorHAnsi"/>
          <w:sz w:val="22"/>
          <w:u w:val="single"/>
        </w:rPr>
        <w:t xml:space="preserve"> </w:t>
      </w:r>
    </w:p>
    <w:p w14:paraId="0410108D" w14:textId="77777777" w:rsidR="000755C4" w:rsidRPr="00B830C3" w:rsidRDefault="000755C4" w:rsidP="00ED1098">
      <w:pPr>
        <w:pStyle w:val="BodyText"/>
        <w:spacing w:after="0" w:line="240" w:lineRule="auto"/>
        <w:ind w:firstLine="720"/>
        <w:jc w:val="both"/>
        <w:rPr>
          <w:rFonts w:asciiTheme="majorHAnsi" w:hAnsiTheme="majorHAnsi" w:cstheme="majorHAnsi"/>
          <w:sz w:val="22"/>
          <w:u w:val="single"/>
        </w:rPr>
      </w:pPr>
    </w:p>
    <w:p w14:paraId="78166FE7" w14:textId="612C4700" w:rsidR="00C31213" w:rsidRPr="00B830C3" w:rsidRDefault="00A8405A"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7.2.  Reactivation. If more than one year has passed since a genetic counselor’s license automatically expired, </w:t>
      </w:r>
      <w:r w:rsidR="00C31213" w:rsidRPr="00B830C3">
        <w:rPr>
          <w:rFonts w:asciiTheme="majorHAnsi" w:hAnsiTheme="majorHAnsi" w:cstheme="majorHAnsi"/>
          <w:sz w:val="22"/>
          <w:u w:val="single"/>
        </w:rPr>
        <w:t>the</w:t>
      </w:r>
      <w:r w:rsidRPr="00B830C3">
        <w:rPr>
          <w:rFonts w:asciiTheme="majorHAnsi" w:hAnsiTheme="majorHAnsi" w:cstheme="majorHAnsi"/>
          <w:sz w:val="22"/>
          <w:u w:val="single"/>
        </w:rPr>
        <w:t xml:space="preserve"> </w:t>
      </w:r>
      <w:r w:rsidR="00531B02" w:rsidRPr="00B830C3">
        <w:rPr>
          <w:rFonts w:asciiTheme="majorHAnsi" w:hAnsiTheme="majorHAnsi" w:cstheme="majorHAnsi"/>
          <w:sz w:val="22"/>
          <w:u w:val="single"/>
        </w:rPr>
        <w:t>former</w:t>
      </w:r>
      <w:r w:rsidRPr="00B830C3">
        <w:rPr>
          <w:rFonts w:asciiTheme="majorHAnsi" w:hAnsiTheme="majorHAnsi" w:cstheme="majorHAnsi"/>
          <w:sz w:val="22"/>
          <w:u w:val="single"/>
        </w:rPr>
        <w:t xml:space="preserve"> licensee</w:t>
      </w:r>
      <w:r w:rsidR="00C31213" w:rsidRPr="00B830C3">
        <w:rPr>
          <w:rFonts w:asciiTheme="majorHAnsi" w:hAnsiTheme="majorHAnsi" w:cstheme="majorHAnsi"/>
          <w:sz w:val="22"/>
          <w:u w:val="single"/>
        </w:rPr>
        <w:t xml:space="preserve"> </w:t>
      </w:r>
      <w:r w:rsidR="00531B02" w:rsidRPr="00B830C3">
        <w:rPr>
          <w:rFonts w:asciiTheme="majorHAnsi" w:hAnsiTheme="majorHAnsi" w:cstheme="majorHAnsi"/>
          <w:sz w:val="22"/>
          <w:u w:val="single"/>
        </w:rPr>
        <w:t xml:space="preserve">shall apply anew for licensure pursuant to section 5 of this rule. A license granted pursuant to this subsection does not constitute an initial license. If licensure is granted, the Board shall reactivate the license and reissue the individual’s original license number. </w:t>
      </w:r>
    </w:p>
    <w:p w14:paraId="77DD7E21"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000CA0E2" w14:textId="1C7D1CEE" w:rsidR="00330837" w:rsidRPr="00B830C3" w:rsidRDefault="00330837" w:rsidP="00ED1098">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§11-17-8.  Scope of Practice for Genetic Counselors; Prohibitions.</w:t>
      </w:r>
    </w:p>
    <w:p w14:paraId="3C9322A8" w14:textId="77777777" w:rsidR="000755C4" w:rsidRPr="00B830C3" w:rsidRDefault="000755C4" w:rsidP="00ED1098">
      <w:pPr>
        <w:pStyle w:val="BodyText"/>
        <w:spacing w:after="0" w:line="240" w:lineRule="auto"/>
        <w:jc w:val="both"/>
        <w:rPr>
          <w:rFonts w:asciiTheme="majorHAnsi" w:hAnsiTheme="majorHAnsi" w:cstheme="majorHAnsi"/>
          <w:b/>
          <w:bCs/>
          <w:sz w:val="22"/>
          <w:u w:val="single"/>
        </w:rPr>
      </w:pPr>
    </w:p>
    <w:p w14:paraId="1BEB9B63" w14:textId="4D521B92" w:rsidR="00330837" w:rsidRPr="00B830C3" w:rsidRDefault="00330837" w:rsidP="00ED1098">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8.1.  A genetic counselor’s scope of practice</w:t>
      </w:r>
      <w:r w:rsidR="00D91B20" w:rsidRPr="00B830C3">
        <w:rPr>
          <w:rFonts w:asciiTheme="majorHAnsi" w:hAnsiTheme="majorHAnsi" w:cstheme="majorHAnsi"/>
          <w:sz w:val="22"/>
          <w:u w:val="single"/>
        </w:rPr>
        <w:t xml:space="preserve"> is set forth in W. Va. Code §30-3H-8.</w:t>
      </w:r>
    </w:p>
    <w:p w14:paraId="289C528B" w14:textId="77777777" w:rsidR="000755C4" w:rsidRPr="00B830C3" w:rsidRDefault="000755C4" w:rsidP="00ED1098">
      <w:pPr>
        <w:pStyle w:val="BodyText"/>
        <w:spacing w:after="0" w:line="240" w:lineRule="auto"/>
        <w:ind w:firstLine="360"/>
        <w:jc w:val="both"/>
        <w:rPr>
          <w:rFonts w:asciiTheme="majorHAnsi" w:hAnsiTheme="majorHAnsi" w:cstheme="majorHAnsi"/>
          <w:sz w:val="22"/>
          <w:u w:val="single"/>
        </w:rPr>
      </w:pPr>
    </w:p>
    <w:p w14:paraId="186E90FA" w14:textId="377EF59C" w:rsidR="003969E0" w:rsidRPr="00B830C3" w:rsidRDefault="00041B4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8.2</w:t>
      </w:r>
      <w:r w:rsidR="00330837"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00330837" w:rsidRPr="00B830C3">
        <w:rPr>
          <w:rFonts w:asciiTheme="majorHAnsi" w:hAnsiTheme="majorHAnsi" w:cstheme="majorHAnsi"/>
          <w:sz w:val="22"/>
          <w:u w:val="single"/>
        </w:rPr>
        <w:t xml:space="preserve"> Referral obligation.</w:t>
      </w:r>
      <w:r w:rsidR="003969E0" w:rsidRPr="00B830C3">
        <w:rPr>
          <w:rFonts w:asciiTheme="majorHAnsi" w:hAnsiTheme="majorHAnsi" w:cstheme="majorHAnsi"/>
          <w:sz w:val="22"/>
          <w:u w:val="single"/>
        </w:rPr>
        <w:t xml:space="preserve"> </w:t>
      </w:r>
      <w:r w:rsidR="00330837" w:rsidRPr="00B830C3">
        <w:rPr>
          <w:rFonts w:asciiTheme="majorHAnsi" w:hAnsiTheme="majorHAnsi" w:cstheme="majorHAnsi"/>
          <w:sz w:val="22"/>
          <w:u w:val="single"/>
        </w:rPr>
        <w:t>Genetic counseling does not include diagnosis or treatment</w:t>
      </w:r>
      <w:r w:rsidR="003969E0" w:rsidRPr="00B830C3">
        <w:rPr>
          <w:rFonts w:asciiTheme="majorHAnsi" w:hAnsiTheme="majorHAnsi" w:cstheme="majorHAnsi"/>
          <w:sz w:val="22"/>
          <w:u w:val="single"/>
        </w:rPr>
        <w:t>.</w:t>
      </w:r>
      <w:r w:rsidR="00330837" w:rsidRPr="00B830C3">
        <w:rPr>
          <w:rFonts w:asciiTheme="majorHAnsi" w:hAnsiTheme="majorHAnsi" w:cstheme="majorHAnsi"/>
          <w:sz w:val="22"/>
          <w:u w:val="single"/>
        </w:rPr>
        <w:t xml:space="preserve"> </w:t>
      </w:r>
      <w:r w:rsidR="003969E0" w:rsidRPr="00B830C3">
        <w:rPr>
          <w:rFonts w:asciiTheme="majorHAnsi" w:hAnsiTheme="majorHAnsi" w:cstheme="majorHAnsi"/>
          <w:sz w:val="22"/>
          <w:u w:val="single"/>
        </w:rPr>
        <w:t xml:space="preserve">When in the scope of genetic counseling a genetic counselor finds any </w:t>
      </w:r>
      <w:r w:rsidR="00330837" w:rsidRPr="00B830C3">
        <w:rPr>
          <w:rFonts w:asciiTheme="majorHAnsi" w:hAnsiTheme="majorHAnsi" w:cstheme="majorHAnsi"/>
          <w:sz w:val="22"/>
          <w:u w:val="single"/>
        </w:rPr>
        <w:t>indication of disease or conditions requiring diagnosis or treatment</w:t>
      </w:r>
      <w:r w:rsidR="003969E0" w:rsidRPr="00B830C3">
        <w:rPr>
          <w:rFonts w:asciiTheme="majorHAnsi" w:hAnsiTheme="majorHAnsi" w:cstheme="majorHAnsi"/>
          <w:sz w:val="22"/>
          <w:u w:val="single"/>
        </w:rPr>
        <w:t>, the genetic counselor</w:t>
      </w:r>
      <w:r w:rsidR="00330837" w:rsidRPr="00B830C3">
        <w:rPr>
          <w:rFonts w:asciiTheme="majorHAnsi" w:hAnsiTheme="majorHAnsi" w:cstheme="majorHAnsi"/>
          <w:sz w:val="22"/>
          <w:u w:val="single"/>
        </w:rPr>
        <w:t xml:space="preserve"> must refer</w:t>
      </w:r>
      <w:r w:rsidR="003969E0" w:rsidRPr="00B830C3">
        <w:rPr>
          <w:rFonts w:asciiTheme="majorHAnsi" w:hAnsiTheme="majorHAnsi" w:cstheme="majorHAnsi"/>
          <w:sz w:val="22"/>
          <w:u w:val="single"/>
        </w:rPr>
        <w:t xml:space="preserve"> the client </w:t>
      </w:r>
      <w:r w:rsidR="00330837" w:rsidRPr="00B830C3">
        <w:rPr>
          <w:rFonts w:asciiTheme="majorHAnsi" w:hAnsiTheme="majorHAnsi" w:cstheme="majorHAnsi"/>
          <w:sz w:val="22"/>
          <w:u w:val="single"/>
        </w:rPr>
        <w:t xml:space="preserve">to a licensed physician or appropriate licensed </w:t>
      </w:r>
      <w:r w:rsidR="003969E0" w:rsidRPr="00B830C3">
        <w:rPr>
          <w:rFonts w:asciiTheme="majorHAnsi" w:hAnsiTheme="majorHAnsi" w:cstheme="majorHAnsi"/>
          <w:sz w:val="22"/>
          <w:u w:val="single"/>
        </w:rPr>
        <w:t xml:space="preserve">health care </w:t>
      </w:r>
      <w:r w:rsidR="00330837" w:rsidRPr="00B830C3">
        <w:rPr>
          <w:rFonts w:asciiTheme="majorHAnsi" w:hAnsiTheme="majorHAnsi" w:cstheme="majorHAnsi"/>
          <w:sz w:val="22"/>
          <w:u w:val="single"/>
        </w:rPr>
        <w:t>provider.</w:t>
      </w:r>
    </w:p>
    <w:p w14:paraId="6A85458E"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0C9EC102" w14:textId="1CA1463A" w:rsidR="00BD25CC" w:rsidRPr="00B830C3" w:rsidRDefault="0084451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8</w:t>
      </w:r>
      <w:r w:rsidR="00330837" w:rsidRPr="00B830C3">
        <w:rPr>
          <w:rFonts w:asciiTheme="majorHAnsi" w:hAnsiTheme="majorHAnsi" w:cstheme="majorHAnsi"/>
          <w:sz w:val="22"/>
          <w:u w:val="single"/>
        </w:rPr>
        <w:t>.3.</w:t>
      </w:r>
      <w:r w:rsidR="00763B2E" w:rsidRPr="00B830C3">
        <w:rPr>
          <w:rFonts w:asciiTheme="majorHAnsi" w:hAnsiTheme="majorHAnsi" w:cstheme="majorHAnsi"/>
          <w:sz w:val="22"/>
          <w:u w:val="single"/>
        </w:rPr>
        <w:t xml:space="preserve"> </w:t>
      </w:r>
      <w:r w:rsidR="00330837" w:rsidRPr="00B830C3">
        <w:rPr>
          <w:rFonts w:asciiTheme="majorHAnsi" w:hAnsiTheme="majorHAnsi" w:cstheme="majorHAnsi"/>
          <w:sz w:val="22"/>
          <w:u w:val="single"/>
        </w:rPr>
        <w:t xml:space="preserve"> Prohibition</w:t>
      </w:r>
      <w:r w:rsidR="00BD25CC" w:rsidRPr="00B830C3">
        <w:rPr>
          <w:rFonts w:asciiTheme="majorHAnsi" w:hAnsiTheme="majorHAnsi" w:cstheme="majorHAnsi"/>
          <w:sz w:val="22"/>
          <w:u w:val="single"/>
        </w:rPr>
        <w:t>s</w:t>
      </w:r>
      <w:r w:rsidR="00330837" w:rsidRPr="00B830C3">
        <w:rPr>
          <w:rFonts w:asciiTheme="majorHAnsi" w:hAnsiTheme="majorHAnsi" w:cstheme="majorHAnsi"/>
          <w:sz w:val="22"/>
          <w:u w:val="single"/>
        </w:rPr>
        <w:t>.</w:t>
      </w:r>
      <w:r w:rsidR="003969E0" w:rsidRPr="00B830C3">
        <w:rPr>
          <w:rFonts w:asciiTheme="majorHAnsi" w:hAnsiTheme="majorHAnsi" w:cstheme="majorHAnsi"/>
          <w:sz w:val="22"/>
          <w:u w:val="single"/>
        </w:rPr>
        <w:t xml:space="preserve"> </w:t>
      </w:r>
      <w:r w:rsidR="000755C4" w:rsidRPr="00B830C3">
        <w:rPr>
          <w:rFonts w:asciiTheme="majorHAnsi" w:hAnsiTheme="majorHAnsi" w:cstheme="majorHAnsi"/>
          <w:sz w:val="22"/>
          <w:u w:val="single"/>
        </w:rPr>
        <w:t>--</w:t>
      </w:r>
    </w:p>
    <w:p w14:paraId="0EF68C79"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51BD1A6A" w14:textId="47984F0D" w:rsidR="00BD25CC" w:rsidRPr="00B830C3" w:rsidRDefault="0084451D" w:rsidP="000755C4">
      <w:pPr>
        <w:pStyle w:val="FirstParagraph"/>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8</w:t>
      </w:r>
      <w:r w:rsidR="00BD25CC" w:rsidRPr="00B830C3">
        <w:rPr>
          <w:rFonts w:asciiTheme="majorHAnsi" w:hAnsiTheme="majorHAnsi" w:cstheme="majorHAnsi"/>
          <w:sz w:val="22"/>
          <w:u w:val="single"/>
        </w:rPr>
        <w:t xml:space="preserve">.3.1.  </w:t>
      </w:r>
      <w:r w:rsidR="00C97B71" w:rsidRPr="00B830C3">
        <w:rPr>
          <w:rFonts w:asciiTheme="majorHAnsi" w:hAnsiTheme="majorHAnsi" w:cstheme="majorHAnsi"/>
          <w:sz w:val="22"/>
          <w:u w:val="single"/>
        </w:rPr>
        <w:t>Genetic counselors may not</w:t>
      </w:r>
      <w:r w:rsidR="00BD25CC" w:rsidRPr="00B830C3">
        <w:rPr>
          <w:rFonts w:asciiTheme="majorHAnsi" w:hAnsiTheme="majorHAnsi" w:cstheme="majorHAnsi"/>
          <w:sz w:val="22"/>
          <w:u w:val="single"/>
        </w:rPr>
        <w:t xml:space="preserve"> diagnose, test or treat any disease or condition.</w:t>
      </w:r>
    </w:p>
    <w:p w14:paraId="18B5DF5E"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0DA9FF54" w14:textId="246064C9" w:rsidR="00330837" w:rsidRPr="00B830C3" w:rsidRDefault="0084451D" w:rsidP="000755C4">
      <w:pPr>
        <w:pStyle w:val="FirstParagraph"/>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8</w:t>
      </w:r>
      <w:r w:rsidR="00BD25CC" w:rsidRPr="00B830C3">
        <w:rPr>
          <w:rFonts w:asciiTheme="majorHAnsi" w:hAnsiTheme="majorHAnsi" w:cstheme="majorHAnsi"/>
          <w:sz w:val="22"/>
          <w:u w:val="single"/>
        </w:rPr>
        <w:t xml:space="preserve">.3.2.  </w:t>
      </w:r>
      <w:r w:rsidR="003969E0" w:rsidRPr="00B830C3">
        <w:rPr>
          <w:rFonts w:asciiTheme="majorHAnsi" w:hAnsiTheme="majorHAnsi" w:cstheme="majorHAnsi"/>
          <w:sz w:val="22"/>
          <w:u w:val="single"/>
        </w:rPr>
        <w:t>G</w:t>
      </w:r>
      <w:r w:rsidR="00330837" w:rsidRPr="00B830C3">
        <w:rPr>
          <w:rFonts w:asciiTheme="majorHAnsi" w:hAnsiTheme="majorHAnsi" w:cstheme="majorHAnsi"/>
          <w:sz w:val="22"/>
          <w:u w:val="single"/>
        </w:rPr>
        <w:t xml:space="preserve">enetic counselors may not recommend </w:t>
      </w:r>
      <w:r w:rsidR="00BD25CC" w:rsidRPr="00B830C3">
        <w:rPr>
          <w:rFonts w:asciiTheme="majorHAnsi" w:hAnsiTheme="majorHAnsi" w:cstheme="majorHAnsi"/>
          <w:sz w:val="22"/>
          <w:u w:val="single"/>
        </w:rPr>
        <w:t xml:space="preserve">an </w:t>
      </w:r>
      <w:r w:rsidR="00330837" w:rsidRPr="00B830C3">
        <w:rPr>
          <w:rFonts w:asciiTheme="majorHAnsi" w:hAnsiTheme="majorHAnsi" w:cstheme="majorHAnsi"/>
          <w:sz w:val="22"/>
          <w:u w:val="single"/>
        </w:rPr>
        <w:t xml:space="preserve">expectant mother </w:t>
      </w:r>
      <w:r w:rsidR="003969E0" w:rsidRPr="00B830C3">
        <w:rPr>
          <w:rFonts w:asciiTheme="majorHAnsi" w:hAnsiTheme="majorHAnsi" w:cstheme="majorHAnsi"/>
          <w:sz w:val="22"/>
          <w:u w:val="single"/>
        </w:rPr>
        <w:t xml:space="preserve">to obtain an elective abortion </w:t>
      </w:r>
      <w:proofErr w:type="gramStart"/>
      <w:r w:rsidR="00330837" w:rsidRPr="00B830C3">
        <w:rPr>
          <w:rFonts w:asciiTheme="majorHAnsi" w:hAnsiTheme="majorHAnsi" w:cstheme="majorHAnsi"/>
          <w:sz w:val="22"/>
          <w:u w:val="single"/>
        </w:rPr>
        <w:t>in the</w:t>
      </w:r>
      <w:r w:rsidR="003969E0" w:rsidRPr="00B830C3">
        <w:rPr>
          <w:rFonts w:asciiTheme="majorHAnsi" w:hAnsiTheme="majorHAnsi" w:cstheme="majorHAnsi"/>
          <w:sz w:val="22"/>
          <w:u w:val="single"/>
        </w:rPr>
        <w:t xml:space="preserve"> </w:t>
      </w:r>
      <w:r w:rsidR="00330837" w:rsidRPr="00B830C3">
        <w:rPr>
          <w:rFonts w:asciiTheme="majorHAnsi" w:hAnsiTheme="majorHAnsi" w:cstheme="majorHAnsi"/>
          <w:sz w:val="22"/>
          <w:u w:val="single"/>
        </w:rPr>
        <w:t>course of</w:t>
      </w:r>
      <w:proofErr w:type="gramEnd"/>
      <w:r w:rsidR="00330837" w:rsidRPr="00B830C3">
        <w:rPr>
          <w:rFonts w:asciiTheme="majorHAnsi" w:hAnsiTheme="majorHAnsi" w:cstheme="majorHAnsi"/>
          <w:sz w:val="22"/>
          <w:u w:val="single"/>
        </w:rPr>
        <w:t xml:space="preserve"> </w:t>
      </w:r>
      <w:r w:rsidR="00BD25CC" w:rsidRPr="00B830C3">
        <w:rPr>
          <w:rFonts w:asciiTheme="majorHAnsi" w:hAnsiTheme="majorHAnsi" w:cstheme="majorHAnsi"/>
          <w:sz w:val="22"/>
          <w:u w:val="single"/>
        </w:rPr>
        <w:t>his or her</w:t>
      </w:r>
      <w:r w:rsidR="003969E0" w:rsidRPr="00B830C3">
        <w:rPr>
          <w:rFonts w:asciiTheme="majorHAnsi" w:hAnsiTheme="majorHAnsi" w:cstheme="majorHAnsi"/>
          <w:sz w:val="22"/>
          <w:u w:val="single"/>
        </w:rPr>
        <w:t xml:space="preserve"> professional </w:t>
      </w:r>
      <w:r w:rsidR="00330837" w:rsidRPr="00B830C3">
        <w:rPr>
          <w:rFonts w:asciiTheme="majorHAnsi" w:hAnsiTheme="majorHAnsi" w:cstheme="majorHAnsi"/>
          <w:sz w:val="22"/>
          <w:u w:val="single"/>
        </w:rPr>
        <w:t>practice.</w:t>
      </w:r>
    </w:p>
    <w:p w14:paraId="30B90A8A" w14:textId="77777777" w:rsidR="000755C4" w:rsidRPr="00B830C3" w:rsidRDefault="000755C4" w:rsidP="000755C4">
      <w:pPr>
        <w:pStyle w:val="BodyText"/>
        <w:rPr>
          <w:u w:val="single"/>
        </w:rPr>
      </w:pPr>
    </w:p>
    <w:p w14:paraId="59CFEFE2" w14:textId="720FEFC4" w:rsidR="004A5464" w:rsidRPr="00B830C3" w:rsidRDefault="0035271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1F6B4D" w:rsidRPr="00B830C3">
        <w:rPr>
          <w:rFonts w:asciiTheme="majorHAnsi" w:hAnsiTheme="majorHAnsi" w:cstheme="majorHAnsi"/>
          <w:b/>
          <w:bCs/>
          <w:sz w:val="22"/>
          <w:u w:val="single"/>
        </w:rPr>
        <w:t>17</w:t>
      </w:r>
      <w:r w:rsidRPr="00B830C3">
        <w:rPr>
          <w:rFonts w:asciiTheme="majorHAnsi" w:hAnsiTheme="majorHAnsi" w:cstheme="majorHAnsi"/>
          <w:b/>
          <w:bCs/>
          <w:sz w:val="22"/>
          <w:u w:val="single"/>
        </w:rPr>
        <w:t>-</w:t>
      </w:r>
      <w:r w:rsidR="00563143" w:rsidRPr="00B830C3">
        <w:rPr>
          <w:rFonts w:asciiTheme="majorHAnsi" w:hAnsiTheme="majorHAnsi" w:cstheme="majorHAnsi"/>
          <w:b/>
          <w:bCs/>
          <w:sz w:val="22"/>
          <w:u w:val="single"/>
        </w:rPr>
        <w:t>9</w:t>
      </w:r>
      <w:r w:rsidRPr="00B830C3">
        <w:rPr>
          <w:rFonts w:asciiTheme="majorHAnsi" w:hAnsiTheme="majorHAnsi" w:cstheme="majorHAnsi"/>
          <w:b/>
          <w:bCs/>
          <w:sz w:val="22"/>
          <w:u w:val="single"/>
        </w:rPr>
        <w:t xml:space="preserve">. </w:t>
      </w:r>
      <w:r w:rsidR="00763B2E"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ACS Permits; </w:t>
      </w:r>
      <w:r w:rsidR="0090761E" w:rsidRPr="00B830C3">
        <w:rPr>
          <w:rFonts w:asciiTheme="majorHAnsi" w:hAnsiTheme="majorHAnsi" w:cstheme="majorHAnsi"/>
          <w:b/>
          <w:bCs/>
          <w:sz w:val="22"/>
          <w:u w:val="single"/>
        </w:rPr>
        <w:t>Application</w:t>
      </w:r>
      <w:r w:rsidRPr="00B830C3">
        <w:rPr>
          <w:rFonts w:asciiTheme="majorHAnsi" w:hAnsiTheme="majorHAnsi" w:cstheme="majorHAnsi"/>
          <w:b/>
          <w:bCs/>
          <w:sz w:val="22"/>
          <w:u w:val="single"/>
        </w:rPr>
        <w:t>; Term; Supervision.</w:t>
      </w:r>
    </w:p>
    <w:p w14:paraId="44B32004"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011BE861" w14:textId="3139B32D" w:rsidR="00C97B71"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35271D" w:rsidRPr="00B830C3">
        <w:rPr>
          <w:rFonts w:asciiTheme="majorHAnsi" w:hAnsiTheme="majorHAnsi" w:cstheme="majorHAnsi"/>
          <w:sz w:val="22"/>
          <w:u w:val="single"/>
        </w:rPr>
        <w:t>.1.</w:t>
      </w:r>
      <w:r w:rsidR="0061219B" w:rsidRPr="00B830C3">
        <w:rPr>
          <w:rFonts w:asciiTheme="majorHAnsi" w:hAnsiTheme="majorHAnsi" w:cstheme="majorHAnsi"/>
          <w:sz w:val="22"/>
          <w:u w:val="single"/>
        </w:rPr>
        <w:t xml:space="preserve">  </w:t>
      </w:r>
      <w:r w:rsidR="00C97B71" w:rsidRPr="00B830C3">
        <w:rPr>
          <w:rFonts w:asciiTheme="majorHAnsi" w:hAnsiTheme="majorHAnsi" w:cstheme="majorHAnsi"/>
          <w:sz w:val="22"/>
          <w:u w:val="single"/>
        </w:rPr>
        <w:t>A</w:t>
      </w:r>
      <w:r w:rsidR="001F6B4D" w:rsidRPr="00B830C3">
        <w:rPr>
          <w:rFonts w:asciiTheme="majorHAnsi" w:hAnsiTheme="majorHAnsi" w:cstheme="majorHAnsi"/>
          <w:sz w:val="22"/>
          <w:u w:val="single"/>
        </w:rPr>
        <w:t xml:space="preserve">n individual who has attained Active Candidate Status with the ABGC </w:t>
      </w:r>
      <w:r w:rsidR="00C97B71" w:rsidRPr="00B830C3">
        <w:rPr>
          <w:rFonts w:asciiTheme="majorHAnsi" w:hAnsiTheme="majorHAnsi" w:cstheme="majorHAnsi"/>
          <w:sz w:val="22"/>
          <w:u w:val="single"/>
        </w:rPr>
        <w:t xml:space="preserve">may apply to the Board for an ACS Permit. </w:t>
      </w:r>
    </w:p>
    <w:p w14:paraId="7DC6D09D"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205A1C7" w14:textId="3D9C498A" w:rsidR="001F6B4D"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C97B71" w:rsidRPr="00B830C3">
        <w:rPr>
          <w:rFonts w:asciiTheme="majorHAnsi" w:hAnsiTheme="majorHAnsi" w:cstheme="majorHAnsi"/>
          <w:sz w:val="22"/>
          <w:u w:val="single"/>
        </w:rPr>
        <w:t xml:space="preserve">.2.  An ACS Permit authorizes the permittee to </w:t>
      </w:r>
      <w:r w:rsidR="001F6B4D" w:rsidRPr="00B830C3">
        <w:rPr>
          <w:rFonts w:asciiTheme="majorHAnsi" w:hAnsiTheme="majorHAnsi" w:cstheme="majorHAnsi"/>
          <w:sz w:val="22"/>
          <w:u w:val="single"/>
        </w:rPr>
        <w:t>practice genetic counseling under the supervision of a qualified supervisor in accord with this rule.</w:t>
      </w:r>
    </w:p>
    <w:p w14:paraId="19AA0C88"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02673B28" w14:textId="7AACB0AD" w:rsidR="001F6B4D"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1F6B4D" w:rsidRPr="00B830C3">
        <w:rPr>
          <w:rFonts w:asciiTheme="majorHAnsi" w:hAnsiTheme="majorHAnsi" w:cstheme="majorHAnsi"/>
          <w:sz w:val="22"/>
          <w:u w:val="single"/>
        </w:rPr>
        <w:t>.</w:t>
      </w:r>
      <w:r w:rsidR="00C97B71" w:rsidRPr="00B830C3">
        <w:rPr>
          <w:rFonts w:asciiTheme="majorHAnsi" w:hAnsiTheme="majorHAnsi" w:cstheme="majorHAnsi"/>
          <w:sz w:val="22"/>
          <w:u w:val="single"/>
        </w:rPr>
        <w:t>3</w:t>
      </w:r>
      <w:r w:rsidR="001F6B4D"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001F6B4D" w:rsidRPr="00B830C3">
        <w:rPr>
          <w:rFonts w:asciiTheme="majorHAnsi" w:hAnsiTheme="majorHAnsi" w:cstheme="majorHAnsi"/>
          <w:sz w:val="22"/>
          <w:u w:val="single"/>
        </w:rPr>
        <w:t xml:space="preserve"> An application for an ACS </w:t>
      </w:r>
      <w:r w:rsidR="009D4D16" w:rsidRPr="00B830C3">
        <w:rPr>
          <w:rFonts w:asciiTheme="majorHAnsi" w:hAnsiTheme="majorHAnsi" w:cstheme="majorHAnsi"/>
          <w:sz w:val="22"/>
          <w:u w:val="single"/>
        </w:rPr>
        <w:t>p</w:t>
      </w:r>
      <w:r w:rsidR="001F6B4D" w:rsidRPr="00B830C3">
        <w:rPr>
          <w:rFonts w:asciiTheme="majorHAnsi" w:hAnsiTheme="majorHAnsi" w:cstheme="majorHAnsi"/>
          <w:sz w:val="22"/>
          <w:u w:val="single"/>
        </w:rPr>
        <w:t xml:space="preserve">ermit shall be completed on a form provided by the Board, which is available on the Board’s website. The Board will not consider an application or decide upon the issuance of an ACS permit to an applicant until the complete application, including all third-party documentation </w:t>
      </w:r>
      <w:r w:rsidR="001F6B4D" w:rsidRPr="00B830C3">
        <w:rPr>
          <w:rFonts w:asciiTheme="majorHAnsi" w:hAnsiTheme="majorHAnsi" w:cstheme="majorHAnsi"/>
          <w:sz w:val="22"/>
          <w:u w:val="single"/>
        </w:rPr>
        <w:lastRenderedPageBreak/>
        <w:t>and/or verification, is on file with the Board an</w:t>
      </w:r>
      <w:r w:rsidR="00C97B71" w:rsidRPr="00B830C3">
        <w:rPr>
          <w:rFonts w:asciiTheme="majorHAnsi" w:hAnsiTheme="majorHAnsi" w:cstheme="majorHAnsi"/>
          <w:sz w:val="22"/>
          <w:u w:val="single"/>
        </w:rPr>
        <w:t>d</w:t>
      </w:r>
      <w:r w:rsidR="001F6B4D" w:rsidRPr="00B830C3">
        <w:rPr>
          <w:rFonts w:asciiTheme="majorHAnsi" w:hAnsiTheme="majorHAnsi" w:cstheme="majorHAnsi"/>
          <w:sz w:val="22"/>
          <w:u w:val="single"/>
        </w:rPr>
        <w:t xml:space="preserve"> the Board has had at least 15 business days to review the application. </w:t>
      </w:r>
    </w:p>
    <w:p w14:paraId="05E07063"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FF87CDB" w14:textId="646B8A27" w:rsidR="009D4D16"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9D4D16" w:rsidRPr="00B830C3">
        <w:rPr>
          <w:rFonts w:asciiTheme="majorHAnsi" w:hAnsiTheme="majorHAnsi" w:cstheme="majorHAnsi"/>
          <w:sz w:val="22"/>
          <w:u w:val="single"/>
        </w:rPr>
        <w:t>.4.</w:t>
      </w:r>
      <w:r w:rsidR="00763B2E" w:rsidRPr="00B830C3">
        <w:rPr>
          <w:rFonts w:asciiTheme="majorHAnsi" w:hAnsiTheme="majorHAnsi" w:cstheme="majorHAnsi"/>
          <w:sz w:val="22"/>
          <w:u w:val="single"/>
        </w:rPr>
        <w:t xml:space="preserve"> </w:t>
      </w:r>
      <w:r w:rsidR="00E555D8" w:rsidRPr="00B830C3">
        <w:rPr>
          <w:rFonts w:asciiTheme="majorHAnsi" w:hAnsiTheme="majorHAnsi" w:cstheme="majorHAnsi"/>
          <w:sz w:val="22"/>
          <w:u w:val="single"/>
        </w:rPr>
        <w:t xml:space="preserve"> </w:t>
      </w:r>
      <w:r w:rsidR="009D4D16" w:rsidRPr="00B830C3">
        <w:rPr>
          <w:rFonts w:asciiTheme="majorHAnsi" w:hAnsiTheme="majorHAnsi" w:cstheme="majorHAnsi"/>
          <w:sz w:val="22"/>
          <w:u w:val="single"/>
        </w:rPr>
        <w:t>An application for an ACS permit must be accompanied by payment of a nonrefundable application fee</w:t>
      </w:r>
      <w:r w:rsidR="0008039C" w:rsidRPr="00B830C3">
        <w:rPr>
          <w:rFonts w:asciiTheme="majorHAnsi" w:hAnsiTheme="majorHAnsi" w:cstheme="majorHAnsi"/>
          <w:sz w:val="22"/>
          <w:u w:val="single"/>
        </w:rPr>
        <w:t xml:space="preserve"> of $50</w:t>
      </w:r>
      <w:r w:rsidR="0044372D" w:rsidRPr="00B830C3">
        <w:rPr>
          <w:rFonts w:asciiTheme="majorHAnsi" w:hAnsiTheme="majorHAnsi" w:cstheme="majorHAnsi"/>
          <w:sz w:val="22"/>
          <w:u w:val="single"/>
        </w:rPr>
        <w:t xml:space="preserve">.  </w:t>
      </w:r>
    </w:p>
    <w:p w14:paraId="6B8A4824"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13F0B2E" w14:textId="7D9E0043" w:rsidR="009D4D16"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9D4D16" w:rsidRPr="00B830C3">
        <w:rPr>
          <w:rFonts w:asciiTheme="majorHAnsi" w:hAnsiTheme="majorHAnsi" w:cstheme="majorHAnsi"/>
          <w:sz w:val="22"/>
          <w:u w:val="single"/>
        </w:rPr>
        <w:t>.5.  Applicants for an ACS permit must provide the following information:</w:t>
      </w:r>
    </w:p>
    <w:p w14:paraId="68D2883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0B357503" w14:textId="07929E21" w:rsidR="009D4D16"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9D4D16" w:rsidRPr="00B830C3">
        <w:rPr>
          <w:rFonts w:asciiTheme="majorHAnsi" w:hAnsiTheme="majorHAnsi" w:cstheme="majorHAnsi"/>
          <w:sz w:val="22"/>
          <w:u w:val="single"/>
        </w:rPr>
        <w:t>.5.1.</w:t>
      </w:r>
      <w:r w:rsidR="00763B2E" w:rsidRPr="00B830C3">
        <w:rPr>
          <w:rFonts w:asciiTheme="majorHAnsi" w:hAnsiTheme="majorHAnsi" w:cstheme="majorHAnsi"/>
          <w:sz w:val="22"/>
          <w:u w:val="single"/>
        </w:rPr>
        <w:t xml:space="preserve">  </w:t>
      </w:r>
      <w:r w:rsidR="009D4D16" w:rsidRPr="00B830C3">
        <w:rPr>
          <w:rFonts w:asciiTheme="majorHAnsi" w:hAnsiTheme="majorHAnsi" w:cstheme="majorHAnsi"/>
          <w:sz w:val="22"/>
          <w:u w:val="single"/>
        </w:rPr>
        <w:t>The applicant’s name, email address, home address, preferred mailing address and primary practice location address(es) and telephone numbers;</w:t>
      </w:r>
    </w:p>
    <w:p w14:paraId="77006393"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2F569AC" w14:textId="47D663A0" w:rsidR="009D4D16"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9D4D16" w:rsidRPr="00B830C3">
        <w:rPr>
          <w:rFonts w:asciiTheme="majorHAnsi" w:hAnsiTheme="majorHAnsi" w:cstheme="majorHAnsi"/>
          <w:sz w:val="22"/>
          <w:u w:val="single"/>
        </w:rPr>
        <w:t>.5.2.</w:t>
      </w:r>
      <w:r w:rsidR="00763B2E" w:rsidRPr="00B830C3">
        <w:rPr>
          <w:rFonts w:asciiTheme="majorHAnsi" w:hAnsiTheme="majorHAnsi" w:cstheme="majorHAnsi"/>
          <w:sz w:val="22"/>
          <w:u w:val="single"/>
        </w:rPr>
        <w:t xml:space="preserve">  </w:t>
      </w:r>
      <w:r w:rsidR="009D4D16" w:rsidRPr="00B830C3">
        <w:rPr>
          <w:rFonts w:asciiTheme="majorHAnsi" w:hAnsiTheme="majorHAnsi" w:cstheme="majorHAnsi"/>
          <w:sz w:val="22"/>
          <w:u w:val="single"/>
        </w:rPr>
        <w:t xml:space="preserve">Demographic information of the </w:t>
      </w:r>
      <w:r w:rsidR="003428A1" w:rsidRPr="00B830C3">
        <w:rPr>
          <w:rFonts w:asciiTheme="majorHAnsi" w:hAnsiTheme="majorHAnsi" w:cstheme="majorHAnsi"/>
          <w:sz w:val="22"/>
          <w:u w:val="single"/>
        </w:rPr>
        <w:t>applicant</w:t>
      </w:r>
      <w:r w:rsidR="009D4D16" w:rsidRPr="00B830C3">
        <w:rPr>
          <w:rFonts w:asciiTheme="majorHAnsi" w:hAnsiTheme="majorHAnsi" w:cstheme="majorHAnsi"/>
          <w:sz w:val="22"/>
          <w:u w:val="single"/>
        </w:rPr>
        <w:t>, such as date of birth</w:t>
      </w:r>
      <w:r w:rsidR="00403209" w:rsidRPr="00B830C3">
        <w:rPr>
          <w:rFonts w:asciiTheme="majorHAnsi" w:hAnsiTheme="majorHAnsi" w:cstheme="majorHAnsi"/>
          <w:sz w:val="22"/>
          <w:u w:val="single"/>
        </w:rPr>
        <w:t xml:space="preserve">, </w:t>
      </w:r>
      <w:r w:rsidR="009D4D16" w:rsidRPr="00B830C3">
        <w:rPr>
          <w:rFonts w:asciiTheme="majorHAnsi" w:hAnsiTheme="majorHAnsi" w:cstheme="majorHAnsi"/>
          <w:sz w:val="22"/>
          <w:u w:val="single"/>
        </w:rPr>
        <w:t>sex, etc.;</w:t>
      </w:r>
    </w:p>
    <w:p w14:paraId="7F202D67"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70448AB0" w14:textId="521F4752" w:rsidR="00B60617"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B60617" w:rsidRPr="00B830C3">
        <w:rPr>
          <w:rFonts w:asciiTheme="majorHAnsi" w:hAnsiTheme="majorHAnsi" w:cstheme="majorHAnsi"/>
          <w:sz w:val="22"/>
          <w:u w:val="single"/>
        </w:rPr>
        <w:t>.5.3.</w:t>
      </w:r>
      <w:r w:rsidR="00763B2E" w:rsidRPr="00B830C3">
        <w:rPr>
          <w:rFonts w:asciiTheme="majorHAnsi" w:hAnsiTheme="majorHAnsi" w:cstheme="majorHAnsi"/>
          <w:sz w:val="22"/>
          <w:u w:val="single"/>
        </w:rPr>
        <w:t xml:space="preserve">  </w:t>
      </w:r>
      <w:r w:rsidR="00B60617" w:rsidRPr="00B830C3">
        <w:rPr>
          <w:rFonts w:asciiTheme="majorHAnsi" w:hAnsiTheme="majorHAnsi" w:cstheme="majorHAnsi"/>
          <w:sz w:val="22"/>
          <w:u w:val="single"/>
        </w:rPr>
        <w:t>Verification that the applicant currently holds Active Candidate Status from the ABGC;</w:t>
      </w:r>
    </w:p>
    <w:p w14:paraId="4F8C633C"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1F5AD05" w14:textId="382B5698" w:rsidR="00CB4EF4"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CB4EF4" w:rsidRPr="00B830C3">
        <w:rPr>
          <w:rFonts w:asciiTheme="majorHAnsi" w:hAnsiTheme="majorHAnsi" w:cstheme="majorHAnsi"/>
          <w:sz w:val="22"/>
          <w:u w:val="single"/>
        </w:rPr>
        <w:t>.5.4.</w:t>
      </w:r>
      <w:r w:rsidR="00763B2E" w:rsidRPr="00B830C3">
        <w:rPr>
          <w:rFonts w:asciiTheme="majorHAnsi" w:hAnsiTheme="majorHAnsi" w:cstheme="majorHAnsi"/>
          <w:sz w:val="22"/>
          <w:u w:val="single"/>
        </w:rPr>
        <w:t xml:space="preserve">  </w:t>
      </w:r>
      <w:r w:rsidR="00A5220D" w:rsidRPr="00B830C3">
        <w:rPr>
          <w:rFonts w:asciiTheme="majorHAnsi" w:hAnsiTheme="majorHAnsi" w:cstheme="majorHAnsi"/>
          <w:sz w:val="22"/>
          <w:u w:val="single"/>
        </w:rPr>
        <w:t>A supervision agreement</w:t>
      </w:r>
      <w:r w:rsidR="000E4B36" w:rsidRPr="00B830C3">
        <w:rPr>
          <w:rFonts w:asciiTheme="majorHAnsi" w:hAnsiTheme="majorHAnsi" w:cstheme="majorHAnsi"/>
          <w:sz w:val="22"/>
          <w:u w:val="single"/>
        </w:rPr>
        <w:t xml:space="preserve"> on a form approved by the Board that is</w:t>
      </w:r>
      <w:r w:rsidR="00A5220D" w:rsidRPr="00B830C3">
        <w:rPr>
          <w:rFonts w:asciiTheme="majorHAnsi" w:hAnsiTheme="majorHAnsi" w:cstheme="majorHAnsi"/>
          <w:sz w:val="22"/>
          <w:u w:val="single"/>
        </w:rPr>
        <w:t xml:space="preserve"> signed by the ACS permit applicant and a qualified supervisor</w:t>
      </w:r>
      <w:r w:rsidR="00CB4EF4" w:rsidRPr="00B830C3">
        <w:rPr>
          <w:rFonts w:asciiTheme="majorHAnsi" w:hAnsiTheme="majorHAnsi" w:cstheme="majorHAnsi"/>
          <w:sz w:val="22"/>
          <w:u w:val="single"/>
        </w:rPr>
        <w:t>;</w:t>
      </w:r>
    </w:p>
    <w:p w14:paraId="288E2689"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581D4358" w14:textId="71A5DD55" w:rsidR="00085441"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35271D" w:rsidRPr="00B830C3">
        <w:rPr>
          <w:rFonts w:asciiTheme="majorHAnsi" w:hAnsiTheme="majorHAnsi" w:cstheme="majorHAnsi"/>
          <w:sz w:val="22"/>
          <w:u w:val="single"/>
        </w:rPr>
        <w:t>.</w:t>
      </w:r>
      <w:r w:rsidR="00085441" w:rsidRPr="00B830C3">
        <w:rPr>
          <w:rFonts w:asciiTheme="majorHAnsi" w:hAnsiTheme="majorHAnsi" w:cstheme="majorHAnsi"/>
          <w:sz w:val="22"/>
          <w:u w:val="single"/>
        </w:rPr>
        <w:t>6</w:t>
      </w:r>
      <w:r w:rsidR="0035271D" w:rsidRPr="00B830C3">
        <w:rPr>
          <w:rFonts w:asciiTheme="majorHAnsi" w:hAnsiTheme="majorHAnsi" w:cstheme="majorHAnsi"/>
          <w:sz w:val="22"/>
          <w:u w:val="single"/>
        </w:rPr>
        <w:t>.</w:t>
      </w:r>
      <w:r w:rsidR="00763B2E"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 xml:space="preserve"> Term and expiration. An ACS permit is valid for up to one year </w:t>
      </w:r>
      <w:r w:rsidR="00085441" w:rsidRPr="00B830C3">
        <w:rPr>
          <w:rFonts w:asciiTheme="majorHAnsi" w:hAnsiTheme="majorHAnsi" w:cstheme="majorHAnsi"/>
          <w:sz w:val="22"/>
          <w:u w:val="single"/>
        </w:rPr>
        <w:t>from the date of issuance, and shall expire upon the earliest of the following</w:t>
      </w:r>
      <w:r w:rsidR="0035271D" w:rsidRPr="00B830C3">
        <w:rPr>
          <w:rFonts w:asciiTheme="majorHAnsi" w:hAnsiTheme="majorHAnsi" w:cstheme="majorHAnsi"/>
          <w:sz w:val="22"/>
          <w:u w:val="single"/>
        </w:rPr>
        <w:t xml:space="preserve">: </w:t>
      </w:r>
    </w:p>
    <w:p w14:paraId="08F3634B"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705E73A" w14:textId="6632FA1A" w:rsidR="00085441"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085441" w:rsidRPr="00B830C3">
        <w:rPr>
          <w:rFonts w:asciiTheme="majorHAnsi" w:hAnsiTheme="majorHAnsi" w:cstheme="majorHAnsi"/>
          <w:sz w:val="22"/>
          <w:u w:val="single"/>
        </w:rPr>
        <w:t>.6.1.</w:t>
      </w:r>
      <w:r w:rsidR="00763B2E" w:rsidRPr="00B830C3">
        <w:rPr>
          <w:rFonts w:asciiTheme="majorHAnsi" w:hAnsiTheme="majorHAnsi" w:cstheme="majorHAnsi"/>
          <w:sz w:val="22"/>
          <w:u w:val="single"/>
        </w:rPr>
        <w:t xml:space="preserve">  </w:t>
      </w:r>
      <w:r w:rsidR="00085441" w:rsidRPr="00B830C3">
        <w:rPr>
          <w:rFonts w:asciiTheme="majorHAnsi" w:hAnsiTheme="majorHAnsi" w:cstheme="majorHAnsi"/>
          <w:sz w:val="22"/>
          <w:u w:val="single"/>
        </w:rPr>
        <w:t xml:space="preserve">Upon obtaining West Virginia </w:t>
      </w:r>
      <w:r w:rsidR="0035271D" w:rsidRPr="00B830C3">
        <w:rPr>
          <w:rFonts w:asciiTheme="majorHAnsi" w:hAnsiTheme="majorHAnsi" w:cstheme="majorHAnsi"/>
          <w:sz w:val="22"/>
          <w:u w:val="single"/>
        </w:rPr>
        <w:t xml:space="preserve">licensure as a genetic counselor; </w:t>
      </w:r>
    </w:p>
    <w:p w14:paraId="1739D865"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63774D7C" w14:textId="174190F7" w:rsidR="00085441"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085441" w:rsidRPr="00B830C3">
        <w:rPr>
          <w:rFonts w:asciiTheme="majorHAnsi" w:hAnsiTheme="majorHAnsi" w:cstheme="majorHAnsi"/>
          <w:sz w:val="22"/>
          <w:u w:val="single"/>
        </w:rPr>
        <w:t>.6.2.</w:t>
      </w:r>
      <w:r w:rsidR="00763B2E" w:rsidRPr="00B830C3">
        <w:rPr>
          <w:rFonts w:asciiTheme="majorHAnsi" w:hAnsiTheme="majorHAnsi" w:cstheme="majorHAnsi"/>
          <w:sz w:val="22"/>
          <w:u w:val="single"/>
        </w:rPr>
        <w:t xml:space="preserve">  </w:t>
      </w:r>
      <w:r w:rsidR="00E555D8" w:rsidRPr="00B830C3">
        <w:rPr>
          <w:rFonts w:asciiTheme="majorHAnsi" w:hAnsiTheme="majorHAnsi" w:cstheme="majorHAnsi"/>
          <w:sz w:val="22"/>
          <w:u w:val="single"/>
        </w:rPr>
        <w:t>Thirty</w:t>
      </w:r>
      <w:r w:rsidR="0035271D" w:rsidRPr="00B830C3">
        <w:rPr>
          <w:rFonts w:asciiTheme="majorHAnsi" w:hAnsiTheme="majorHAnsi" w:cstheme="majorHAnsi"/>
          <w:sz w:val="22"/>
          <w:u w:val="single"/>
        </w:rPr>
        <w:t xml:space="preserve"> days after </w:t>
      </w:r>
      <w:r w:rsidR="00085441" w:rsidRPr="00B830C3">
        <w:rPr>
          <w:rFonts w:asciiTheme="majorHAnsi" w:hAnsiTheme="majorHAnsi" w:cstheme="majorHAnsi"/>
          <w:sz w:val="22"/>
          <w:u w:val="single"/>
        </w:rPr>
        <w:t xml:space="preserve">an </w:t>
      </w:r>
      <w:r w:rsidR="0035271D" w:rsidRPr="00B830C3">
        <w:rPr>
          <w:rFonts w:asciiTheme="majorHAnsi" w:hAnsiTheme="majorHAnsi" w:cstheme="majorHAnsi"/>
          <w:sz w:val="22"/>
          <w:u w:val="single"/>
        </w:rPr>
        <w:t xml:space="preserve">ACS </w:t>
      </w:r>
      <w:r w:rsidR="00085441" w:rsidRPr="00B830C3">
        <w:rPr>
          <w:rFonts w:asciiTheme="majorHAnsi" w:hAnsiTheme="majorHAnsi" w:cstheme="majorHAnsi"/>
          <w:sz w:val="22"/>
          <w:u w:val="single"/>
        </w:rPr>
        <w:t xml:space="preserve">permittee no longer holds Active Candidate Status with the ABGC; </w:t>
      </w:r>
    </w:p>
    <w:p w14:paraId="31B67830"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267CA9E0" w14:textId="4564B144" w:rsidR="00085441"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085441" w:rsidRPr="00B830C3">
        <w:rPr>
          <w:rFonts w:asciiTheme="majorHAnsi" w:hAnsiTheme="majorHAnsi" w:cstheme="majorHAnsi"/>
          <w:sz w:val="22"/>
          <w:u w:val="single"/>
        </w:rPr>
        <w:t>.6.3.</w:t>
      </w:r>
      <w:r w:rsidR="00763B2E" w:rsidRPr="00B830C3">
        <w:rPr>
          <w:rFonts w:asciiTheme="majorHAnsi" w:hAnsiTheme="majorHAnsi" w:cstheme="majorHAnsi"/>
          <w:sz w:val="22"/>
          <w:u w:val="single"/>
        </w:rPr>
        <w:t xml:space="preserve">  </w:t>
      </w:r>
      <w:r w:rsidR="00085441" w:rsidRPr="00B830C3">
        <w:rPr>
          <w:rFonts w:asciiTheme="majorHAnsi" w:hAnsiTheme="majorHAnsi" w:cstheme="majorHAnsi"/>
          <w:sz w:val="22"/>
          <w:u w:val="single"/>
        </w:rPr>
        <w:t xml:space="preserve">Upon </w:t>
      </w:r>
      <w:r w:rsidR="0035271D" w:rsidRPr="00B830C3">
        <w:rPr>
          <w:rFonts w:asciiTheme="majorHAnsi" w:hAnsiTheme="majorHAnsi" w:cstheme="majorHAnsi"/>
          <w:sz w:val="22"/>
          <w:u w:val="single"/>
        </w:rPr>
        <w:t>notice</w:t>
      </w:r>
      <w:r w:rsidR="00085441" w:rsidRPr="00B830C3">
        <w:rPr>
          <w:rFonts w:asciiTheme="majorHAnsi" w:hAnsiTheme="majorHAnsi" w:cstheme="majorHAnsi"/>
          <w:sz w:val="22"/>
          <w:u w:val="single"/>
        </w:rPr>
        <w:t xml:space="preserve"> to the ACS permittee </w:t>
      </w:r>
      <w:r w:rsidR="0035271D" w:rsidRPr="00B830C3">
        <w:rPr>
          <w:rFonts w:asciiTheme="majorHAnsi" w:hAnsiTheme="majorHAnsi" w:cstheme="majorHAnsi"/>
          <w:sz w:val="22"/>
          <w:u w:val="single"/>
        </w:rPr>
        <w:t xml:space="preserve">of </w:t>
      </w:r>
      <w:r w:rsidR="00085441" w:rsidRPr="00B830C3">
        <w:rPr>
          <w:rFonts w:asciiTheme="majorHAnsi" w:hAnsiTheme="majorHAnsi" w:cstheme="majorHAnsi"/>
          <w:sz w:val="22"/>
          <w:u w:val="single"/>
        </w:rPr>
        <w:t xml:space="preserve">his or her </w:t>
      </w:r>
      <w:r w:rsidR="0035271D" w:rsidRPr="00B830C3">
        <w:rPr>
          <w:rFonts w:asciiTheme="majorHAnsi" w:hAnsiTheme="majorHAnsi" w:cstheme="majorHAnsi"/>
          <w:sz w:val="22"/>
          <w:u w:val="single"/>
        </w:rPr>
        <w:t xml:space="preserve">failure of the ABGC </w:t>
      </w:r>
      <w:r w:rsidR="00085441" w:rsidRPr="00B830C3">
        <w:rPr>
          <w:rFonts w:asciiTheme="majorHAnsi" w:hAnsiTheme="majorHAnsi" w:cstheme="majorHAnsi"/>
          <w:sz w:val="22"/>
          <w:u w:val="single"/>
        </w:rPr>
        <w:t xml:space="preserve">certification </w:t>
      </w:r>
      <w:r w:rsidR="0035271D" w:rsidRPr="00B830C3">
        <w:rPr>
          <w:rFonts w:asciiTheme="majorHAnsi" w:hAnsiTheme="majorHAnsi" w:cstheme="majorHAnsi"/>
          <w:sz w:val="22"/>
          <w:u w:val="single"/>
        </w:rPr>
        <w:t xml:space="preserve">exam; or </w:t>
      </w:r>
    </w:p>
    <w:p w14:paraId="2EEC8E59"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2513CCA3" w14:textId="47DCC2C3" w:rsidR="004A5464" w:rsidRPr="00B830C3" w:rsidRDefault="00A8009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9</w:t>
      </w:r>
      <w:r w:rsidR="00085441" w:rsidRPr="00B830C3">
        <w:rPr>
          <w:rFonts w:asciiTheme="majorHAnsi" w:hAnsiTheme="majorHAnsi" w:cstheme="majorHAnsi"/>
          <w:sz w:val="22"/>
          <w:u w:val="single"/>
        </w:rPr>
        <w:t>.6.4.</w:t>
      </w:r>
      <w:r w:rsidR="00763B2E" w:rsidRPr="00B830C3">
        <w:rPr>
          <w:rFonts w:asciiTheme="majorHAnsi" w:hAnsiTheme="majorHAnsi" w:cstheme="majorHAnsi"/>
          <w:sz w:val="22"/>
          <w:u w:val="single"/>
        </w:rPr>
        <w:t xml:space="preserve">  </w:t>
      </w:r>
      <w:r w:rsidR="00085441" w:rsidRPr="00B830C3">
        <w:rPr>
          <w:rFonts w:asciiTheme="majorHAnsi" w:hAnsiTheme="majorHAnsi" w:cstheme="majorHAnsi"/>
          <w:sz w:val="22"/>
          <w:u w:val="single"/>
        </w:rPr>
        <w:t>O</w:t>
      </w:r>
      <w:r w:rsidR="0035271D" w:rsidRPr="00B830C3">
        <w:rPr>
          <w:rFonts w:asciiTheme="majorHAnsi" w:hAnsiTheme="majorHAnsi" w:cstheme="majorHAnsi"/>
          <w:sz w:val="22"/>
          <w:u w:val="single"/>
        </w:rPr>
        <w:t>ne year after issuance</w:t>
      </w:r>
      <w:r w:rsidR="00085441" w:rsidRPr="00B830C3">
        <w:rPr>
          <w:rFonts w:asciiTheme="majorHAnsi" w:hAnsiTheme="majorHAnsi" w:cstheme="majorHAnsi"/>
          <w:sz w:val="22"/>
          <w:u w:val="single"/>
        </w:rPr>
        <w:t xml:space="preserve"> of the ACS permit</w:t>
      </w:r>
      <w:r w:rsidR="0035271D" w:rsidRPr="00B830C3">
        <w:rPr>
          <w:rFonts w:asciiTheme="majorHAnsi" w:hAnsiTheme="majorHAnsi" w:cstheme="majorHAnsi"/>
          <w:sz w:val="22"/>
          <w:u w:val="single"/>
        </w:rPr>
        <w:t>.</w:t>
      </w:r>
    </w:p>
    <w:p w14:paraId="460BCEDD"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23A6ED0A" w14:textId="256C6018" w:rsidR="00104306" w:rsidRPr="00B830C3" w:rsidRDefault="00A8009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35271D" w:rsidRPr="00B830C3">
        <w:rPr>
          <w:rFonts w:asciiTheme="majorHAnsi" w:hAnsiTheme="majorHAnsi" w:cstheme="majorHAnsi"/>
          <w:sz w:val="22"/>
          <w:u w:val="single"/>
        </w:rPr>
        <w:t>.</w:t>
      </w:r>
      <w:r w:rsidR="007D38E4" w:rsidRPr="00B830C3">
        <w:rPr>
          <w:rFonts w:asciiTheme="majorHAnsi" w:hAnsiTheme="majorHAnsi" w:cstheme="majorHAnsi"/>
          <w:sz w:val="22"/>
          <w:u w:val="single"/>
        </w:rPr>
        <w:t>7</w:t>
      </w:r>
      <w:r w:rsidR="0035271D"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An ACS permittee shall apply for and take the ABGC exam within 12 months</w:t>
      </w:r>
      <w:r w:rsidR="007D38E4" w:rsidRPr="00B830C3">
        <w:rPr>
          <w:rFonts w:asciiTheme="majorHAnsi" w:hAnsiTheme="majorHAnsi" w:cstheme="majorHAnsi"/>
          <w:sz w:val="22"/>
          <w:u w:val="single"/>
        </w:rPr>
        <w:t xml:space="preserve"> of issuance of an ACS permit.</w:t>
      </w:r>
      <w:r w:rsidR="009036A1" w:rsidRPr="00B830C3">
        <w:rPr>
          <w:rFonts w:asciiTheme="majorHAnsi" w:hAnsiTheme="majorHAnsi" w:cstheme="majorHAnsi"/>
          <w:sz w:val="22"/>
          <w:u w:val="single"/>
        </w:rPr>
        <w:t xml:space="preserve"> </w:t>
      </w:r>
      <w:r w:rsidR="007D38E4" w:rsidRPr="00B830C3">
        <w:rPr>
          <w:rFonts w:asciiTheme="majorHAnsi" w:hAnsiTheme="majorHAnsi" w:cstheme="majorHAnsi"/>
          <w:sz w:val="22"/>
          <w:u w:val="single"/>
        </w:rPr>
        <w:t>T</w:t>
      </w:r>
      <w:r w:rsidR="0035271D" w:rsidRPr="00B830C3">
        <w:rPr>
          <w:rFonts w:asciiTheme="majorHAnsi" w:hAnsiTheme="majorHAnsi" w:cstheme="majorHAnsi"/>
          <w:sz w:val="22"/>
          <w:u w:val="single"/>
        </w:rPr>
        <w:t>he Board may, once only, extend the permit for a limited period</w:t>
      </w:r>
      <w:r w:rsidR="007D38E4" w:rsidRPr="00B830C3">
        <w:rPr>
          <w:rFonts w:asciiTheme="majorHAnsi" w:hAnsiTheme="majorHAnsi" w:cstheme="majorHAnsi"/>
          <w:sz w:val="22"/>
          <w:u w:val="single"/>
        </w:rPr>
        <w:t xml:space="preserve"> not to exceed 12 months,</w:t>
      </w:r>
      <w:r w:rsidR="0035271D" w:rsidRPr="00B830C3">
        <w:rPr>
          <w:rFonts w:asciiTheme="majorHAnsi" w:hAnsiTheme="majorHAnsi" w:cstheme="majorHAnsi"/>
          <w:sz w:val="22"/>
          <w:u w:val="single"/>
        </w:rPr>
        <w:t xml:space="preserve"> if A</w:t>
      </w:r>
      <w:r w:rsidR="007D38E4" w:rsidRPr="00B830C3">
        <w:rPr>
          <w:rFonts w:asciiTheme="majorHAnsi" w:hAnsiTheme="majorHAnsi" w:cstheme="majorHAnsi"/>
          <w:sz w:val="22"/>
          <w:u w:val="single"/>
        </w:rPr>
        <w:t>ctive Candidate Status</w:t>
      </w:r>
      <w:r w:rsidR="0035271D" w:rsidRPr="00B830C3">
        <w:rPr>
          <w:rFonts w:asciiTheme="majorHAnsi" w:hAnsiTheme="majorHAnsi" w:cstheme="majorHAnsi"/>
          <w:sz w:val="22"/>
          <w:u w:val="single"/>
        </w:rPr>
        <w:t xml:space="preserve"> is maintained and no exam failure occurred during the initial </w:t>
      </w:r>
      <w:proofErr w:type="gramStart"/>
      <w:r w:rsidR="007D38E4" w:rsidRPr="00B830C3">
        <w:rPr>
          <w:rFonts w:asciiTheme="majorHAnsi" w:hAnsiTheme="majorHAnsi" w:cstheme="majorHAnsi"/>
          <w:sz w:val="22"/>
          <w:u w:val="single"/>
        </w:rPr>
        <w:t>12 month</w:t>
      </w:r>
      <w:proofErr w:type="gramEnd"/>
      <w:r w:rsidR="007D38E4"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period.</w:t>
      </w:r>
    </w:p>
    <w:p w14:paraId="341DC840"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28300298" w14:textId="5E9E15E3" w:rsidR="000755C4" w:rsidRPr="00B830C3" w:rsidRDefault="00A8009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35271D" w:rsidRPr="00B830C3">
        <w:rPr>
          <w:rFonts w:asciiTheme="majorHAnsi" w:hAnsiTheme="majorHAnsi" w:cstheme="majorHAnsi"/>
          <w:sz w:val="22"/>
          <w:u w:val="single"/>
        </w:rPr>
        <w:t>.</w:t>
      </w:r>
      <w:r w:rsidR="00104306" w:rsidRPr="00B830C3">
        <w:rPr>
          <w:rFonts w:asciiTheme="majorHAnsi" w:hAnsiTheme="majorHAnsi" w:cstheme="majorHAnsi"/>
          <w:sz w:val="22"/>
          <w:u w:val="single"/>
        </w:rPr>
        <w:t>8</w:t>
      </w:r>
      <w:r w:rsidR="0035271D"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 xml:space="preserve">An ACS permittee may </w:t>
      </w:r>
      <w:r w:rsidR="00104306" w:rsidRPr="00B830C3">
        <w:rPr>
          <w:rFonts w:asciiTheme="majorHAnsi" w:hAnsiTheme="majorHAnsi" w:cstheme="majorHAnsi"/>
          <w:sz w:val="22"/>
          <w:u w:val="single"/>
        </w:rPr>
        <w:t xml:space="preserve">only </w:t>
      </w:r>
      <w:r w:rsidR="0035271D" w:rsidRPr="00B830C3">
        <w:rPr>
          <w:rFonts w:asciiTheme="majorHAnsi" w:hAnsiTheme="majorHAnsi" w:cstheme="majorHAnsi"/>
          <w:sz w:val="22"/>
          <w:u w:val="single"/>
        </w:rPr>
        <w:t xml:space="preserve">practice </w:t>
      </w:r>
      <w:r w:rsidR="00104306" w:rsidRPr="00B830C3">
        <w:rPr>
          <w:rFonts w:asciiTheme="majorHAnsi" w:hAnsiTheme="majorHAnsi" w:cstheme="majorHAnsi"/>
          <w:sz w:val="22"/>
          <w:u w:val="single"/>
        </w:rPr>
        <w:t xml:space="preserve">genetic counseling </w:t>
      </w:r>
      <w:r w:rsidR="004F373D" w:rsidRPr="00B830C3">
        <w:rPr>
          <w:rFonts w:asciiTheme="majorHAnsi" w:hAnsiTheme="majorHAnsi" w:cstheme="majorHAnsi"/>
          <w:sz w:val="22"/>
          <w:u w:val="single"/>
        </w:rPr>
        <w:t xml:space="preserve">under the auspices of, and </w:t>
      </w:r>
      <w:r w:rsidR="00A5785E" w:rsidRPr="00B830C3">
        <w:rPr>
          <w:rFonts w:asciiTheme="majorHAnsi" w:hAnsiTheme="majorHAnsi" w:cstheme="majorHAnsi"/>
          <w:sz w:val="22"/>
          <w:u w:val="single"/>
        </w:rPr>
        <w:t>pursuant to</w:t>
      </w:r>
      <w:r w:rsidR="004F373D" w:rsidRPr="00B830C3">
        <w:rPr>
          <w:rFonts w:asciiTheme="majorHAnsi" w:hAnsiTheme="majorHAnsi" w:cstheme="majorHAnsi"/>
          <w:sz w:val="22"/>
          <w:u w:val="single"/>
        </w:rPr>
        <w:t>,</w:t>
      </w:r>
      <w:r w:rsidR="00A5785E" w:rsidRPr="00B830C3">
        <w:rPr>
          <w:rFonts w:asciiTheme="majorHAnsi" w:hAnsiTheme="majorHAnsi" w:cstheme="majorHAnsi"/>
          <w:sz w:val="22"/>
          <w:u w:val="single"/>
        </w:rPr>
        <w:t xml:space="preserve"> a</w:t>
      </w:r>
      <w:r w:rsidR="0035271D" w:rsidRPr="00B830C3">
        <w:rPr>
          <w:rFonts w:asciiTheme="majorHAnsi" w:hAnsiTheme="majorHAnsi" w:cstheme="majorHAnsi"/>
          <w:sz w:val="22"/>
          <w:u w:val="single"/>
        </w:rPr>
        <w:t xml:space="preserve"> </w:t>
      </w:r>
      <w:r w:rsidR="00F276BB" w:rsidRPr="00B830C3">
        <w:rPr>
          <w:rFonts w:asciiTheme="majorHAnsi" w:hAnsiTheme="majorHAnsi" w:cstheme="majorHAnsi"/>
          <w:sz w:val="22"/>
          <w:u w:val="single"/>
        </w:rPr>
        <w:t xml:space="preserve">written </w:t>
      </w:r>
      <w:r w:rsidR="0035271D" w:rsidRPr="00B830C3">
        <w:rPr>
          <w:rFonts w:asciiTheme="majorHAnsi" w:hAnsiTheme="majorHAnsi" w:cstheme="majorHAnsi"/>
          <w:sz w:val="22"/>
          <w:u w:val="single"/>
        </w:rPr>
        <w:t>supervision agreement with a qualified supervisor</w:t>
      </w:r>
      <w:r w:rsidR="0088007F" w:rsidRPr="00B830C3">
        <w:rPr>
          <w:rFonts w:asciiTheme="majorHAnsi" w:hAnsiTheme="majorHAnsi" w:cstheme="majorHAnsi"/>
          <w:sz w:val="22"/>
          <w:u w:val="single"/>
        </w:rPr>
        <w:t xml:space="preserve">. </w:t>
      </w:r>
      <w:r w:rsidR="004F373D" w:rsidRPr="00B830C3">
        <w:rPr>
          <w:rFonts w:asciiTheme="majorHAnsi" w:hAnsiTheme="majorHAnsi" w:cstheme="majorHAnsi"/>
          <w:sz w:val="22"/>
          <w:u w:val="single"/>
        </w:rPr>
        <w:t xml:space="preserve"> </w:t>
      </w:r>
    </w:p>
    <w:p w14:paraId="67C8AF96" w14:textId="77CA551C" w:rsidR="00104306" w:rsidRPr="00B830C3" w:rsidRDefault="004F373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 </w:t>
      </w:r>
      <w:r w:rsidR="00A5785E" w:rsidRPr="00B830C3">
        <w:rPr>
          <w:rFonts w:asciiTheme="majorHAnsi" w:hAnsiTheme="majorHAnsi" w:cstheme="majorHAnsi"/>
          <w:sz w:val="22"/>
          <w:u w:val="single"/>
        </w:rPr>
        <w:t xml:space="preserve"> </w:t>
      </w:r>
    </w:p>
    <w:p w14:paraId="38E7DB9D" w14:textId="71BAA045" w:rsidR="000755C4" w:rsidRPr="00B830C3" w:rsidRDefault="00A8009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35271D" w:rsidRPr="00B830C3">
        <w:rPr>
          <w:rFonts w:asciiTheme="majorHAnsi" w:hAnsiTheme="majorHAnsi" w:cstheme="majorHAnsi"/>
          <w:sz w:val="22"/>
          <w:u w:val="single"/>
        </w:rPr>
        <w:t>.</w:t>
      </w:r>
      <w:r w:rsidR="00A5785E" w:rsidRPr="00B830C3">
        <w:rPr>
          <w:rFonts w:asciiTheme="majorHAnsi" w:hAnsiTheme="majorHAnsi" w:cstheme="majorHAnsi"/>
          <w:sz w:val="22"/>
          <w:u w:val="single"/>
        </w:rPr>
        <w:t>9</w:t>
      </w:r>
      <w:r w:rsidR="0035271D" w:rsidRPr="00B830C3">
        <w:rPr>
          <w:rFonts w:asciiTheme="majorHAnsi" w:hAnsiTheme="majorHAnsi" w:cstheme="majorHAnsi"/>
          <w:sz w:val="22"/>
          <w:u w:val="single"/>
        </w:rPr>
        <w:t>.</w:t>
      </w:r>
      <w:r w:rsidR="00E555D8" w:rsidRPr="00B830C3">
        <w:rPr>
          <w:rFonts w:asciiTheme="majorHAnsi" w:hAnsiTheme="majorHAnsi" w:cstheme="majorHAnsi"/>
          <w:sz w:val="22"/>
          <w:u w:val="single"/>
        </w:rPr>
        <w:t xml:space="preserve"> </w:t>
      </w:r>
      <w:r w:rsidR="00763B2E" w:rsidRPr="00B830C3">
        <w:rPr>
          <w:rFonts w:asciiTheme="majorHAnsi" w:hAnsiTheme="majorHAnsi" w:cstheme="majorHAnsi"/>
          <w:sz w:val="22"/>
          <w:u w:val="single"/>
        </w:rPr>
        <w:t xml:space="preserve"> </w:t>
      </w:r>
      <w:r w:rsidR="00A5785E" w:rsidRPr="00B830C3">
        <w:rPr>
          <w:rFonts w:asciiTheme="majorHAnsi" w:hAnsiTheme="majorHAnsi" w:cstheme="majorHAnsi"/>
          <w:sz w:val="22"/>
          <w:u w:val="single"/>
        </w:rPr>
        <w:t>An ACS permit is</w:t>
      </w:r>
      <w:r w:rsidR="004F373D" w:rsidRPr="00B830C3">
        <w:rPr>
          <w:rFonts w:asciiTheme="majorHAnsi" w:hAnsiTheme="majorHAnsi" w:cstheme="majorHAnsi"/>
          <w:sz w:val="22"/>
          <w:u w:val="single"/>
        </w:rPr>
        <w:t xml:space="preserve"> not a license to practice genetic counseling in West Virginia, and an ACS permittee may not practice genetic counseling outside the scope of his or her written supervision agreement.</w:t>
      </w:r>
    </w:p>
    <w:p w14:paraId="00F31151" w14:textId="54E03897" w:rsidR="004F373D" w:rsidRPr="00B830C3" w:rsidRDefault="00A5785E"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 xml:space="preserve"> </w:t>
      </w:r>
    </w:p>
    <w:p w14:paraId="742ED580" w14:textId="61F888AD" w:rsidR="004F373D" w:rsidRPr="00B830C3" w:rsidRDefault="00A8009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4F373D" w:rsidRPr="00B830C3">
        <w:rPr>
          <w:rFonts w:asciiTheme="majorHAnsi" w:hAnsiTheme="majorHAnsi" w:cstheme="majorHAnsi"/>
          <w:sz w:val="22"/>
          <w:u w:val="single"/>
        </w:rPr>
        <w:t>.10.</w:t>
      </w:r>
      <w:r w:rsidR="00763B2E" w:rsidRPr="00B830C3">
        <w:rPr>
          <w:rFonts w:asciiTheme="majorHAnsi" w:hAnsiTheme="majorHAnsi" w:cstheme="majorHAnsi"/>
          <w:sz w:val="22"/>
          <w:u w:val="single"/>
        </w:rPr>
        <w:t xml:space="preserve"> </w:t>
      </w:r>
      <w:r w:rsidR="004F373D" w:rsidRPr="00B830C3">
        <w:rPr>
          <w:rFonts w:asciiTheme="majorHAnsi" w:hAnsiTheme="majorHAnsi" w:cstheme="majorHAnsi"/>
          <w:sz w:val="22"/>
          <w:u w:val="single"/>
        </w:rPr>
        <w:t xml:space="preserve"> Receipt of a</w:t>
      </w:r>
      <w:r w:rsidR="00683E62" w:rsidRPr="00B830C3">
        <w:rPr>
          <w:rFonts w:asciiTheme="majorHAnsi" w:hAnsiTheme="majorHAnsi" w:cstheme="majorHAnsi"/>
          <w:sz w:val="22"/>
          <w:u w:val="single"/>
        </w:rPr>
        <w:t>n</w:t>
      </w:r>
      <w:r w:rsidR="004F373D" w:rsidRPr="00B830C3">
        <w:rPr>
          <w:rFonts w:asciiTheme="majorHAnsi" w:hAnsiTheme="majorHAnsi" w:cstheme="majorHAnsi"/>
          <w:sz w:val="22"/>
          <w:u w:val="single"/>
        </w:rPr>
        <w:t xml:space="preserve"> ACS permit does not entitle an applicant to receive a license to practice genetic counseling in West Virginia. An individual who seeks to be licensed to practice genetic counseling in West Virginia must apply and meet the qualifications and criteria for licensure set forth in W. Va. Code §30-3H-5 and the Board’s legislative rules. </w:t>
      </w:r>
    </w:p>
    <w:p w14:paraId="19EF9DA0" w14:textId="77777777" w:rsidR="000755C4" w:rsidRPr="00B830C3" w:rsidRDefault="000755C4" w:rsidP="009036A1">
      <w:pPr>
        <w:pStyle w:val="BodyText"/>
        <w:spacing w:after="0" w:line="240" w:lineRule="auto"/>
        <w:rPr>
          <w:rFonts w:asciiTheme="majorHAnsi" w:hAnsiTheme="majorHAnsi" w:cstheme="majorHAnsi"/>
          <w:sz w:val="22"/>
          <w:u w:val="single"/>
        </w:rPr>
      </w:pPr>
    </w:p>
    <w:p w14:paraId="21567F19" w14:textId="226FF519" w:rsidR="004A5464" w:rsidRPr="00B830C3" w:rsidRDefault="00A80097"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9</w:t>
      </w:r>
      <w:r w:rsidR="004F373D" w:rsidRPr="00B830C3">
        <w:rPr>
          <w:rFonts w:asciiTheme="majorHAnsi" w:hAnsiTheme="majorHAnsi" w:cstheme="majorHAnsi"/>
          <w:sz w:val="22"/>
          <w:u w:val="single"/>
        </w:rPr>
        <w:t>.11.</w:t>
      </w:r>
      <w:r w:rsidR="009036A1" w:rsidRPr="00B830C3">
        <w:rPr>
          <w:rFonts w:asciiTheme="majorHAnsi" w:hAnsiTheme="majorHAnsi" w:cstheme="majorHAnsi"/>
          <w:sz w:val="22"/>
          <w:u w:val="single"/>
        </w:rPr>
        <w:t xml:space="preserve">  </w:t>
      </w:r>
      <w:r w:rsidR="004F373D" w:rsidRPr="00B830C3">
        <w:rPr>
          <w:rFonts w:asciiTheme="majorHAnsi" w:hAnsiTheme="majorHAnsi" w:cstheme="majorHAnsi"/>
          <w:sz w:val="22"/>
          <w:u w:val="single"/>
        </w:rPr>
        <w:t xml:space="preserve">An ACS permittee may apply for </w:t>
      </w:r>
      <w:r w:rsidR="0008039C" w:rsidRPr="00B830C3">
        <w:rPr>
          <w:rFonts w:asciiTheme="majorHAnsi" w:hAnsiTheme="majorHAnsi" w:cstheme="majorHAnsi"/>
          <w:sz w:val="22"/>
          <w:u w:val="single"/>
        </w:rPr>
        <w:t xml:space="preserve">a </w:t>
      </w:r>
      <w:r w:rsidR="004F373D" w:rsidRPr="00B830C3">
        <w:rPr>
          <w:rFonts w:asciiTheme="majorHAnsi" w:hAnsiTheme="majorHAnsi" w:cstheme="majorHAnsi"/>
          <w:sz w:val="22"/>
          <w:u w:val="single"/>
        </w:rPr>
        <w:t xml:space="preserve">West Virginia </w:t>
      </w:r>
      <w:r w:rsidR="0008039C" w:rsidRPr="00B830C3">
        <w:rPr>
          <w:rFonts w:asciiTheme="majorHAnsi" w:hAnsiTheme="majorHAnsi" w:cstheme="majorHAnsi"/>
          <w:sz w:val="22"/>
          <w:u w:val="single"/>
        </w:rPr>
        <w:t>genetic counselor license</w:t>
      </w:r>
      <w:r w:rsidR="004F373D" w:rsidRPr="00B830C3">
        <w:rPr>
          <w:rFonts w:asciiTheme="majorHAnsi" w:hAnsiTheme="majorHAnsi" w:cstheme="majorHAnsi"/>
          <w:sz w:val="22"/>
          <w:u w:val="single"/>
        </w:rPr>
        <w:t xml:space="preserve"> when he or she becomes eligible.  The ACS permit shall expire upon West Virginia licensure</w:t>
      </w:r>
      <w:r w:rsidR="0008039C" w:rsidRPr="00B830C3">
        <w:rPr>
          <w:rFonts w:asciiTheme="majorHAnsi" w:hAnsiTheme="majorHAnsi" w:cstheme="majorHAnsi"/>
          <w:sz w:val="22"/>
          <w:u w:val="single"/>
        </w:rPr>
        <w:t xml:space="preserve"> as a genetic counselor</w:t>
      </w:r>
      <w:r w:rsidR="004F373D" w:rsidRPr="00B830C3">
        <w:rPr>
          <w:rFonts w:asciiTheme="majorHAnsi" w:hAnsiTheme="majorHAnsi" w:cstheme="majorHAnsi"/>
          <w:sz w:val="22"/>
          <w:u w:val="single"/>
        </w:rPr>
        <w:t>.</w:t>
      </w:r>
    </w:p>
    <w:p w14:paraId="4F610CEE" w14:textId="77777777" w:rsidR="000755C4" w:rsidRPr="00B830C3" w:rsidRDefault="000755C4" w:rsidP="009036A1">
      <w:pPr>
        <w:pStyle w:val="BodyText"/>
        <w:spacing w:after="0" w:line="240" w:lineRule="auto"/>
        <w:rPr>
          <w:rFonts w:asciiTheme="majorHAnsi" w:hAnsiTheme="majorHAnsi" w:cstheme="majorHAnsi"/>
          <w:sz w:val="22"/>
          <w:u w:val="single"/>
        </w:rPr>
      </w:pPr>
    </w:p>
    <w:p w14:paraId="0E56B64E" w14:textId="55553FA5" w:rsidR="004A5464" w:rsidRPr="00B830C3" w:rsidRDefault="0035271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071DAB" w:rsidRPr="00B830C3">
        <w:rPr>
          <w:rFonts w:asciiTheme="majorHAnsi" w:hAnsiTheme="majorHAnsi" w:cstheme="majorHAnsi"/>
          <w:b/>
          <w:bCs/>
          <w:sz w:val="22"/>
          <w:u w:val="single"/>
        </w:rPr>
        <w:t>17</w:t>
      </w:r>
      <w:r w:rsidRPr="00B830C3">
        <w:rPr>
          <w:rFonts w:asciiTheme="majorHAnsi" w:hAnsiTheme="majorHAnsi" w:cstheme="majorHAnsi"/>
          <w:b/>
          <w:bCs/>
          <w:sz w:val="22"/>
          <w:u w:val="single"/>
        </w:rPr>
        <w:t>-</w:t>
      </w:r>
      <w:r w:rsidR="00A80097" w:rsidRPr="00B830C3">
        <w:rPr>
          <w:rFonts w:asciiTheme="majorHAnsi" w:hAnsiTheme="majorHAnsi" w:cstheme="majorHAnsi"/>
          <w:b/>
          <w:bCs/>
          <w:sz w:val="22"/>
          <w:u w:val="single"/>
        </w:rPr>
        <w:t>10</w:t>
      </w:r>
      <w:r w:rsidRPr="00B830C3">
        <w:rPr>
          <w:rFonts w:asciiTheme="majorHAnsi" w:hAnsiTheme="majorHAnsi" w:cstheme="majorHAnsi"/>
          <w:b/>
          <w:bCs/>
          <w:sz w:val="22"/>
          <w:u w:val="single"/>
        </w:rPr>
        <w:t xml:space="preserve">. </w:t>
      </w:r>
      <w:r w:rsidR="009036A1"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Supervision </w:t>
      </w:r>
      <w:r w:rsidR="005C4F63" w:rsidRPr="00B830C3">
        <w:rPr>
          <w:rFonts w:asciiTheme="majorHAnsi" w:hAnsiTheme="majorHAnsi" w:cstheme="majorHAnsi"/>
          <w:b/>
          <w:bCs/>
          <w:sz w:val="22"/>
          <w:u w:val="single"/>
        </w:rPr>
        <w:t>Agreements</w:t>
      </w:r>
      <w:r w:rsidRPr="00B830C3">
        <w:rPr>
          <w:rFonts w:asciiTheme="majorHAnsi" w:hAnsiTheme="majorHAnsi" w:cstheme="majorHAnsi"/>
          <w:b/>
          <w:bCs/>
          <w:sz w:val="22"/>
          <w:u w:val="single"/>
        </w:rPr>
        <w:t xml:space="preserve"> for ACS Permittees.</w:t>
      </w:r>
    </w:p>
    <w:p w14:paraId="1AC68E03"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47759DD9" w14:textId="16A0507B" w:rsidR="0090761E"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10</w:t>
      </w:r>
      <w:r w:rsidR="0035271D" w:rsidRPr="00B830C3">
        <w:rPr>
          <w:rFonts w:asciiTheme="majorHAnsi" w:hAnsiTheme="majorHAnsi" w:cstheme="majorHAnsi"/>
          <w:sz w:val="22"/>
          <w:u w:val="single"/>
        </w:rPr>
        <w:t xml:space="preserve">.1. </w:t>
      </w:r>
      <w:r w:rsidR="009036A1"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 xml:space="preserve">A qualified supervisor </w:t>
      </w:r>
      <w:r w:rsidR="00A5785E" w:rsidRPr="00B830C3">
        <w:rPr>
          <w:rFonts w:asciiTheme="majorHAnsi" w:hAnsiTheme="majorHAnsi" w:cstheme="majorHAnsi"/>
          <w:sz w:val="22"/>
          <w:u w:val="single"/>
        </w:rPr>
        <w:t>means</w:t>
      </w:r>
      <w:r w:rsidR="0035271D" w:rsidRPr="00B830C3">
        <w:rPr>
          <w:rFonts w:asciiTheme="majorHAnsi" w:hAnsiTheme="majorHAnsi" w:cstheme="majorHAnsi"/>
          <w:sz w:val="22"/>
          <w:u w:val="single"/>
        </w:rPr>
        <w:t xml:space="preserve"> a</w:t>
      </w:r>
      <w:r w:rsidR="00C1570E" w:rsidRPr="00B830C3">
        <w:rPr>
          <w:rFonts w:asciiTheme="majorHAnsi" w:hAnsiTheme="majorHAnsi" w:cstheme="majorHAnsi"/>
          <w:sz w:val="22"/>
          <w:u w:val="single"/>
        </w:rPr>
        <w:t xml:space="preserve"> </w:t>
      </w:r>
      <w:r w:rsidR="00AA0453" w:rsidRPr="00B830C3">
        <w:rPr>
          <w:rFonts w:asciiTheme="majorHAnsi" w:hAnsiTheme="majorHAnsi" w:cstheme="majorHAnsi"/>
          <w:sz w:val="22"/>
          <w:u w:val="single"/>
        </w:rPr>
        <w:t xml:space="preserve">West Virginia </w:t>
      </w:r>
      <w:r w:rsidR="00C1570E" w:rsidRPr="00B830C3">
        <w:rPr>
          <w:rFonts w:asciiTheme="majorHAnsi" w:hAnsiTheme="majorHAnsi" w:cstheme="majorHAnsi"/>
          <w:sz w:val="22"/>
          <w:u w:val="single"/>
        </w:rPr>
        <w:t>Board</w:t>
      </w:r>
      <w:r w:rsidR="0035271D" w:rsidRPr="00B830C3">
        <w:rPr>
          <w:rFonts w:asciiTheme="majorHAnsi" w:hAnsiTheme="majorHAnsi" w:cstheme="majorHAnsi"/>
          <w:sz w:val="22"/>
          <w:u w:val="single"/>
        </w:rPr>
        <w:t>-licensed genetic counselor</w:t>
      </w:r>
      <w:r w:rsidR="00F10CC2" w:rsidRPr="00B830C3">
        <w:rPr>
          <w:rFonts w:asciiTheme="majorHAnsi" w:hAnsiTheme="majorHAnsi" w:cstheme="majorHAnsi"/>
          <w:sz w:val="22"/>
          <w:u w:val="single"/>
        </w:rPr>
        <w:t xml:space="preserve"> holding a full, unrestricted license</w:t>
      </w:r>
      <w:r w:rsidR="0035271D" w:rsidRPr="00B830C3">
        <w:rPr>
          <w:rFonts w:asciiTheme="majorHAnsi" w:hAnsiTheme="majorHAnsi" w:cstheme="majorHAnsi"/>
          <w:sz w:val="22"/>
          <w:u w:val="single"/>
        </w:rPr>
        <w:t xml:space="preserve"> or a </w:t>
      </w:r>
      <w:r w:rsidR="00C1570E" w:rsidRPr="00B830C3">
        <w:rPr>
          <w:rFonts w:asciiTheme="majorHAnsi" w:hAnsiTheme="majorHAnsi" w:cstheme="majorHAnsi"/>
          <w:sz w:val="22"/>
          <w:u w:val="single"/>
        </w:rPr>
        <w:t xml:space="preserve">West Virginia </w:t>
      </w:r>
      <w:r w:rsidR="0035271D" w:rsidRPr="00B830C3">
        <w:rPr>
          <w:rFonts w:asciiTheme="majorHAnsi" w:hAnsiTheme="majorHAnsi" w:cstheme="majorHAnsi"/>
          <w:sz w:val="22"/>
          <w:u w:val="single"/>
        </w:rPr>
        <w:t>licensed physician</w:t>
      </w:r>
      <w:r w:rsidR="00526933" w:rsidRPr="00B830C3">
        <w:rPr>
          <w:rFonts w:asciiTheme="majorHAnsi" w:hAnsiTheme="majorHAnsi" w:cstheme="majorHAnsi"/>
          <w:sz w:val="22"/>
          <w:u w:val="single"/>
        </w:rPr>
        <w:t xml:space="preserve">. A licensed physician means an allopathic </w:t>
      </w:r>
      <w:r w:rsidR="00526933" w:rsidRPr="00B830C3">
        <w:rPr>
          <w:rFonts w:asciiTheme="majorHAnsi" w:hAnsiTheme="majorHAnsi" w:cstheme="majorHAnsi"/>
          <w:sz w:val="22"/>
          <w:u w:val="single"/>
        </w:rPr>
        <w:lastRenderedPageBreak/>
        <w:t xml:space="preserve">physician or osteopathic physician holding a full, unrestricted license pursuant to W. Va. Code §§30-3-1 </w:t>
      </w:r>
      <w:r w:rsidR="00526933" w:rsidRPr="00B830C3">
        <w:rPr>
          <w:rFonts w:asciiTheme="majorHAnsi" w:hAnsiTheme="majorHAnsi" w:cstheme="majorHAnsi"/>
          <w:i/>
          <w:iCs/>
          <w:sz w:val="22"/>
          <w:u w:val="single"/>
        </w:rPr>
        <w:t>et seq</w:t>
      </w:r>
      <w:r w:rsidR="00526933" w:rsidRPr="00B830C3">
        <w:rPr>
          <w:rFonts w:asciiTheme="majorHAnsi" w:hAnsiTheme="majorHAnsi" w:cstheme="majorHAnsi"/>
          <w:sz w:val="22"/>
          <w:u w:val="single"/>
        </w:rPr>
        <w:t xml:space="preserve">. or 30-14-1 </w:t>
      </w:r>
      <w:r w:rsidR="00526933" w:rsidRPr="00B830C3">
        <w:rPr>
          <w:rFonts w:asciiTheme="majorHAnsi" w:hAnsiTheme="majorHAnsi" w:cstheme="majorHAnsi"/>
          <w:i/>
          <w:iCs/>
          <w:sz w:val="22"/>
          <w:u w:val="single"/>
        </w:rPr>
        <w:t>et seq</w:t>
      </w:r>
      <w:r w:rsidR="00526933" w:rsidRPr="00B830C3">
        <w:rPr>
          <w:rFonts w:asciiTheme="majorHAnsi" w:hAnsiTheme="majorHAnsi" w:cstheme="majorHAnsi"/>
          <w:sz w:val="22"/>
          <w:u w:val="single"/>
        </w:rPr>
        <w:t>.</w:t>
      </w:r>
    </w:p>
    <w:p w14:paraId="72AD484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41138F83" w14:textId="16A2EBD7" w:rsidR="0090761E"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10</w:t>
      </w:r>
      <w:r w:rsidR="0035271D" w:rsidRPr="00B830C3">
        <w:rPr>
          <w:rFonts w:asciiTheme="majorHAnsi" w:hAnsiTheme="majorHAnsi" w:cstheme="majorHAnsi"/>
          <w:sz w:val="22"/>
          <w:u w:val="single"/>
        </w:rPr>
        <w:t xml:space="preserve">.2. </w:t>
      </w:r>
      <w:r w:rsidR="00847174"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Supervision</w:t>
      </w:r>
      <w:r w:rsidR="00A5785E" w:rsidRPr="00B830C3">
        <w:rPr>
          <w:rFonts w:asciiTheme="majorHAnsi" w:hAnsiTheme="majorHAnsi" w:cstheme="majorHAnsi"/>
          <w:sz w:val="22"/>
          <w:u w:val="single"/>
        </w:rPr>
        <w:t xml:space="preserve"> by a qualified supervisor</w:t>
      </w:r>
      <w:r w:rsidR="0035271D" w:rsidRPr="00B830C3">
        <w:rPr>
          <w:rFonts w:asciiTheme="majorHAnsi" w:hAnsiTheme="majorHAnsi" w:cstheme="majorHAnsi"/>
          <w:sz w:val="22"/>
          <w:u w:val="single"/>
        </w:rPr>
        <w:t xml:space="preserve"> includes overall responsibility for assessing the ACS permittee’s work</w:t>
      </w:r>
      <w:r w:rsidR="00C1570E" w:rsidRPr="00B830C3">
        <w:rPr>
          <w:rFonts w:asciiTheme="majorHAnsi" w:hAnsiTheme="majorHAnsi" w:cstheme="majorHAnsi"/>
          <w:sz w:val="22"/>
          <w:u w:val="single"/>
        </w:rPr>
        <w:t xml:space="preserve">, including having </w:t>
      </w:r>
      <w:r w:rsidR="0035271D" w:rsidRPr="00B830C3">
        <w:rPr>
          <w:rFonts w:asciiTheme="majorHAnsi" w:hAnsiTheme="majorHAnsi" w:cstheme="majorHAnsi"/>
          <w:sz w:val="22"/>
          <w:u w:val="single"/>
        </w:rPr>
        <w:t>regular meetings and chart review</w:t>
      </w:r>
      <w:r w:rsidR="00A5785E" w:rsidRPr="00B830C3">
        <w:rPr>
          <w:rFonts w:asciiTheme="majorHAnsi" w:hAnsiTheme="majorHAnsi" w:cstheme="majorHAnsi"/>
          <w:sz w:val="22"/>
          <w:u w:val="single"/>
        </w:rPr>
        <w:t xml:space="preserve">s. Supervision does not require the qualified supervisor to </w:t>
      </w:r>
      <w:proofErr w:type="gramStart"/>
      <w:r w:rsidR="00A5785E" w:rsidRPr="00B830C3">
        <w:rPr>
          <w:rFonts w:asciiTheme="majorHAnsi" w:hAnsiTheme="majorHAnsi" w:cstheme="majorHAnsi"/>
          <w:sz w:val="22"/>
          <w:u w:val="single"/>
        </w:rPr>
        <w:t xml:space="preserve">be present </w:t>
      </w:r>
      <w:r w:rsidR="00BA6EC6" w:rsidRPr="00B830C3">
        <w:rPr>
          <w:rFonts w:asciiTheme="majorHAnsi" w:hAnsiTheme="majorHAnsi" w:cstheme="majorHAnsi"/>
          <w:sz w:val="22"/>
          <w:u w:val="single"/>
        </w:rPr>
        <w:t>at all times</w:t>
      </w:r>
      <w:proofErr w:type="gramEnd"/>
      <w:r w:rsidR="00BA6EC6" w:rsidRPr="00B830C3">
        <w:rPr>
          <w:rFonts w:asciiTheme="majorHAnsi" w:hAnsiTheme="majorHAnsi" w:cstheme="majorHAnsi"/>
          <w:sz w:val="22"/>
          <w:u w:val="single"/>
        </w:rPr>
        <w:t xml:space="preserve"> </w:t>
      </w:r>
      <w:r w:rsidR="00A5785E" w:rsidRPr="00B830C3">
        <w:rPr>
          <w:rFonts w:asciiTheme="majorHAnsi" w:hAnsiTheme="majorHAnsi" w:cstheme="majorHAnsi"/>
          <w:sz w:val="22"/>
          <w:u w:val="single"/>
        </w:rPr>
        <w:t xml:space="preserve">during the performance of services by an ACS permittee, unless deemed appropriate by the qualified supervisor. </w:t>
      </w:r>
    </w:p>
    <w:p w14:paraId="51460BA6"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12FD460" w14:textId="7FFCFB52" w:rsidR="00674D82" w:rsidRPr="00B830C3" w:rsidRDefault="00A8009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10</w:t>
      </w:r>
      <w:r w:rsidR="0035271D" w:rsidRPr="00B830C3">
        <w:rPr>
          <w:rFonts w:asciiTheme="majorHAnsi" w:hAnsiTheme="majorHAnsi" w:cstheme="majorHAnsi"/>
          <w:sz w:val="22"/>
          <w:u w:val="single"/>
        </w:rPr>
        <w:t xml:space="preserve">.3. </w:t>
      </w:r>
      <w:r w:rsidR="009036A1" w:rsidRPr="00B830C3">
        <w:rPr>
          <w:rFonts w:asciiTheme="majorHAnsi" w:hAnsiTheme="majorHAnsi" w:cstheme="majorHAnsi"/>
          <w:sz w:val="22"/>
          <w:u w:val="single"/>
        </w:rPr>
        <w:t xml:space="preserve"> </w:t>
      </w:r>
      <w:r w:rsidR="00F276BB" w:rsidRPr="00B830C3">
        <w:rPr>
          <w:rFonts w:asciiTheme="majorHAnsi" w:hAnsiTheme="majorHAnsi" w:cstheme="majorHAnsi"/>
          <w:sz w:val="22"/>
          <w:u w:val="single"/>
        </w:rPr>
        <w:t xml:space="preserve">An ACS permittee may only practice genetic counseling if he or she has </w:t>
      </w:r>
      <w:proofErr w:type="gramStart"/>
      <w:r w:rsidR="00F276BB" w:rsidRPr="00B830C3">
        <w:rPr>
          <w:rFonts w:asciiTheme="majorHAnsi" w:hAnsiTheme="majorHAnsi" w:cstheme="majorHAnsi"/>
          <w:sz w:val="22"/>
          <w:u w:val="single"/>
        </w:rPr>
        <w:t>entered into a written genetic counseling supervision agreement with a qualified supervisor and practices under qualified supervision at all times</w:t>
      </w:r>
      <w:proofErr w:type="gramEnd"/>
      <w:r w:rsidR="00F276BB" w:rsidRPr="00B830C3">
        <w:rPr>
          <w:rFonts w:asciiTheme="majorHAnsi" w:hAnsiTheme="majorHAnsi" w:cstheme="majorHAnsi"/>
          <w:sz w:val="22"/>
          <w:u w:val="single"/>
        </w:rPr>
        <w:t xml:space="preserve">. </w:t>
      </w:r>
      <w:r w:rsidR="00674D82" w:rsidRPr="00B830C3">
        <w:rPr>
          <w:rFonts w:asciiTheme="majorHAnsi" w:hAnsiTheme="majorHAnsi" w:cstheme="majorHAnsi"/>
          <w:sz w:val="22"/>
          <w:u w:val="single"/>
        </w:rPr>
        <w:t xml:space="preserve">   </w:t>
      </w:r>
      <w:r w:rsidR="0035271D" w:rsidRPr="00B830C3">
        <w:rPr>
          <w:rFonts w:asciiTheme="majorHAnsi" w:hAnsiTheme="majorHAnsi" w:cstheme="majorHAnsi"/>
          <w:sz w:val="22"/>
          <w:u w:val="single"/>
        </w:rPr>
        <w:t xml:space="preserve"> </w:t>
      </w:r>
    </w:p>
    <w:p w14:paraId="4EFEB567"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1C4B5C8E" w14:textId="274269DC" w:rsidR="00E34D76" w:rsidRPr="00B830C3" w:rsidRDefault="001C4285"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10</w:t>
      </w:r>
      <w:r w:rsidR="0035271D" w:rsidRPr="00B830C3">
        <w:rPr>
          <w:rFonts w:asciiTheme="majorHAnsi" w:hAnsiTheme="majorHAnsi" w:cstheme="majorHAnsi"/>
          <w:sz w:val="22"/>
          <w:u w:val="single"/>
        </w:rPr>
        <w:t>.</w:t>
      </w:r>
      <w:r w:rsidR="00CD5EAF" w:rsidRPr="00B830C3">
        <w:rPr>
          <w:rFonts w:asciiTheme="majorHAnsi" w:hAnsiTheme="majorHAnsi" w:cstheme="majorHAnsi"/>
          <w:sz w:val="22"/>
          <w:u w:val="single"/>
        </w:rPr>
        <w:t>4</w:t>
      </w:r>
      <w:r w:rsidR="0035271D"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0090761E" w:rsidRPr="00B830C3">
        <w:rPr>
          <w:rFonts w:asciiTheme="majorHAnsi" w:hAnsiTheme="majorHAnsi" w:cstheme="majorHAnsi"/>
          <w:sz w:val="22"/>
          <w:u w:val="single"/>
        </w:rPr>
        <w:t>A copy of the</w:t>
      </w:r>
      <w:r w:rsidR="006308A1" w:rsidRPr="00B830C3">
        <w:rPr>
          <w:rFonts w:asciiTheme="majorHAnsi" w:hAnsiTheme="majorHAnsi" w:cstheme="majorHAnsi"/>
          <w:sz w:val="22"/>
          <w:u w:val="single"/>
        </w:rPr>
        <w:t xml:space="preserve"> </w:t>
      </w:r>
      <w:r w:rsidR="0009642D" w:rsidRPr="00B830C3">
        <w:rPr>
          <w:rFonts w:asciiTheme="majorHAnsi" w:hAnsiTheme="majorHAnsi" w:cstheme="majorHAnsi"/>
          <w:sz w:val="22"/>
          <w:u w:val="single"/>
        </w:rPr>
        <w:t>s</w:t>
      </w:r>
      <w:r w:rsidR="006308A1" w:rsidRPr="00B830C3">
        <w:rPr>
          <w:rFonts w:asciiTheme="majorHAnsi" w:hAnsiTheme="majorHAnsi" w:cstheme="majorHAnsi"/>
          <w:sz w:val="22"/>
          <w:u w:val="single"/>
        </w:rPr>
        <w:t xml:space="preserve">upervision agreement </w:t>
      </w:r>
      <w:r w:rsidR="0090761E" w:rsidRPr="00B830C3">
        <w:rPr>
          <w:rFonts w:asciiTheme="majorHAnsi" w:hAnsiTheme="majorHAnsi" w:cstheme="majorHAnsi"/>
          <w:sz w:val="22"/>
          <w:u w:val="single"/>
        </w:rPr>
        <w:t>shall</w:t>
      </w:r>
      <w:r w:rsidR="006308A1" w:rsidRPr="00B830C3">
        <w:rPr>
          <w:rFonts w:asciiTheme="majorHAnsi" w:hAnsiTheme="majorHAnsi" w:cstheme="majorHAnsi"/>
          <w:sz w:val="22"/>
          <w:u w:val="single"/>
        </w:rPr>
        <w:t xml:space="preserve"> </w:t>
      </w:r>
      <w:r w:rsidR="0090761E" w:rsidRPr="00B830C3">
        <w:rPr>
          <w:rFonts w:asciiTheme="majorHAnsi" w:hAnsiTheme="majorHAnsi" w:cstheme="majorHAnsi"/>
          <w:sz w:val="22"/>
          <w:u w:val="single"/>
        </w:rPr>
        <w:t xml:space="preserve">be </w:t>
      </w:r>
      <w:r w:rsidR="00616D99" w:rsidRPr="00B830C3">
        <w:rPr>
          <w:rFonts w:asciiTheme="majorHAnsi" w:hAnsiTheme="majorHAnsi" w:cstheme="majorHAnsi"/>
          <w:sz w:val="22"/>
          <w:u w:val="single"/>
        </w:rPr>
        <w:t>maintained by</w:t>
      </w:r>
      <w:r w:rsidR="006308A1" w:rsidRPr="00B830C3">
        <w:rPr>
          <w:rFonts w:asciiTheme="majorHAnsi" w:hAnsiTheme="majorHAnsi" w:cstheme="majorHAnsi"/>
          <w:sz w:val="22"/>
          <w:u w:val="single"/>
        </w:rPr>
        <w:t xml:space="preserve"> both </w:t>
      </w:r>
      <w:r w:rsidR="0090761E" w:rsidRPr="00B830C3">
        <w:rPr>
          <w:rFonts w:asciiTheme="majorHAnsi" w:hAnsiTheme="majorHAnsi" w:cstheme="majorHAnsi"/>
          <w:sz w:val="22"/>
          <w:u w:val="single"/>
        </w:rPr>
        <w:t xml:space="preserve">the ACS Permittee and qualified </w:t>
      </w:r>
      <w:proofErr w:type="gramStart"/>
      <w:r w:rsidR="0090761E" w:rsidRPr="00B830C3">
        <w:rPr>
          <w:rFonts w:asciiTheme="majorHAnsi" w:hAnsiTheme="majorHAnsi" w:cstheme="majorHAnsi"/>
          <w:sz w:val="22"/>
          <w:u w:val="single"/>
        </w:rPr>
        <w:t>supervisor</w:t>
      </w:r>
      <w:r w:rsidR="00A141C8" w:rsidRPr="00B830C3">
        <w:rPr>
          <w:rFonts w:asciiTheme="majorHAnsi" w:hAnsiTheme="majorHAnsi" w:cstheme="majorHAnsi"/>
          <w:sz w:val="22"/>
          <w:u w:val="single"/>
        </w:rPr>
        <w:t xml:space="preserve">, </w:t>
      </w:r>
      <w:r w:rsidR="00582073" w:rsidRPr="00B830C3">
        <w:rPr>
          <w:rFonts w:asciiTheme="majorHAnsi" w:hAnsiTheme="majorHAnsi" w:cstheme="majorHAnsi"/>
          <w:sz w:val="22"/>
          <w:u w:val="single"/>
        </w:rPr>
        <w:t>and</w:t>
      </w:r>
      <w:proofErr w:type="gramEnd"/>
      <w:r w:rsidR="00582073" w:rsidRPr="00B830C3">
        <w:rPr>
          <w:rFonts w:asciiTheme="majorHAnsi" w:hAnsiTheme="majorHAnsi" w:cstheme="majorHAnsi"/>
          <w:sz w:val="22"/>
          <w:u w:val="single"/>
        </w:rPr>
        <w:t xml:space="preserve"> </w:t>
      </w:r>
      <w:r w:rsidR="00616D99" w:rsidRPr="00B830C3">
        <w:rPr>
          <w:rFonts w:asciiTheme="majorHAnsi" w:hAnsiTheme="majorHAnsi" w:cstheme="majorHAnsi"/>
          <w:sz w:val="22"/>
          <w:u w:val="single"/>
        </w:rPr>
        <w:t>kept on file</w:t>
      </w:r>
      <w:r w:rsidR="0090761E" w:rsidRPr="00B830C3">
        <w:rPr>
          <w:rFonts w:asciiTheme="majorHAnsi" w:hAnsiTheme="majorHAnsi" w:cstheme="majorHAnsi"/>
          <w:sz w:val="22"/>
          <w:u w:val="single"/>
        </w:rPr>
        <w:t xml:space="preserve"> at</w:t>
      </w:r>
      <w:r w:rsidR="006308A1" w:rsidRPr="00B830C3">
        <w:rPr>
          <w:rFonts w:asciiTheme="majorHAnsi" w:hAnsiTheme="majorHAnsi" w:cstheme="majorHAnsi"/>
          <w:sz w:val="22"/>
          <w:u w:val="single"/>
        </w:rPr>
        <w:t xml:space="preserve"> a</w:t>
      </w:r>
      <w:r w:rsidR="00616D99" w:rsidRPr="00B830C3">
        <w:rPr>
          <w:rFonts w:asciiTheme="majorHAnsi" w:hAnsiTheme="majorHAnsi" w:cstheme="majorHAnsi"/>
          <w:sz w:val="22"/>
          <w:u w:val="single"/>
        </w:rPr>
        <w:t>ny</w:t>
      </w:r>
      <w:r w:rsidR="006308A1" w:rsidRPr="00B830C3">
        <w:rPr>
          <w:rFonts w:asciiTheme="majorHAnsi" w:hAnsiTheme="majorHAnsi" w:cstheme="majorHAnsi"/>
          <w:sz w:val="22"/>
          <w:u w:val="single"/>
        </w:rPr>
        <w:t xml:space="preserve"> practice locations of the ACS permittee</w:t>
      </w:r>
      <w:r w:rsidR="00A141C8" w:rsidRPr="00B830C3">
        <w:rPr>
          <w:rFonts w:asciiTheme="majorHAnsi" w:hAnsiTheme="majorHAnsi" w:cstheme="majorHAnsi"/>
          <w:sz w:val="22"/>
          <w:u w:val="single"/>
        </w:rPr>
        <w:t xml:space="preserve">. </w:t>
      </w:r>
      <w:r w:rsidR="006308A1" w:rsidRPr="00B830C3">
        <w:rPr>
          <w:rFonts w:asciiTheme="majorHAnsi" w:hAnsiTheme="majorHAnsi" w:cstheme="majorHAnsi"/>
          <w:sz w:val="22"/>
          <w:u w:val="single"/>
        </w:rPr>
        <w:t xml:space="preserve"> </w:t>
      </w:r>
    </w:p>
    <w:p w14:paraId="449F4E56"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5C2CC50" w14:textId="39E3D425" w:rsidR="004A5464" w:rsidRPr="00B830C3" w:rsidRDefault="0035271D" w:rsidP="000755C4">
      <w:pPr>
        <w:pStyle w:val="FirstParagraph"/>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CE7974" w:rsidRPr="00B830C3">
        <w:rPr>
          <w:rFonts w:asciiTheme="majorHAnsi" w:hAnsiTheme="majorHAnsi" w:cstheme="majorHAnsi"/>
          <w:b/>
          <w:bCs/>
          <w:sz w:val="22"/>
          <w:u w:val="single"/>
        </w:rPr>
        <w:t>17</w:t>
      </w:r>
      <w:r w:rsidRPr="00B830C3">
        <w:rPr>
          <w:rFonts w:asciiTheme="majorHAnsi" w:hAnsiTheme="majorHAnsi" w:cstheme="majorHAnsi"/>
          <w:b/>
          <w:bCs/>
          <w:sz w:val="22"/>
          <w:u w:val="single"/>
        </w:rPr>
        <w:t>-1</w:t>
      </w:r>
      <w:r w:rsidR="001C4285" w:rsidRPr="00B830C3">
        <w:rPr>
          <w:rFonts w:asciiTheme="majorHAnsi" w:hAnsiTheme="majorHAnsi" w:cstheme="majorHAnsi"/>
          <w:b/>
          <w:bCs/>
          <w:sz w:val="22"/>
          <w:u w:val="single"/>
        </w:rPr>
        <w:t>1</w:t>
      </w:r>
      <w:r w:rsidRPr="00B830C3">
        <w:rPr>
          <w:rFonts w:asciiTheme="majorHAnsi" w:hAnsiTheme="majorHAnsi" w:cstheme="majorHAnsi"/>
          <w:b/>
          <w:bCs/>
          <w:sz w:val="22"/>
          <w:u w:val="single"/>
        </w:rPr>
        <w:t>.</w:t>
      </w:r>
      <w:r w:rsidR="009036A1"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Continuing Education; </w:t>
      </w:r>
      <w:r w:rsidR="001C2D3C" w:rsidRPr="00B830C3">
        <w:rPr>
          <w:rFonts w:asciiTheme="majorHAnsi" w:hAnsiTheme="majorHAnsi" w:cstheme="majorHAnsi"/>
          <w:b/>
          <w:bCs/>
          <w:sz w:val="22"/>
          <w:u w:val="single"/>
        </w:rPr>
        <w:t>Renewal Certification</w:t>
      </w:r>
      <w:r w:rsidRPr="00B830C3">
        <w:rPr>
          <w:rFonts w:asciiTheme="majorHAnsi" w:hAnsiTheme="majorHAnsi" w:cstheme="majorHAnsi"/>
          <w:b/>
          <w:bCs/>
          <w:sz w:val="22"/>
          <w:u w:val="single"/>
        </w:rPr>
        <w:t>; Waivers.</w:t>
      </w:r>
    </w:p>
    <w:p w14:paraId="76978D7C" w14:textId="77777777" w:rsidR="000755C4" w:rsidRPr="00B830C3" w:rsidRDefault="000755C4" w:rsidP="000755C4">
      <w:pPr>
        <w:pStyle w:val="BodyText"/>
        <w:rPr>
          <w:u w:val="single"/>
        </w:rPr>
      </w:pPr>
    </w:p>
    <w:p w14:paraId="3716B707" w14:textId="744E6442" w:rsidR="00A72433"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 xml:space="preserve">.1. </w:t>
      </w:r>
      <w:r w:rsidR="009036A1" w:rsidRPr="00B830C3">
        <w:rPr>
          <w:rFonts w:asciiTheme="majorHAnsi" w:hAnsiTheme="majorHAnsi" w:cstheme="majorHAnsi"/>
          <w:sz w:val="22"/>
          <w:u w:val="single"/>
        </w:rPr>
        <w:t xml:space="preserve"> </w:t>
      </w:r>
      <w:r w:rsidR="007A48F8" w:rsidRPr="00B830C3">
        <w:rPr>
          <w:rFonts w:asciiTheme="majorHAnsi" w:hAnsiTheme="majorHAnsi" w:cstheme="majorHAnsi"/>
          <w:sz w:val="22"/>
          <w:u w:val="single"/>
        </w:rPr>
        <w:t>L</w:t>
      </w:r>
      <w:r w:rsidR="00C40B8B" w:rsidRPr="00B830C3">
        <w:rPr>
          <w:rFonts w:asciiTheme="majorHAnsi" w:hAnsiTheme="majorHAnsi" w:cstheme="majorHAnsi"/>
          <w:sz w:val="22"/>
          <w:u w:val="single"/>
        </w:rPr>
        <w:t>icensees must successfully complete at least</w:t>
      </w:r>
      <w:r w:rsidRPr="00B830C3">
        <w:rPr>
          <w:rFonts w:asciiTheme="majorHAnsi" w:hAnsiTheme="majorHAnsi" w:cstheme="majorHAnsi"/>
          <w:sz w:val="22"/>
          <w:u w:val="single"/>
        </w:rPr>
        <w:t xml:space="preserve"> 30 hours of continuing education </w:t>
      </w:r>
      <w:r w:rsidR="00CE7974" w:rsidRPr="00B830C3">
        <w:rPr>
          <w:rFonts w:asciiTheme="majorHAnsi" w:hAnsiTheme="majorHAnsi" w:cstheme="majorHAnsi"/>
          <w:sz w:val="22"/>
          <w:u w:val="single"/>
        </w:rPr>
        <w:t>(“CE”)</w:t>
      </w:r>
      <w:r w:rsidR="00AB54A8" w:rsidRPr="00B830C3">
        <w:rPr>
          <w:rFonts w:asciiTheme="majorHAnsi" w:hAnsiTheme="majorHAnsi" w:cstheme="majorHAnsi"/>
          <w:sz w:val="22"/>
          <w:u w:val="single"/>
        </w:rPr>
        <w:t xml:space="preserve"> </w:t>
      </w:r>
      <w:r w:rsidR="0034481D" w:rsidRPr="00B830C3">
        <w:rPr>
          <w:rFonts w:asciiTheme="majorHAnsi" w:hAnsiTheme="majorHAnsi" w:cstheme="majorHAnsi"/>
          <w:sz w:val="22"/>
          <w:u w:val="single"/>
        </w:rPr>
        <w:t xml:space="preserve">in </w:t>
      </w:r>
      <w:r w:rsidR="00C40B8B" w:rsidRPr="00B830C3">
        <w:rPr>
          <w:rFonts w:asciiTheme="majorHAnsi" w:hAnsiTheme="majorHAnsi" w:cstheme="majorHAnsi"/>
          <w:sz w:val="22"/>
          <w:u w:val="single"/>
        </w:rPr>
        <w:t xml:space="preserve">genetic counseling </w:t>
      </w:r>
      <w:r w:rsidR="00AB54A8" w:rsidRPr="00B830C3">
        <w:rPr>
          <w:rFonts w:asciiTheme="majorHAnsi" w:hAnsiTheme="majorHAnsi" w:cstheme="majorHAnsi"/>
          <w:sz w:val="22"/>
          <w:u w:val="single"/>
        </w:rPr>
        <w:t>during</w:t>
      </w:r>
      <w:r w:rsidRPr="00B830C3">
        <w:rPr>
          <w:rFonts w:asciiTheme="majorHAnsi" w:hAnsiTheme="majorHAnsi" w:cstheme="majorHAnsi"/>
          <w:sz w:val="22"/>
          <w:u w:val="single"/>
        </w:rPr>
        <w:t xml:space="preserve"> the </w:t>
      </w:r>
      <w:r w:rsidR="00C40B8B" w:rsidRPr="00B830C3">
        <w:rPr>
          <w:rFonts w:asciiTheme="majorHAnsi" w:hAnsiTheme="majorHAnsi" w:cstheme="majorHAnsi"/>
          <w:sz w:val="22"/>
          <w:u w:val="single"/>
        </w:rPr>
        <w:t xml:space="preserve">preceding </w:t>
      </w:r>
      <w:r w:rsidRPr="00B830C3">
        <w:rPr>
          <w:rFonts w:asciiTheme="majorHAnsi" w:hAnsiTheme="majorHAnsi" w:cstheme="majorHAnsi"/>
          <w:sz w:val="22"/>
          <w:u w:val="single"/>
        </w:rPr>
        <w:t xml:space="preserve">two-year </w:t>
      </w:r>
      <w:r w:rsidR="00C40B8B" w:rsidRPr="00B830C3">
        <w:rPr>
          <w:rFonts w:asciiTheme="majorHAnsi" w:hAnsiTheme="majorHAnsi" w:cstheme="majorHAnsi"/>
          <w:sz w:val="22"/>
          <w:u w:val="single"/>
        </w:rPr>
        <w:t>licensure cycle</w:t>
      </w:r>
      <w:r w:rsidR="0034481D" w:rsidRPr="00B830C3">
        <w:rPr>
          <w:rFonts w:asciiTheme="majorHAnsi" w:hAnsiTheme="majorHAnsi" w:cstheme="majorHAnsi"/>
          <w:sz w:val="22"/>
          <w:u w:val="single"/>
        </w:rPr>
        <w:t xml:space="preserve"> to be eligible for licensure renewal.</w:t>
      </w:r>
      <w:r w:rsidR="009E7B39" w:rsidRPr="00B830C3">
        <w:rPr>
          <w:rFonts w:asciiTheme="majorHAnsi" w:hAnsiTheme="majorHAnsi" w:cstheme="majorHAnsi"/>
          <w:sz w:val="22"/>
          <w:u w:val="single"/>
        </w:rPr>
        <w:t xml:space="preserve"> </w:t>
      </w:r>
    </w:p>
    <w:p w14:paraId="58E6BD72"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43445849" w14:textId="7E69297D" w:rsidR="00A72433" w:rsidRPr="00B830C3" w:rsidRDefault="009E7B39"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.2.</w:t>
      </w:r>
      <w:r w:rsidR="00847174"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As a condition of </w:t>
      </w:r>
      <w:r w:rsidR="00A72433" w:rsidRPr="00B830C3">
        <w:rPr>
          <w:rFonts w:asciiTheme="majorHAnsi" w:hAnsiTheme="majorHAnsi" w:cstheme="majorHAnsi"/>
          <w:sz w:val="22"/>
          <w:u w:val="single"/>
        </w:rPr>
        <w:t>renewal of licensure</w:t>
      </w:r>
      <w:r w:rsidRPr="00B830C3">
        <w:rPr>
          <w:rFonts w:asciiTheme="majorHAnsi" w:hAnsiTheme="majorHAnsi" w:cstheme="majorHAnsi"/>
          <w:sz w:val="22"/>
          <w:u w:val="single"/>
        </w:rPr>
        <w:t xml:space="preserve">, a licensee shall certify his or her successful completion of all required CE during the applicable reporting period. </w:t>
      </w:r>
    </w:p>
    <w:p w14:paraId="0F746F2D"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4DD0648" w14:textId="21EF66FD" w:rsidR="00A72433"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w:t>
      </w:r>
      <w:r w:rsidR="00A72433" w:rsidRPr="00B830C3">
        <w:rPr>
          <w:rFonts w:asciiTheme="majorHAnsi" w:hAnsiTheme="majorHAnsi" w:cstheme="majorHAnsi"/>
          <w:sz w:val="22"/>
          <w:u w:val="single"/>
        </w:rPr>
        <w:t>3</w:t>
      </w:r>
      <w:r w:rsidRPr="00B830C3">
        <w:rPr>
          <w:rFonts w:asciiTheme="majorHAnsi" w:hAnsiTheme="majorHAnsi" w:cstheme="majorHAnsi"/>
          <w:sz w:val="22"/>
          <w:u w:val="single"/>
        </w:rPr>
        <w:t xml:space="preserve">. </w:t>
      </w:r>
      <w:r w:rsidR="00847174" w:rsidRPr="00B830C3">
        <w:rPr>
          <w:rFonts w:asciiTheme="majorHAnsi" w:hAnsiTheme="majorHAnsi" w:cstheme="majorHAnsi"/>
          <w:sz w:val="22"/>
          <w:u w:val="single"/>
        </w:rPr>
        <w:t xml:space="preserve"> </w:t>
      </w:r>
      <w:r w:rsidRPr="00B830C3">
        <w:rPr>
          <w:rFonts w:asciiTheme="majorHAnsi" w:hAnsiTheme="majorHAnsi" w:cstheme="majorHAnsi"/>
          <w:sz w:val="22"/>
          <w:u w:val="single"/>
        </w:rPr>
        <w:t>Applicants for initial licensure are exempt from CE requirements for the biennial renewal period following initial licensure.</w:t>
      </w:r>
    </w:p>
    <w:p w14:paraId="407CE080"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23E53EB" w14:textId="2369A7CF" w:rsidR="00A72433"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w:t>
      </w:r>
      <w:r w:rsidR="00A72433" w:rsidRPr="00B830C3">
        <w:rPr>
          <w:rFonts w:asciiTheme="majorHAnsi" w:hAnsiTheme="majorHAnsi" w:cstheme="majorHAnsi"/>
          <w:sz w:val="22"/>
          <w:u w:val="single"/>
        </w:rPr>
        <w:t>4</w:t>
      </w:r>
      <w:r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0034481D" w:rsidRPr="00B830C3">
        <w:rPr>
          <w:rFonts w:asciiTheme="majorHAnsi" w:hAnsiTheme="majorHAnsi" w:cstheme="majorHAnsi"/>
          <w:sz w:val="22"/>
          <w:u w:val="single"/>
        </w:rPr>
        <w:t xml:space="preserve">Credit for CE may be earned for </w:t>
      </w:r>
      <w:r w:rsidR="007C5BA4" w:rsidRPr="00B830C3">
        <w:rPr>
          <w:rFonts w:asciiTheme="majorHAnsi" w:hAnsiTheme="majorHAnsi" w:cstheme="majorHAnsi"/>
          <w:sz w:val="22"/>
          <w:u w:val="single"/>
        </w:rPr>
        <w:t xml:space="preserve">the successful completion of </w:t>
      </w:r>
      <w:r w:rsidR="0034481D" w:rsidRPr="00B830C3">
        <w:rPr>
          <w:rFonts w:asciiTheme="majorHAnsi" w:hAnsiTheme="majorHAnsi" w:cstheme="majorHAnsi"/>
          <w:sz w:val="22"/>
          <w:u w:val="single"/>
        </w:rPr>
        <w:t>Category I activities approved by the ABGC, ABMG or the National Society of Genetic Counselors (“NSGC”)</w:t>
      </w:r>
      <w:r w:rsidRPr="00B830C3">
        <w:rPr>
          <w:rFonts w:asciiTheme="majorHAnsi" w:hAnsiTheme="majorHAnsi" w:cstheme="majorHAnsi"/>
          <w:sz w:val="22"/>
          <w:u w:val="single"/>
        </w:rPr>
        <w:t>.</w:t>
      </w:r>
    </w:p>
    <w:p w14:paraId="2BAEBF5A"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9467E45" w14:textId="27576C5E" w:rsidR="00A72433"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w:t>
      </w:r>
      <w:r w:rsidR="00A72433" w:rsidRPr="00B830C3">
        <w:rPr>
          <w:rFonts w:asciiTheme="majorHAnsi" w:hAnsiTheme="majorHAnsi" w:cstheme="majorHAnsi"/>
          <w:sz w:val="22"/>
          <w:u w:val="single"/>
        </w:rPr>
        <w:t>5</w:t>
      </w:r>
      <w:r w:rsidRPr="00B830C3">
        <w:rPr>
          <w:rFonts w:asciiTheme="majorHAnsi" w:hAnsiTheme="majorHAnsi" w:cstheme="majorHAnsi"/>
          <w:sz w:val="22"/>
          <w:u w:val="single"/>
        </w:rPr>
        <w:t>.</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Licensees shall retain records </w:t>
      </w:r>
      <w:r w:rsidR="00A72433" w:rsidRPr="00B830C3">
        <w:rPr>
          <w:rFonts w:asciiTheme="majorHAnsi" w:hAnsiTheme="majorHAnsi" w:cstheme="majorHAnsi"/>
          <w:sz w:val="22"/>
          <w:u w:val="single"/>
        </w:rPr>
        <w:t xml:space="preserve">of all CE activities </w:t>
      </w:r>
      <w:r w:rsidRPr="00B830C3">
        <w:rPr>
          <w:rFonts w:asciiTheme="majorHAnsi" w:hAnsiTheme="majorHAnsi" w:cstheme="majorHAnsi"/>
          <w:sz w:val="22"/>
          <w:u w:val="single"/>
        </w:rPr>
        <w:t>for</w:t>
      </w:r>
      <w:r w:rsidR="00A72433" w:rsidRPr="00B830C3">
        <w:rPr>
          <w:rFonts w:asciiTheme="majorHAnsi" w:hAnsiTheme="majorHAnsi" w:cstheme="majorHAnsi"/>
          <w:sz w:val="22"/>
          <w:u w:val="single"/>
        </w:rPr>
        <w:t xml:space="preserve"> a period of six</w:t>
      </w:r>
      <w:r w:rsidRPr="00B830C3">
        <w:rPr>
          <w:rFonts w:asciiTheme="majorHAnsi" w:hAnsiTheme="majorHAnsi" w:cstheme="majorHAnsi"/>
          <w:sz w:val="22"/>
          <w:u w:val="single"/>
        </w:rPr>
        <w:t xml:space="preserve"> years and produce them upon Board request.</w:t>
      </w:r>
    </w:p>
    <w:p w14:paraId="2CA7CEB4"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7E481EB" w14:textId="441AFB71" w:rsidR="00A72433" w:rsidRPr="00B830C3" w:rsidRDefault="00A72433"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 xml:space="preserve">.6.  The Board may conduct such audits and investigations as it considers necessary to assure compliance with CE requirements and to verify the accuracy of a </w:t>
      </w:r>
      <w:proofErr w:type="gramStart"/>
      <w:r w:rsidRPr="00B830C3">
        <w:rPr>
          <w:rFonts w:asciiTheme="majorHAnsi" w:hAnsiTheme="majorHAnsi" w:cstheme="majorHAnsi"/>
          <w:sz w:val="22"/>
          <w:u w:val="single"/>
        </w:rPr>
        <w:t>renewal</w:t>
      </w:r>
      <w:proofErr w:type="gramEnd"/>
      <w:r w:rsidRPr="00B830C3">
        <w:rPr>
          <w:rFonts w:asciiTheme="majorHAnsi" w:hAnsiTheme="majorHAnsi" w:cstheme="majorHAnsi"/>
          <w:sz w:val="22"/>
          <w:u w:val="single"/>
        </w:rPr>
        <w:t xml:space="preserve"> applicant’s certification of CE compliance. </w:t>
      </w:r>
    </w:p>
    <w:p w14:paraId="022142E0"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7E29F2AA" w14:textId="5A2CF62A" w:rsidR="00F40CEE" w:rsidRPr="00B830C3" w:rsidRDefault="00F40CEE"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 xml:space="preserve">.7.  Failure or refusal of a licensee to provide written documentation </w:t>
      </w:r>
      <w:r w:rsidR="00142E1D" w:rsidRPr="00B830C3">
        <w:rPr>
          <w:rFonts w:asciiTheme="majorHAnsi" w:hAnsiTheme="majorHAnsi" w:cstheme="majorHAnsi"/>
          <w:sz w:val="22"/>
          <w:u w:val="single"/>
        </w:rPr>
        <w:t xml:space="preserve">upon </w:t>
      </w:r>
      <w:r w:rsidRPr="00B830C3">
        <w:rPr>
          <w:rFonts w:asciiTheme="majorHAnsi" w:hAnsiTheme="majorHAnsi" w:cstheme="majorHAnsi"/>
          <w:sz w:val="22"/>
          <w:u w:val="single"/>
        </w:rPr>
        <w:t>request by the Board as set forth in subsection</w:t>
      </w:r>
      <w:r w:rsidR="004E5E08" w:rsidRPr="00B830C3">
        <w:rPr>
          <w:rFonts w:asciiTheme="majorHAnsi" w:hAnsiTheme="majorHAnsi" w:cstheme="majorHAnsi"/>
          <w:sz w:val="22"/>
          <w:u w:val="single"/>
        </w:rPr>
        <w:t>s</w:t>
      </w:r>
      <w:r w:rsidRPr="00B830C3">
        <w:rPr>
          <w:rFonts w:asciiTheme="majorHAnsi" w:hAnsiTheme="majorHAnsi" w:cstheme="majorHAnsi"/>
          <w:sz w:val="22"/>
          <w:u w:val="single"/>
        </w:rPr>
        <w:t xml:space="preserve"> 1</w:t>
      </w:r>
      <w:r w:rsidR="00C07387" w:rsidRPr="00B830C3">
        <w:rPr>
          <w:rFonts w:asciiTheme="majorHAnsi" w:hAnsiTheme="majorHAnsi" w:cstheme="majorHAnsi"/>
          <w:sz w:val="22"/>
          <w:u w:val="single"/>
        </w:rPr>
        <w:t>1</w:t>
      </w:r>
      <w:r w:rsidRPr="00B830C3">
        <w:rPr>
          <w:rFonts w:asciiTheme="majorHAnsi" w:hAnsiTheme="majorHAnsi" w:cstheme="majorHAnsi"/>
          <w:sz w:val="22"/>
          <w:u w:val="single"/>
        </w:rPr>
        <w:t>.</w:t>
      </w:r>
      <w:r w:rsidR="007A48F8" w:rsidRPr="00B830C3">
        <w:rPr>
          <w:rFonts w:asciiTheme="majorHAnsi" w:hAnsiTheme="majorHAnsi" w:cstheme="majorHAnsi"/>
          <w:sz w:val="22"/>
          <w:u w:val="single"/>
        </w:rPr>
        <w:t>5</w:t>
      </w:r>
      <w:r w:rsidR="004E5E08" w:rsidRPr="00B830C3">
        <w:rPr>
          <w:rFonts w:asciiTheme="majorHAnsi" w:hAnsiTheme="majorHAnsi" w:cstheme="majorHAnsi"/>
          <w:sz w:val="22"/>
          <w:u w:val="single"/>
        </w:rPr>
        <w:t xml:space="preserve"> and 11.6</w:t>
      </w:r>
      <w:r w:rsidRPr="00B830C3">
        <w:rPr>
          <w:rFonts w:asciiTheme="majorHAnsi" w:hAnsiTheme="majorHAnsi" w:cstheme="majorHAnsi"/>
          <w:sz w:val="22"/>
          <w:u w:val="single"/>
        </w:rPr>
        <w:t xml:space="preserve"> of this rule </w:t>
      </w:r>
      <w:r w:rsidR="00142E1D" w:rsidRPr="00B830C3">
        <w:rPr>
          <w:rFonts w:asciiTheme="majorHAnsi" w:hAnsiTheme="majorHAnsi" w:cstheme="majorHAnsi"/>
          <w:sz w:val="22"/>
          <w:u w:val="single"/>
        </w:rPr>
        <w:t>constitutes</w:t>
      </w:r>
      <w:r w:rsidRPr="00B830C3">
        <w:rPr>
          <w:rFonts w:asciiTheme="majorHAnsi" w:hAnsiTheme="majorHAnsi" w:cstheme="majorHAnsi"/>
          <w:sz w:val="22"/>
          <w:u w:val="single"/>
        </w:rPr>
        <w:t xml:space="preserve"> prima facie evidence of renewing a license by fraudulent</w:t>
      </w:r>
      <w:r w:rsidR="00A66B7B" w:rsidRPr="00B830C3">
        <w:rPr>
          <w:rFonts w:asciiTheme="majorHAnsi" w:hAnsiTheme="majorHAnsi" w:cstheme="majorHAnsi"/>
          <w:sz w:val="22"/>
          <w:u w:val="single"/>
        </w:rPr>
        <w:t xml:space="preserve"> misrepresentation and the licensee is subject to disciplinary proceedings.</w:t>
      </w:r>
    </w:p>
    <w:p w14:paraId="4FDCCF07"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74088F3" w14:textId="5FE52684" w:rsidR="00A66B7B" w:rsidRPr="00B830C3" w:rsidRDefault="00A66B7B"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 xml:space="preserve">.8.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license</w:t>
      </w:r>
      <w:r w:rsidR="00142E1D" w:rsidRPr="00B830C3">
        <w:rPr>
          <w:rFonts w:asciiTheme="majorHAnsi" w:hAnsiTheme="majorHAnsi" w:cstheme="majorHAnsi"/>
          <w:sz w:val="22"/>
          <w:u w:val="single"/>
        </w:rPr>
        <w:t>e</w:t>
      </w:r>
      <w:r w:rsidRPr="00B830C3">
        <w:rPr>
          <w:rFonts w:asciiTheme="majorHAnsi" w:hAnsiTheme="majorHAnsi" w:cstheme="majorHAnsi"/>
          <w:sz w:val="22"/>
          <w:u w:val="single"/>
        </w:rPr>
        <w:t>’s failure to successfully complete all required CE</w:t>
      </w:r>
      <w:r w:rsidR="007A48F8" w:rsidRPr="00B830C3">
        <w:rPr>
          <w:rFonts w:asciiTheme="majorHAnsi" w:hAnsiTheme="majorHAnsi" w:cstheme="majorHAnsi"/>
          <w:sz w:val="22"/>
          <w:u w:val="single"/>
        </w:rPr>
        <w:t xml:space="preserve"> within the applicable two-year reporting period</w:t>
      </w:r>
      <w:r w:rsidRPr="00B830C3">
        <w:rPr>
          <w:rFonts w:asciiTheme="majorHAnsi" w:hAnsiTheme="majorHAnsi" w:cstheme="majorHAnsi"/>
          <w:sz w:val="22"/>
          <w:u w:val="single"/>
        </w:rPr>
        <w:t xml:space="preserve"> constitutes unprofessional conduct </w:t>
      </w:r>
      <w:r w:rsidR="007A48F8" w:rsidRPr="00B830C3">
        <w:rPr>
          <w:rFonts w:asciiTheme="majorHAnsi" w:hAnsiTheme="majorHAnsi" w:cstheme="majorHAnsi"/>
          <w:sz w:val="22"/>
          <w:u w:val="single"/>
        </w:rPr>
        <w:t>that is grounds for disciplinary action</w:t>
      </w:r>
      <w:r w:rsidRPr="00B830C3">
        <w:rPr>
          <w:rFonts w:asciiTheme="majorHAnsi" w:hAnsiTheme="majorHAnsi" w:cstheme="majorHAnsi"/>
          <w:sz w:val="22"/>
          <w:u w:val="single"/>
        </w:rPr>
        <w:t xml:space="preserve">. </w:t>
      </w:r>
    </w:p>
    <w:p w14:paraId="27AECB19"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F35A2D5" w14:textId="75038405" w:rsidR="004A5464"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1C4285" w:rsidRPr="00B830C3">
        <w:rPr>
          <w:rFonts w:asciiTheme="majorHAnsi" w:hAnsiTheme="majorHAnsi" w:cstheme="majorHAnsi"/>
          <w:sz w:val="22"/>
          <w:u w:val="single"/>
        </w:rPr>
        <w:t>1</w:t>
      </w:r>
      <w:r w:rsidRPr="00B830C3">
        <w:rPr>
          <w:rFonts w:asciiTheme="majorHAnsi" w:hAnsiTheme="majorHAnsi" w:cstheme="majorHAnsi"/>
          <w:sz w:val="22"/>
          <w:u w:val="single"/>
        </w:rPr>
        <w:t>.</w:t>
      </w:r>
      <w:r w:rsidR="007A48F8" w:rsidRPr="00B830C3">
        <w:rPr>
          <w:rFonts w:asciiTheme="majorHAnsi" w:hAnsiTheme="majorHAnsi" w:cstheme="majorHAnsi"/>
          <w:sz w:val="22"/>
          <w:u w:val="single"/>
        </w:rPr>
        <w:t>9</w:t>
      </w:r>
      <w:r w:rsidRPr="00B830C3">
        <w:rPr>
          <w:rFonts w:asciiTheme="majorHAnsi" w:hAnsiTheme="majorHAnsi" w:cstheme="majorHAnsi"/>
          <w:sz w:val="22"/>
          <w:u w:val="single"/>
        </w:rPr>
        <w:t>.</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The Board may</w:t>
      </w:r>
      <w:r w:rsidR="00A6418D" w:rsidRPr="00B830C3">
        <w:rPr>
          <w:rFonts w:asciiTheme="majorHAnsi" w:hAnsiTheme="majorHAnsi" w:cstheme="majorHAnsi"/>
          <w:sz w:val="22"/>
          <w:u w:val="single"/>
        </w:rPr>
        <w:t>, on a case-by-case determination,</w:t>
      </w:r>
      <w:r w:rsidRPr="00B830C3">
        <w:rPr>
          <w:rFonts w:asciiTheme="majorHAnsi" w:hAnsiTheme="majorHAnsi" w:cstheme="majorHAnsi"/>
          <w:sz w:val="22"/>
          <w:u w:val="single"/>
        </w:rPr>
        <w:t xml:space="preserve"> waive all or </w:t>
      </w:r>
      <w:r w:rsidR="00A6418D" w:rsidRPr="00B830C3">
        <w:rPr>
          <w:rFonts w:asciiTheme="majorHAnsi" w:hAnsiTheme="majorHAnsi" w:cstheme="majorHAnsi"/>
          <w:sz w:val="22"/>
          <w:u w:val="single"/>
        </w:rPr>
        <w:t>a portion</w:t>
      </w:r>
      <w:r w:rsidRPr="00B830C3">
        <w:rPr>
          <w:rFonts w:asciiTheme="majorHAnsi" w:hAnsiTheme="majorHAnsi" w:cstheme="majorHAnsi"/>
          <w:sz w:val="22"/>
          <w:u w:val="single"/>
        </w:rPr>
        <w:t xml:space="preserve"> of the CE requirement</w:t>
      </w:r>
      <w:r w:rsidR="00A6418D" w:rsidRPr="00B830C3">
        <w:rPr>
          <w:rFonts w:asciiTheme="majorHAnsi" w:hAnsiTheme="majorHAnsi" w:cstheme="majorHAnsi"/>
          <w:sz w:val="22"/>
          <w:u w:val="single"/>
        </w:rPr>
        <w:t xml:space="preserve">s for biennial renewal, for a licensee who establishes to the satisfaction of the Board that the licensee was unable to complete all CE requirements due to </w:t>
      </w:r>
      <w:r w:rsidR="00B54A96" w:rsidRPr="00B830C3">
        <w:rPr>
          <w:rFonts w:asciiTheme="majorHAnsi" w:hAnsiTheme="majorHAnsi" w:cstheme="majorHAnsi"/>
          <w:sz w:val="22"/>
          <w:u w:val="single"/>
        </w:rPr>
        <w:t xml:space="preserve">military service, </w:t>
      </w:r>
      <w:r w:rsidRPr="00B830C3">
        <w:rPr>
          <w:rFonts w:asciiTheme="majorHAnsi" w:hAnsiTheme="majorHAnsi" w:cstheme="majorHAnsi"/>
          <w:sz w:val="22"/>
          <w:u w:val="single"/>
        </w:rPr>
        <w:t>serious illness</w:t>
      </w:r>
      <w:r w:rsidR="00B54A96"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or other </w:t>
      </w:r>
      <w:r w:rsidR="00A6418D" w:rsidRPr="00B830C3">
        <w:rPr>
          <w:rFonts w:asciiTheme="majorHAnsi" w:hAnsiTheme="majorHAnsi" w:cstheme="majorHAnsi"/>
          <w:sz w:val="22"/>
          <w:u w:val="single"/>
        </w:rPr>
        <w:t xml:space="preserve">clearly identifiable and </w:t>
      </w:r>
      <w:r w:rsidRPr="00B830C3">
        <w:rPr>
          <w:rFonts w:asciiTheme="majorHAnsi" w:hAnsiTheme="majorHAnsi" w:cstheme="majorHAnsi"/>
          <w:sz w:val="22"/>
          <w:u w:val="single"/>
        </w:rPr>
        <w:t>demonstrated hardship.</w:t>
      </w:r>
      <w:r w:rsidR="00731243" w:rsidRPr="00B830C3">
        <w:rPr>
          <w:rFonts w:asciiTheme="majorHAnsi" w:hAnsiTheme="majorHAnsi" w:cstheme="majorHAnsi"/>
          <w:sz w:val="22"/>
          <w:u w:val="single"/>
        </w:rPr>
        <w:t xml:space="preserve">  </w:t>
      </w:r>
    </w:p>
    <w:p w14:paraId="6CC8E0BD" w14:textId="77777777" w:rsidR="009036A1" w:rsidRPr="00B830C3" w:rsidRDefault="009036A1" w:rsidP="000755C4">
      <w:pPr>
        <w:pStyle w:val="BodyText"/>
        <w:spacing w:after="0" w:line="240" w:lineRule="auto"/>
        <w:ind w:firstLine="360"/>
        <w:jc w:val="both"/>
        <w:rPr>
          <w:rFonts w:asciiTheme="majorHAnsi" w:hAnsiTheme="majorHAnsi" w:cstheme="majorHAnsi"/>
          <w:sz w:val="22"/>
          <w:u w:val="single"/>
        </w:rPr>
      </w:pPr>
    </w:p>
    <w:p w14:paraId="6FB796D5" w14:textId="7162994F" w:rsidR="004A5464" w:rsidRPr="00B830C3" w:rsidRDefault="0035271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7A1550" w:rsidRPr="00B830C3">
        <w:rPr>
          <w:rFonts w:asciiTheme="majorHAnsi" w:hAnsiTheme="majorHAnsi" w:cstheme="majorHAnsi"/>
          <w:b/>
          <w:bCs/>
          <w:sz w:val="22"/>
          <w:u w:val="single"/>
        </w:rPr>
        <w:t>17</w:t>
      </w:r>
      <w:r w:rsidRPr="00B830C3">
        <w:rPr>
          <w:rFonts w:asciiTheme="majorHAnsi" w:hAnsiTheme="majorHAnsi" w:cstheme="majorHAnsi"/>
          <w:b/>
          <w:bCs/>
          <w:sz w:val="22"/>
          <w:u w:val="single"/>
        </w:rPr>
        <w:t>-12.</w:t>
      </w:r>
      <w:r w:rsidR="009036A1"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Telehealth Standards for Genetic Counseling.</w:t>
      </w:r>
    </w:p>
    <w:p w14:paraId="0BC4D9DF"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1BD32D0A" w14:textId="390A5057" w:rsidR="00675130"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lastRenderedPageBreak/>
        <w:t>12.1.</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2235D4" w:rsidRPr="00B830C3">
        <w:rPr>
          <w:rFonts w:asciiTheme="majorHAnsi" w:hAnsiTheme="majorHAnsi" w:cstheme="majorHAnsi"/>
          <w:sz w:val="22"/>
          <w:u w:val="single"/>
        </w:rPr>
        <w:t xml:space="preserve">The practice of genetic counseling occurs where the patient is located at the time the genetic counseling services, including telehealth services, are provided. </w:t>
      </w:r>
    </w:p>
    <w:p w14:paraId="4E7938AA"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0204121A" w14:textId="5BB8FD42" w:rsidR="00675130" w:rsidRPr="00B830C3" w:rsidRDefault="002235D4"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12.2.</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Genetic counseling services may be provided via telehealth to patients located in West Virginia</w:t>
      </w:r>
      <w:r w:rsidR="0019579E" w:rsidRPr="00B830C3">
        <w:rPr>
          <w:rFonts w:asciiTheme="majorHAnsi" w:hAnsiTheme="majorHAnsi" w:cstheme="majorHAnsi"/>
          <w:sz w:val="22"/>
          <w:u w:val="single"/>
        </w:rPr>
        <w:t xml:space="preserve"> by active </w:t>
      </w:r>
      <w:proofErr w:type="gramStart"/>
      <w:r w:rsidR="0019579E" w:rsidRPr="00B830C3">
        <w:rPr>
          <w:rFonts w:asciiTheme="majorHAnsi" w:hAnsiTheme="majorHAnsi" w:cstheme="majorHAnsi"/>
          <w:sz w:val="22"/>
          <w:u w:val="single"/>
        </w:rPr>
        <w:t>licensees</w:t>
      </w:r>
      <w:proofErr w:type="gramEnd"/>
      <w:r w:rsidR="0019579E" w:rsidRPr="00B830C3">
        <w:rPr>
          <w:rFonts w:asciiTheme="majorHAnsi" w:hAnsiTheme="majorHAnsi" w:cstheme="majorHAnsi"/>
          <w:sz w:val="22"/>
          <w:u w:val="single"/>
        </w:rPr>
        <w:t xml:space="preserve"> of the Board acting within their scope of practice.</w:t>
      </w:r>
    </w:p>
    <w:p w14:paraId="0D231008"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5D78D086" w14:textId="27D4221C" w:rsidR="00675130" w:rsidRPr="00B830C3" w:rsidRDefault="00675130"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12.3.</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Establishment of Genetic Counselor-Patient Relationship.</w:t>
      </w:r>
      <w:r w:rsidR="000755C4"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genetic counselor-patient relationship may be established through:</w:t>
      </w:r>
    </w:p>
    <w:p w14:paraId="23A093E5"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00D8C1C3" w14:textId="77777777" w:rsidR="00675130" w:rsidRPr="00B830C3" w:rsidRDefault="00675130"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12.3.1.  An in-person patient encounter;</w:t>
      </w:r>
    </w:p>
    <w:p w14:paraId="193A8569"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695AF4F2" w14:textId="4581DC6E" w:rsidR="00675130" w:rsidRPr="00B830C3" w:rsidRDefault="00675130"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12.3.2.  Telemedicine technologies which incorporate interactive audio using store and forward technology, real-time videoconferencing, or similar secure video services during the initial patient encounter; </w:t>
      </w:r>
    </w:p>
    <w:p w14:paraId="6DCB2643"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677C9401" w14:textId="7E4F9825" w:rsidR="00675130" w:rsidRPr="00B830C3" w:rsidRDefault="00675130"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12.3.3.  Audio-only calls or conversations that occur in real time. </w:t>
      </w:r>
    </w:p>
    <w:p w14:paraId="68209784"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751B8AD" w14:textId="111D204A" w:rsidR="00675130" w:rsidRPr="00B830C3" w:rsidRDefault="00675130"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12.4.  While real-time audio-only communications may be utilized to establish the genetic counselor-patient relationship, communication through audio-visual communication is preferable, if available or possible. Real-time audio communications may not be utilized when its use does not conform to the standard of care. </w:t>
      </w:r>
    </w:p>
    <w:p w14:paraId="4B58C2C0"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190F1B61" w14:textId="11FF7AF7" w:rsidR="00181D98" w:rsidRPr="00B830C3" w:rsidRDefault="00181D98"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12.5.  The genetic counselor-patient relationship may not be established through text-based communications such as email, internet questionnaires, text-based messaging, or other written forms of communication. Provided, this rule does not prohibit the use of text-based communications for responding to established patients or providing cross-coverage for a provider who has established a genetic counselor-patient relationship with the patient through an in-person encounter. </w:t>
      </w:r>
    </w:p>
    <w:p w14:paraId="1405F032"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4BBB7E9B" w14:textId="3487C29D" w:rsidR="004A5464" w:rsidRPr="00B830C3" w:rsidRDefault="0035271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12.</w:t>
      </w:r>
      <w:r w:rsidR="00181D98" w:rsidRPr="00B830C3">
        <w:rPr>
          <w:rFonts w:asciiTheme="majorHAnsi" w:hAnsiTheme="majorHAnsi" w:cstheme="majorHAnsi"/>
          <w:sz w:val="22"/>
          <w:u w:val="single"/>
        </w:rPr>
        <w:t>6</w:t>
      </w:r>
      <w:r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00181D98" w:rsidRPr="00B830C3">
        <w:rPr>
          <w:rFonts w:asciiTheme="majorHAnsi" w:hAnsiTheme="majorHAnsi" w:cstheme="majorHAnsi"/>
          <w:sz w:val="22"/>
          <w:u w:val="single"/>
        </w:rPr>
        <w:t>A telehealth genetic counselor has the duty to practice in a manner consistent with:</w:t>
      </w:r>
    </w:p>
    <w:p w14:paraId="1CABB5F7"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48BC1194" w14:textId="3EDD0621" w:rsidR="00181D98" w:rsidRPr="00B830C3" w:rsidRDefault="0035271D"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w:t>
      </w:r>
      <w:r w:rsidR="00181D98" w:rsidRPr="00B830C3">
        <w:rPr>
          <w:rFonts w:asciiTheme="majorHAnsi" w:hAnsiTheme="majorHAnsi" w:cstheme="majorHAnsi"/>
          <w:sz w:val="22"/>
          <w:u w:val="single"/>
        </w:rPr>
        <w:t>6</w:t>
      </w:r>
      <w:r w:rsidRPr="00B830C3">
        <w:rPr>
          <w:rFonts w:asciiTheme="majorHAnsi" w:hAnsiTheme="majorHAnsi" w:cstheme="majorHAnsi"/>
          <w:sz w:val="22"/>
          <w:u w:val="single"/>
        </w:rPr>
        <w:t>.</w:t>
      </w:r>
      <w:r w:rsidR="00181D98" w:rsidRPr="00B830C3">
        <w:rPr>
          <w:rFonts w:asciiTheme="majorHAnsi" w:hAnsiTheme="majorHAnsi" w:cstheme="majorHAnsi"/>
          <w:sz w:val="22"/>
          <w:u w:val="single"/>
        </w:rPr>
        <w:t>1.  The provider’s</w:t>
      </w:r>
      <w:r w:rsidR="00D16094" w:rsidRPr="00B830C3">
        <w:rPr>
          <w:rFonts w:asciiTheme="majorHAnsi" w:hAnsiTheme="majorHAnsi" w:cstheme="majorHAnsi"/>
          <w:sz w:val="22"/>
          <w:u w:val="single"/>
        </w:rPr>
        <w:t xml:space="preserve"> experience, training and</w:t>
      </w:r>
      <w:r w:rsidR="00181D98" w:rsidRPr="00B830C3">
        <w:rPr>
          <w:rFonts w:asciiTheme="majorHAnsi" w:hAnsiTheme="majorHAnsi" w:cstheme="majorHAnsi"/>
          <w:sz w:val="22"/>
          <w:u w:val="single"/>
        </w:rPr>
        <w:t xml:space="preserve"> scope of practice;</w:t>
      </w:r>
    </w:p>
    <w:p w14:paraId="459C584F"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33027ABB" w14:textId="5741D0AF" w:rsidR="00181D98" w:rsidRPr="00B830C3" w:rsidRDefault="00181D98"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12.6.2.</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The professional conduct standards established in this state for the provider’s profession; and</w:t>
      </w:r>
    </w:p>
    <w:p w14:paraId="57210844"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3CC36562" w14:textId="77777777" w:rsidR="00181D98" w:rsidRPr="00B830C3" w:rsidRDefault="00181D98"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12.6.3.  The standard of care applicable to the provider’s practice.</w:t>
      </w:r>
    </w:p>
    <w:p w14:paraId="218BB367"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2AA6F3BF" w14:textId="75888912" w:rsidR="00181D98" w:rsidRPr="00B830C3" w:rsidRDefault="00181D98"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12.7.  The standard of care for the provision of genetic counseling services is the same for services provided in-person and services provided via telemedicine technologies.</w:t>
      </w:r>
      <w:r w:rsidR="00C322A2">
        <w:rPr>
          <w:rFonts w:asciiTheme="majorHAnsi" w:hAnsiTheme="majorHAnsi" w:cstheme="majorHAnsi"/>
          <w:sz w:val="22"/>
          <w:u w:val="single"/>
        </w:rPr>
        <w:t xml:space="preserve"> </w:t>
      </w:r>
      <w:r w:rsidR="00EF11B5" w:rsidRPr="00B830C3">
        <w:rPr>
          <w:rFonts w:asciiTheme="majorHAnsi" w:hAnsiTheme="majorHAnsi" w:cstheme="majorHAnsi"/>
          <w:sz w:val="22"/>
          <w:u w:val="single"/>
        </w:rPr>
        <w:t xml:space="preserve">Provided, the selection of telemedicine technologies for a patient encounter must permit the provider to meet the standard of care for the patient’s particular issue and presentation. </w:t>
      </w:r>
    </w:p>
    <w:p w14:paraId="2C29BB3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54BFECF" w14:textId="77777777" w:rsidR="00EF5B39" w:rsidRPr="00B830C3" w:rsidRDefault="00181D98"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12.8.  </w:t>
      </w:r>
      <w:r w:rsidR="00EF5B39" w:rsidRPr="00B830C3">
        <w:rPr>
          <w:rFonts w:asciiTheme="majorHAnsi" w:hAnsiTheme="majorHAnsi" w:cstheme="majorHAnsi"/>
          <w:sz w:val="22"/>
          <w:u w:val="single"/>
        </w:rPr>
        <w:t>When providing genetic counseling services via telehealth, the provider shall:</w:t>
      </w:r>
    </w:p>
    <w:p w14:paraId="41A60B07"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793B0BD" w14:textId="77777777" w:rsidR="00EF11B5" w:rsidRPr="00B830C3" w:rsidRDefault="00EF5B39"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12.8.</w:t>
      </w:r>
      <w:r w:rsidR="00EF11B5" w:rsidRPr="00B830C3">
        <w:rPr>
          <w:rFonts w:asciiTheme="majorHAnsi" w:hAnsiTheme="majorHAnsi" w:cstheme="majorHAnsi"/>
          <w:sz w:val="22"/>
          <w:u w:val="single"/>
        </w:rPr>
        <w:t>1.  Verify the identity and location of the patient;</w:t>
      </w:r>
    </w:p>
    <w:p w14:paraId="559314BB"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604FDD8A" w14:textId="77777777" w:rsidR="00EF11B5"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12.8.2.  Provide the patient with confirmation of the identity and professional qualifications of the telehealth provider;</w:t>
      </w:r>
    </w:p>
    <w:p w14:paraId="3C8752AA"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18772C00" w14:textId="77777777" w:rsidR="00EF11B5"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12.8.3.  Provide the patient with the physical location and contact information for the telehealth provider;</w:t>
      </w:r>
    </w:p>
    <w:p w14:paraId="40965182"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183E7259" w14:textId="77777777" w:rsidR="00EF11B5"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lastRenderedPageBreak/>
        <w:t xml:space="preserve">12.8.4.  Establish or maintain a provider-patient relationship that conforms to the scope of practice, professional conduct standards, and standard of care; </w:t>
      </w:r>
    </w:p>
    <w:p w14:paraId="62B766E7"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7738F4CE" w14:textId="12EFA6A3" w:rsidR="00EF11B5"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12.8.5.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Determine whether telemedicine technologies are appropriate for the patient’s presentation;</w:t>
      </w:r>
    </w:p>
    <w:p w14:paraId="0EA3587F"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7C607615" w14:textId="77777777" w:rsidR="00EF11B5"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12.8.6.  Obtain the patient’s consent to receive telehealth services;</w:t>
      </w:r>
    </w:p>
    <w:p w14:paraId="6D23577C"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543DD4BA" w14:textId="77777777" w:rsidR="000755C4" w:rsidRPr="00B830C3" w:rsidRDefault="00EF11B5"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12.8.7.  Conduct all appropriate evaluations and history of the patient consistent with the standard of care for </w:t>
      </w:r>
      <w:r w:rsidR="008312E6" w:rsidRPr="00B830C3">
        <w:rPr>
          <w:rFonts w:asciiTheme="majorHAnsi" w:hAnsiTheme="majorHAnsi" w:cstheme="majorHAnsi"/>
          <w:sz w:val="22"/>
          <w:u w:val="single"/>
        </w:rPr>
        <w:t xml:space="preserve">in-person encounters; </w:t>
      </w:r>
    </w:p>
    <w:p w14:paraId="274A2ACC" w14:textId="7FE02023" w:rsidR="00181D98" w:rsidRPr="00BE760B" w:rsidRDefault="00EF5B39" w:rsidP="000755C4">
      <w:pPr>
        <w:pStyle w:val="BodyText"/>
        <w:spacing w:after="0" w:line="240" w:lineRule="auto"/>
        <w:ind w:firstLine="720"/>
        <w:jc w:val="both"/>
        <w:rPr>
          <w:rFonts w:asciiTheme="majorHAnsi" w:hAnsiTheme="majorHAnsi" w:cstheme="majorHAnsi"/>
          <w:sz w:val="22"/>
        </w:rPr>
      </w:pPr>
      <w:r w:rsidRPr="00BE760B">
        <w:rPr>
          <w:rFonts w:asciiTheme="majorHAnsi" w:hAnsiTheme="majorHAnsi" w:cstheme="majorHAnsi"/>
          <w:sz w:val="22"/>
        </w:rPr>
        <w:tab/>
        <w:t xml:space="preserve"> </w:t>
      </w:r>
    </w:p>
    <w:p w14:paraId="230FE745" w14:textId="751AC6F1" w:rsidR="008312E6" w:rsidRPr="00B830C3" w:rsidRDefault="008312E6"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12.8.8.  Create and maintain </w:t>
      </w:r>
      <w:r w:rsidR="00E25135" w:rsidRPr="00B830C3">
        <w:rPr>
          <w:rFonts w:asciiTheme="majorHAnsi" w:hAnsiTheme="majorHAnsi" w:cstheme="majorHAnsi"/>
          <w:sz w:val="22"/>
          <w:u w:val="single"/>
        </w:rPr>
        <w:t xml:space="preserve">medical </w:t>
      </w:r>
      <w:r w:rsidRPr="00B830C3">
        <w:rPr>
          <w:rFonts w:asciiTheme="majorHAnsi" w:hAnsiTheme="majorHAnsi" w:cstheme="majorHAnsi"/>
          <w:sz w:val="22"/>
          <w:u w:val="single"/>
        </w:rPr>
        <w:t xml:space="preserve">records for the patient which justify the genetic counseling </w:t>
      </w:r>
      <w:proofErr w:type="gramStart"/>
      <w:r w:rsidRPr="00B830C3">
        <w:rPr>
          <w:rFonts w:asciiTheme="majorHAnsi" w:hAnsiTheme="majorHAnsi" w:cstheme="majorHAnsi"/>
          <w:sz w:val="22"/>
          <w:u w:val="single"/>
        </w:rPr>
        <w:t>services</w:t>
      </w:r>
      <w:proofErr w:type="gramEnd"/>
      <w:r w:rsidRPr="00B830C3">
        <w:rPr>
          <w:rFonts w:asciiTheme="majorHAnsi" w:hAnsiTheme="majorHAnsi" w:cstheme="majorHAnsi"/>
          <w:sz w:val="22"/>
          <w:u w:val="single"/>
        </w:rPr>
        <w:t xml:space="preserve"> and which verify compliance with the requirements of this rule. </w:t>
      </w:r>
    </w:p>
    <w:p w14:paraId="7AEBB11F"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2F4AEC2" w14:textId="4D065A2F" w:rsidR="008312E6" w:rsidRPr="00B830C3" w:rsidRDefault="008312E6"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12.9.  A telehealth provider shall maintain a patient medical record for each patient for whom telehealth services are provided. The patient record shall be accessible to the provider and patient and </w:t>
      </w:r>
      <w:r w:rsidR="00E25135" w:rsidRPr="00B830C3">
        <w:rPr>
          <w:rFonts w:asciiTheme="majorHAnsi" w:hAnsiTheme="majorHAnsi" w:cstheme="majorHAnsi"/>
          <w:sz w:val="22"/>
          <w:u w:val="single"/>
        </w:rPr>
        <w:t xml:space="preserve">be </w:t>
      </w:r>
      <w:r w:rsidRPr="00B830C3">
        <w:rPr>
          <w:rFonts w:asciiTheme="majorHAnsi" w:hAnsiTheme="majorHAnsi" w:cstheme="majorHAnsi"/>
          <w:sz w:val="22"/>
          <w:u w:val="single"/>
        </w:rPr>
        <w:t xml:space="preserve">maintained </w:t>
      </w:r>
      <w:proofErr w:type="gramStart"/>
      <w:r w:rsidRPr="00B830C3">
        <w:rPr>
          <w:rFonts w:asciiTheme="majorHAnsi" w:hAnsiTheme="majorHAnsi" w:cstheme="majorHAnsi"/>
          <w:sz w:val="22"/>
          <w:u w:val="single"/>
        </w:rPr>
        <w:t>consistent</w:t>
      </w:r>
      <w:proofErr w:type="gramEnd"/>
      <w:r w:rsidRPr="00B830C3">
        <w:rPr>
          <w:rFonts w:asciiTheme="majorHAnsi" w:hAnsiTheme="majorHAnsi" w:cstheme="majorHAnsi"/>
          <w:sz w:val="22"/>
          <w:u w:val="single"/>
        </w:rPr>
        <w:t xml:space="preserve"> with the laws and legislative rules governing patient health care records. All </w:t>
      </w:r>
      <w:r w:rsidR="00E25135" w:rsidRPr="00B830C3">
        <w:rPr>
          <w:rFonts w:asciiTheme="majorHAnsi" w:hAnsiTheme="majorHAnsi" w:cstheme="majorHAnsi"/>
          <w:sz w:val="22"/>
          <w:u w:val="single"/>
        </w:rPr>
        <w:t xml:space="preserve">state and federal </w:t>
      </w:r>
      <w:r w:rsidRPr="00B830C3">
        <w:rPr>
          <w:rFonts w:asciiTheme="majorHAnsi" w:hAnsiTheme="majorHAnsi" w:cstheme="majorHAnsi"/>
          <w:sz w:val="22"/>
          <w:u w:val="single"/>
        </w:rPr>
        <w:t xml:space="preserve">laws governing the confidentiality of </w:t>
      </w:r>
      <w:r w:rsidR="00E25135" w:rsidRPr="00B830C3">
        <w:rPr>
          <w:rFonts w:asciiTheme="majorHAnsi" w:hAnsiTheme="majorHAnsi" w:cstheme="majorHAnsi"/>
          <w:sz w:val="22"/>
          <w:u w:val="single"/>
        </w:rPr>
        <w:t>medical</w:t>
      </w:r>
      <w:r w:rsidRPr="00B830C3">
        <w:rPr>
          <w:rFonts w:asciiTheme="majorHAnsi" w:hAnsiTheme="majorHAnsi" w:cstheme="majorHAnsi"/>
          <w:sz w:val="22"/>
          <w:u w:val="single"/>
        </w:rPr>
        <w:t xml:space="preserve"> </w:t>
      </w:r>
      <w:r w:rsidR="00E25135" w:rsidRPr="00B830C3">
        <w:rPr>
          <w:rFonts w:asciiTheme="majorHAnsi" w:hAnsiTheme="majorHAnsi" w:cstheme="majorHAnsi"/>
          <w:sz w:val="22"/>
          <w:u w:val="single"/>
        </w:rPr>
        <w:t xml:space="preserve">records and </w:t>
      </w:r>
      <w:r w:rsidRPr="00B830C3">
        <w:rPr>
          <w:rFonts w:asciiTheme="majorHAnsi" w:hAnsiTheme="majorHAnsi" w:cstheme="majorHAnsi"/>
          <w:sz w:val="22"/>
          <w:u w:val="single"/>
        </w:rPr>
        <w:t>information</w:t>
      </w:r>
      <w:r w:rsidR="00E25135" w:rsidRPr="00B830C3">
        <w:rPr>
          <w:rFonts w:asciiTheme="majorHAnsi" w:hAnsiTheme="majorHAnsi" w:cstheme="majorHAnsi"/>
          <w:sz w:val="22"/>
          <w:u w:val="single"/>
        </w:rPr>
        <w:t>,</w:t>
      </w:r>
      <w:r w:rsidRPr="00B830C3">
        <w:rPr>
          <w:rFonts w:asciiTheme="majorHAnsi" w:hAnsiTheme="majorHAnsi" w:cstheme="majorHAnsi"/>
          <w:sz w:val="22"/>
          <w:u w:val="single"/>
        </w:rPr>
        <w:t xml:space="preserve"> and governing patient access to </w:t>
      </w:r>
      <w:r w:rsidR="00E25135" w:rsidRPr="00B830C3">
        <w:rPr>
          <w:rFonts w:asciiTheme="majorHAnsi" w:hAnsiTheme="majorHAnsi" w:cstheme="majorHAnsi"/>
          <w:sz w:val="22"/>
          <w:u w:val="single"/>
        </w:rPr>
        <w:t>medical</w:t>
      </w:r>
      <w:r w:rsidRPr="00B830C3">
        <w:rPr>
          <w:rFonts w:asciiTheme="majorHAnsi" w:hAnsiTheme="majorHAnsi" w:cstheme="majorHAnsi"/>
          <w:sz w:val="22"/>
          <w:u w:val="single"/>
        </w:rPr>
        <w:t xml:space="preserve"> records shall apply to records of telehealth encounters. </w:t>
      </w:r>
    </w:p>
    <w:p w14:paraId="2441BFA6"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72F4DF8A" w14:textId="0ED8859F" w:rsidR="004A5464" w:rsidRPr="00B830C3" w:rsidRDefault="00BC195C"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12.10.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Nothing in this section shall prohibit an ACS permittee from providing telehealth services under the supervision of the ACS permittee’s qualified supervisor and in accord with the supervision agreement, the standard of care, and this rule. </w:t>
      </w:r>
    </w:p>
    <w:p w14:paraId="12BA54FD"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149AAFC" w14:textId="238AE667" w:rsidR="004A5464" w:rsidRPr="00B830C3" w:rsidRDefault="0035271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8E3218" w:rsidRPr="00B830C3">
        <w:rPr>
          <w:rFonts w:asciiTheme="majorHAnsi" w:hAnsiTheme="majorHAnsi" w:cstheme="majorHAnsi"/>
          <w:b/>
          <w:bCs/>
          <w:sz w:val="22"/>
          <w:u w:val="single"/>
        </w:rPr>
        <w:t>17</w:t>
      </w:r>
      <w:r w:rsidRPr="00B830C3">
        <w:rPr>
          <w:rFonts w:asciiTheme="majorHAnsi" w:hAnsiTheme="majorHAnsi" w:cstheme="majorHAnsi"/>
          <w:b/>
          <w:bCs/>
          <w:sz w:val="22"/>
          <w:u w:val="single"/>
        </w:rPr>
        <w:t xml:space="preserve">-13. </w:t>
      </w:r>
      <w:r w:rsidR="009036A1" w:rsidRPr="00B830C3">
        <w:rPr>
          <w:rFonts w:asciiTheme="majorHAnsi" w:hAnsiTheme="majorHAnsi" w:cstheme="majorHAnsi"/>
          <w:b/>
          <w:bCs/>
          <w:sz w:val="22"/>
          <w:u w:val="single"/>
        </w:rPr>
        <w:t xml:space="preserve"> </w:t>
      </w:r>
      <w:r w:rsidR="00073445" w:rsidRPr="00B830C3">
        <w:rPr>
          <w:rFonts w:asciiTheme="majorHAnsi" w:hAnsiTheme="majorHAnsi" w:cstheme="majorHAnsi"/>
          <w:b/>
          <w:bCs/>
          <w:sz w:val="22"/>
          <w:u w:val="single"/>
        </w:rPr>
        <w:t>License Denial, Complaint and Disciplinary Procedures</w:t>
      </w:r>
      <w:r w:rsidRPr="00B830C3">
        <w:rPr>
          <w:rFonts w:asciiTheme="majorHAnsi" w:hAnsiTheme="majorHAnsi" w:cstheme="majorHAnsi"/>
          <w:b/>
          <w:bCs/>
          <w:sz w:val="22"/>
          <w:u w:val="single"/>
        </w:rPr>
        <w:t>.</w:t>
      </w:r>
    </w:p>
    <w:p w14:paraId="7213AE00"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62317CAE" w14:textId="1F3C4D49" w:rsidR="004A5464" w:rsidRPr="00B830C3" w:rsidRDefault="0035271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13.1. </w:t>
      </w:r>
      <w:r w:rsidR="009036A1" w:rsidRPr="00B830C3">
        <w:rPr>
          <w:rFonts w:asciiTheme="majorHAnsi" w:hAnsiTheme="majorHAnsi" w:cstheme="majorHAnsi"/>
          <w:sz w:val="22"/>
          <w:u w:val="single"/>
        </w:rPr>
        <w:t xml:space="preserve"> </w:t>
      </w:r>
      <w:r w:rsidR="002A21E7" w:rsidRPr="00B830C3">
        <w:rPr>
          <w:rFonts w:asciiTheme="majorHAnsi" w:hAnsiTheme="majorHAnsi" w:cstheme="majorHAnsi"/>
          <w:sz w:val="22"/>
          <w:u w:val="single"/>
        </w:rPr>
        <w:t xml:space="preserve">The licensure denial, complaint and disciplinary process and procedures and appeal rights set forth in the contested case hearing procedure, W. Va. Code §29A-5-1 </w:t>
      </w:r>
      <w:r w:rsidR="002A21E7" w:rsidRPr="00B830C3">
        <w:rPr>
          <w:rFonts w:asciiTheme="majorHAnsi" w:hAnsiTheme="majorHAnsi" w:cstheme="majorHAnsi"/>
          <w:i/>
          <w:iCs/>
          <w:sz w:val="22"/>
          <w:u w:val="single"/>
        </w:rPr>
        <w:t>et seq</w:t>
      </w:r>
      <w:r w:rsidR="002A21E7" w:rsidRPr="00B830C3">
        <w:rPr>
          <w:rFonts w:asciiTheme="majorHAnsi" w:hAnsiTheme="majorHAnsi" w:cstheme="majorHAnsi"/>
          <w:sz w:val="22"/>
          <w:u w:val="single"/>
        </w:rPr>
        <w:t xml:space="preserve">., </w:t>
      </w:r>
      <w:r w:rsidR="00CF6760" w:rsidRPr="00B830C3">
        <w:rPr>
          <w:rFonts w:asciiTheme="majorHAnsi" w:hAnsiTheme="majorHAnsi" w:cstheme="majorHAnsi"/>
          <w:sz w:val="22"/>
          <w:u w:val="single"/>
        </w:rPr>
        <w:t>the Medical Practice Act,</w:t>
      </w:r>
      <w:r w:rsidR="002A21E7" w:rsidRPr="00B830C3">
        <w:rPr>
          <w:rFonts w:asciiTheme="majorHAnsi" w:hAnsiTheme="majorHAnsi" w:cstheme="majorHAnsi"/>
          <w:sz w:val="22"/>
          <w:u w:val="single"/>
        </w:rPr>
        <w:t xml:space="preserve"> </w:t>
      </w:r>
      <w:r w:rsidR="005F597C" w:rsidRPr="00B830C3">
        <w:rPr>
          <w:rFonts w:asciiTheme="majorHAnsi" w:hAnsiTheme="majorHAnsi" w:cstheme="majorHAnsi"/>
          <w:sz w:val="22"/>
          <w:u w:val="single"/>
        </w:rPr>
        <w:t xml:space="preserve">section 12 of the Board’s rule </w:t>
      </w:r>
      <w:r w:rsidR="00337D7B" w:rsidRPr="00B830C3">
        <w:rPr>
          <w:rFonts w:asciiTheme="majorHAnsi" w:hAnsiTheme="majorHAnsi" w:cstheme="majorHAnsi"/>
          <w:sz w:val="22"/>
          <w:u w:val="single"/>
        </w:rPr>
        <w:t>11 CSR 1A</w:t>
      </w:r>
      <w:r w:rsidR="002A21E7" w:rsidRPr="00B830C3">
        <w:rPr>
          <w:rFonts w:asciiTheme="majorHAnsi" w:hAnsiTheme="majorHAnsi" w:cstheme="majorHAnsi"/>
          <w:sz w:val="22"/>
          <w:u w:val="single"/>
        </w:rPr>
        <w:t xml:space="preserve"> </w:t>
      </w:r>
      <w:r w:rsidR="00337D7B" w:rsidRPr="00B830C3">
        <w:rPr>
          <w:rFonts w:asciiTheme="majorHAnsi" w:hAnsiTheme="majorHAnsi" w:cstheme="majorHAnsi"/>
          <w:sz w:val="22"/>
          <w:u w:val="single"/>
        </w:rPr>
        <w:t>and</w:t>
      </w:r>
      <w:r w:rsidR="005F597C" w:rsidRPr="00B830C3">
        <w:rPr>
          <w:rFonts w:asciiTheme="majorHAnsi" w:hAnsiTheme="majorHAnsi" w:cstheme="majorHAnsi"/>
          <w:sz w:val="22"/>
          <w:u w:val="single"/>
        </w:rPr>
        <w:t xml:space="preserve"> the Board’s procedural rule</w:t>
      </w:r>
      <w:r w:rsidR="00337D7B" w:rsidRPr="00B830C3">
        <w:rPr>
          <w:rFonts w:asciiTheme="majorHAnsi" w:hAnsiTheme="majorHAnsi" w:cstheme="majorHAnsi"/>
          <w:sz w:val="22"/>
          <w:u w:val="single"/>
        </w:rPr>
        <w:t xml:space="preserve"> </w:t>
      </w:r>
      <w:r w:rsidR="002A21E7" w:rsidRPr="00B830C3">
        <w:rPr>
          <w:rFonts w:asciiTheme="majorHAnsi" w:hAnsiTheme="majorHAnsi" w:cstheme="majorHAnsi"/>
          <w:sz w:val="22"/>
          <w:u w:val="single"/>
        </w:rPr>
        <w:t>11 CSR 3,</w:t>
      </w:r>
      <w:r w:rsidR="00A673D5" w:rsidRPr="00B830C3">
        <w:rPr>
          <w:rFonts w:asciiTheme="majorHAnsi" w:hAnsiTheme="majorHAnsi" w:cstheme="majorHAnsi"/>
          <w:sz w:val="22"/>
          <w:u w:val="single"/>
        </w:rPr>
        <w:t xml:space="preserve"> </w:t>
      </w:r>
      <w:r w:rsidR="00142E1D" w:rsidRPr="00B830C3">
        <w:rPr>
          <w:rFonts w:asciiTheme="majorHAnsi" w:hAnsiTheme="majorHAnsi" w:cstheme="majorHAnsi"/>
          <w:sz w:val="22"/>
          <w:u w:val="single"/>
        </w:rPr>
        <w:t>apply to genetic counselor</w:t>
      </w:r>
      <w:r w:rsidR="00A673D5" w:rsidRPr="00B830C3">
        <w:rPr>
          <w:rFonts w:asciiTheme="majorHAnsi" w:hAnsiTheme="majorHAnsi" w:cstheme="majorHAnsi"/>
          <w:sz w:val="22"/>
          <w:u w:val="single"/>
        </w:rPr>
        <w:t>s</w:t>
      </w:r>
      <w:r w:rsidR="00142E1D" w:rsidRPr="00B830C3">
        <w:rPr>
          <w:rFonts w:asciiTheme="majorHAnsi" w:hAnsiTheme="majorHAnsi" w:cstheme="majorHAnsi"/>
          <w:sz w:val="22"/>
          <w:u w:val="single"/>
        </w:rPr>
        <w:t xml:space="preserve"> and ACS permittees</w:t>
      </w:r>
      <w:r w:rsidR="00A673D5" w:rsidRPr="00B830C3">
        <w:rPr>
          <w:rFonts w:asciiTheme="majorHAnsi" w:hAnsiTheme="majorHAnsi" w:cstheme="majorHAnsi"/>
          <w:sz w:val="22"/>
          <w:u w:val="single"/>
        </w:rPr>
        <w:t>.</w:t>
      </w:r>
    </w:p>
    <w:p w14:paraId="48CE0E05"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289CACE2" w14:textId="676DB1C0" w:rsidR="002A21E7" w:rsidRPr="00B830C3" w:rsidRDefault="002A21E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13.2.  If the Board determines the evidence in its possession indicates that a </w:t>
      </w:r>
      <w:r w:rsidR="00A673D5" w:rsidRPr="00B830C3">
        <w:rPr>
          <w:rFonts w:asciiTheme="majorHAnsi" w:hAnsiTheme="majorHAnsi" w:cstheme="majorHAnsi"/>
          <w:sz w:val="22"/>
          <w:u w:val="single"/>
        </w:rPr>
        <w:t>genetic counselor</w:t>
      </w:r>
      <w:r w:rsidRPr="00B830C3">
        <w:rPr>
          <w:rFonts w:asciiTheme="majorHAnsi" w:hAnsiTheme="majorHAnsi" w:cstheme="majorHAnsi"/>
          <w:sz w:val="22"/>
          <w:u w:val="single"/>
        </w:rPr>
        <w:t xml:space="preserve"> or ACS permittee’s continuation in practice or unrestricted practice constitutes an immediate danger to the public, the Board may take any of the actions provided in W. Va. Code §30-3</w:t>
      </w:r>
      <w:r w:rsidR="00CF6760" w:rsidRPr="00B830C3">
        <w:rPr>
          <w:rFonts w:asciiTheme="majorHAnsi" w:hAnsiTheme="majorHAnsi" w:cstheme="majorHAnsi"/>
          <w:sz w:val="22"/>
          <w:u w:val="single"/>
        </w:rPr>
        <w:t>H</w:t>
      </w:r>
      <w:r w:rsidRPr="00B830C3">
        <w:rPr>
          <w:rFonts w:asciiTheme="majorHAnsi" w:hAnsiTheme="majorHAnsi" w:cstheme="majorHAnsi"/>
          <w:sz w:val="22"/>
          <w:u w:val="single"/>
        </w:rPr>
        <w:t>-</w:t>
      </w:r>
      <w:r w:rsidR="00CF6760" w:rsidRPr="00B830C3">
        <w:rPr>
          <w:rFonts w:asciiTheme="majorHAnsi" w:hAnsiTheme="majorHAnsi" w:cstheme="majorHAnsi"/>
          <w:sz w:val="22"/>
          <w:u w:val="single"/>
        </w:rPr>
        <w:t>9</w:t>
      </w:r>
      <w:r w:rsidRPr="00B830C3">
        <w:rPr>
          <w:rFonts w:asciiTheme="majorHAnsi" w:hAnsiTheme="majorHAnsi" w:cstheme="majorHAnsi"/>
          <w:sz w:val="22"/>
          <w:u w:val="single"/>
        </w:rPr>
        <w:t>(</w:t>
      </w:r>
      <w:r w:rsidR="00CF6760" w:rsidRPr="00B830C3">
        <w:rPr>
          <w:rFonts w:asciiTheme="majorHAnsi" w:hAnsiTheme="majorHAnsi" w:cstheme="majorHAnsi"/>
          <w:sz w:val="22"/>
          <w:u w:val="single"/>
        </w:rPr>
        <w:t>e</w:t>
      </w:r>
      <w:r w:rsidRPr="00B830C3">
        <w:rPr>
          <w:rFonts w:asciiTheme="majorHAnsi" w:hAnsiTheme="majorHAnsi" w:cstheme="majorHAnsi"/>
          <w:sz w:val="22"/>
          <w:u w:val="single"/>
        </w:rPr>
        <w:t>) on a temporary basis and without a hearing if institution of proceedings for a hearing before the Board are initiated simultaneously with the temporary action and begin within 15 days of the action. The Board shall render its decision with</w:t>
      </w:r>
      <w:r w:rsidR="00492F66" w:rsidRPr="00B830C3">
        <w:rPr>
          <w:rFonts w:asciiTheme="majorHAnsi" w:hAnsiTheme="majorHAnsi" w:cstheme="majorHAnsi"/>
          <w:sz w:val="22"/>
          <w:u w:val="single"/>
        </w:rPr>
        <w:t>in</w:t>
      </w:r>
      <w:r w:rsidRPr="00B830C3">
        <w:rPr>
          <w:rFonts w:asciiTheme="majorHAnsi" w:hAnsiTheme="majorHAnsi" w:cstheme="majorHAnsi"/>
          <w:sz w:val="22"/>
          <w:u w:val="single"/>
        </w:rPr>
        <w:t xml:space="preserve"> five days of the conclusion of a hearing under this subsection. </w:t>
      </w:r>
    </w:p>
    <w:p w14:paraId="2D732E28"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4ACFA10C" w14:textId="2FFC8B1B" w:rsidR="00BD1E2C" w:rsidRPr="00B830C3" w:rsidRDefault="00BD1E2C"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§11-17-14.</w:t>
      </w:r>
      <w:r w:rsidR="009036A1"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 xml:space="preserve"> Denial of Licensure and Discipline.</w:t>
      </w:r>
    </w:p>
    <w:p w14:paraId="453AFD46"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0F55E956" w14:textId="425770D7" w:rsidR="00345607" w:rsidRPr="00B830C3" w:rsidRDefault="00345607"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  The Board may deny an application for genetic counselor license, ACS permit, or other authorization to practice as a genetic counselor, and may discipline a genetic counselor or ACS permittee</w:t>
      </w:r>
      <w:r w:rsidR="00714DE1" w:rsidRPr="00B830C3">
        <w:rPr>
          <w:rFonts w:asciiTheme="majorHAnsi" w:hAnsiTheme="majorHAnsi" w:cstheme="majorHAnsi"/>
          <w:sz w:val="22"/>
          <w:u w:val="single"/>
        </w:rPr>
        <w:t xml:space="preserve"> otherwise lawfully practicing in this state</w:t>
      </w:r>
      <w:r w:rsidRPr="00B830C3">
        <w:rPr>
          <w:rFonts w:asciiTheme="majorHAnsi" w:hAnsiTheme="majorHAnsi" w:cstheme="majorHAnsi"/>
          <w:sz w:val="22"/>
          <w:u w:val="single"/>
        </w:rPr>
        <w:t xml:space="preserve"> who, after a hearing, has been adjudged by the Board as unqualified due to any of the following reasons:</w:t>
      </w:r>
    </w:p>
    <w:p w14:paraId="1398741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3E00E323" w14:textId="7648F07B" w:rsidR="006F3484" w:rsidRPr="00B830C3" w:rsidRDefault="0034560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 xml:space="preserve">.1.  </w:t>
      </w:r>
      <w:r w:rsidR="0057349C" w:rsidRPr="00B830C3">
        <w:rPr>
          <w:rFonts w:asciiTheme="majorHAnsi" w:hAnsiTheme="majorHAnsi" w:cstheme="majorHAnsi"/>
          <w:sz w:val="22"/>
          <w:u w:val="single"/>
        </w:rPr>
        <w:t>Any ground</w:t>
      </w:r>
      <w:r w:rsidR="006F3484" w:rsidRPr="00B830C3">
        <w:rPr>
          <w:rFonts w:asciiTheme="majorHAnsi" w:hAnsiTheme="majorHAnsi" w:cstheme="majorHAnsi"/>
          <w:sz w:val="22"/>
          <w:u w:val="single"/>
        </w:rPr>
        <w:t xml:space="preserve"> set forth in W. Va. Code §30-3H-9(d)</w:t>
      </w:r>
      <w:r w:rsidR="0057349C" w:rsidRPr="00B830C3">
        <w:rPr>
          <w:rFonts w:asciiTheme="majorHAnsi" w:hAnsiTheme="majorHAnsi" w:cstheme="majorHAnsi"/>
          <w:sz w:val="22"/>
          <w:u w:val="single"/>
        </w:rPr>
        <w:t>;</w:t>
      </w:r>
      <w:r w:rsidR="006F3484" w:rsidRPr="00B830C3">
        <w:rPr>
          <w:rFonts w:asciiTheme="majorHAnsi" w:hAnsiTheme="majorHAnsi" w:cstheme="majorHAnsi"/>
          <w:sz w:val="22"/>
          <w:u w:val="single"/>
        </w:rPr>
        <w:t xml:space="preserve">   </w:t>
      </w:r>
    </w:p>
    <w:p w14:paraId="0266EA1D"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409CBB9E" w14:textId="673EA7CD" w:rsidR="00345607" w:rsidRPr="00B830C3" w:rsidRDefault="006F3484"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 xml:space="preserve">.2.  </w:t>
      </w:r>
      <w:r w:rsidR="00345607" w:rsidRPr="00B830C3">
        <w:rPr>
          <w:rFonts w:asciiTheme="majorHAnsi" w:hAnsiTheme="majorHAnsi" w:cstheme="majorHAnsi"/>
          <w:sz w:val="22"/>
          <w:u w:val="single"/>
        </w:rPr>
        <w:t xml:space="preserve">Conduct by </w:t>
      </w:r>
      <w:r w:rsidRPr="00B830C3">
        <w:rPr>
          <w:rFonts w:asciiTheme="majorHAnsi" w:hAnsiTheme="majorHAnsi" w:cstheme="majorHAnsi"/>
          <w:sz w:val="22"/>
          <w:u w:val="single"/>
        </w:rPr>
        <w:t xml:space="preserve">a </w:t>
      </w:r>
      <w:r w:rsidR="00345607" w:rsidRPr="00B830C3">
        <w:rPr>
          <w:rFonts w:asciiTheme="majorHAnsi" w:hAnsiTheme="majorHAnsi" w:cstheme="majorHAnsi"/>
          <w:sz w:val="22"/>
          <w:u w:val="single"/>
        </w:rPr>
        <w:t>genetic counselor</w:t>
      </w:r>
      <w:r w:rsidRPr="00B830C3">
        <w:rPr>
          <w:rFonts w:asciiTheme="majorHAnsi" w:hAnsiTheme="majorHAnsi" w:cstheme="majorHAnsi"/>
          <w:sz w:val="22"/>
          <w:u w:val="single"/>
        </w:rPr>
        <w:t xml:space="preserve"> or ACS permittee</w:t>
      </w:r>
      <w:r w:rsidR="00345607" w:rsidRPr="00B830C3">
        <w:rPr>
          <w:rFonts w:asciiTheme="majorHAnsi" w:hAnsiTheme="majorHAnsi" w:cstheme="majorHAnsi"/>
          <w:sz w:val="22"/>
          <w:u w:val="single"/>
        </w:rPr>
        <w:t xml:space="preserve"> which is equivalent to any of the grounds cited for the discipline of physicians or podiatric physicians in W. Va. Code §30-3-14(c), section 12 of the Board’s rule 11 CSR 1A, and/or the Board’s rule prohibiting sexual misconduct by health care practitioners set forth in 11 CSR 16</w:t>
      </w:r>
      <w:r w:rsidR="0057349C" w:rsidRPr="00B830C3">
        <w:rPr>
          <w:rFonts w:asciiTheme="majorHAnsi" w:hAnsiTheme="majorHAnsi" w:cstheme="majorHAnsi"/>
          <w:sz w:val="22"/>
          <w:u w:val="single"/>
        </w:rPr>
        <w:t>;</w:t>
      </w:r>
      <w:r w:rsidR="00345607" w:rsidRPr="00B830C3">
        <w:rPr>
          <w:rFonts w:asciiTheme="majorHAnsi" w:hAnsiTheme="majorHAnsi" w:cstheme="majorHAnsi"/>
          <w:sz w:val="22"/>
          <w:u w:val="single"/>
        </w:rPr>
        <w:t xml:space="preserve"> </w:t>
      </w:r>
    </w:p>
    <w:p w14:paraId="68911D8D"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13604FB3" w14:textId="69B84CE5" w:rsidR="00345607" w:rsidRPr="00B830C3" w:rsidRDefault="0034560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lastRenderedPageBreak/>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3</w:t>
      </w:r>
      <w:r w:rsidRPr="00B830C3">
        <w:rPr>
          <w:rFonts w:asciiTheme="majorHAnsi" w:hAnsiTheme="majorHAnsi" w:cstheme="majorHAnsi"/>
          <w:sz w:val="22"/>
          <w:u w:val="single"/>
        </w:rPr>
        <w:t xml:space="preserve">.  Failure to comply with, or engaging in conduct in violation of, any portion of this rule, the provisions of W. Va. Code §30-3H-1, </w:t>
      </w:r>
      <w:r w:rsidRPr="00B830C3">
        <w:rPr>
          <w:rFonts w:asciiTheme="majorHAnsi" w:hAnsiTheme="majorHAnsi" w:cstheme="majorHAnsi"/>
          <w:i/>
          <w:iCs/>
          <w:sz w:val="22"/>
          <w:u w:val="single"/>
        </w:rPr>
        <w:t>et seq</w:t>
      </w:r>
      <w:r w:rsidRPr="00B830C3">
        <w:rPr>
          <w:rFonts w:asciiTheme="majorHAnsi" w:hAnsiTheme="majorHAnsi" w:cstheme="majorHAnsi"/>
          <w:sz w:val="22"/>
          <w:u w:val="single"/>
        </w:rPr>
        <w:t>., and any other rule of the Board;</w:t>
      </w:r>
    </w:p>
    <w:p w14:paraId="63CB0B69"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67A9B98E" w14:textId="067F1591" w:rsidR="00CC0FE3" w:rsidRPr="00B830C3" w:rsidRDefault="00345607"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4</w:t>
      </w:r>
      <w:r w:rsidR="001C1265" w:rsidRPr="00B830C3">
        <w:rPr>
          <w:rFonts w:asciiTheme="majorHAnsi" w:hAnsiTheme="majorHAnsi" w:cstheme="majorHAnsi"/>
          <w:sz w:val="22"/>
          <w:u w:val="single"/>
        </w:rPr>
        <w:t xml:space="preserve">.  </w:t>
      </w:r>
      <w:r w:rsidR="00714DE1" w:rsidRPr="00B830C3">
        <w:rPr>
          <w:rFonts w:asciiTheme="majorHAnsi" w:hAnsiTheme="majorHAnsi" w:cstheme="majorHAnsi"/>
          <w:sz w:val="22"/>
          <w:u w:val="single"/>
        </w:rPr>
        <w:t xml:space="preserve"> </w:t>
      </w:r>
      <w:r w:rsidR="00CC0FE3" w:rsidRPr="00B830C3">
        <w:rPr>
          <w:rFonts w:asciiTheme="majorHAnsi" w:hAnsiTheme="majorHAnsi" w:cstheme="majorHAnsi"/>
          <w:sz w:val="22"/>
          <w:u w:val="single"/>
        </w:rPr>
        <w:t>Impersonation of a licensed physician or physician assistant;</w:t>
      </w:r>
    </w:p>
    <w:p w14:paraId="2B3D0233"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41C83C52" w14:textId="0671531E" w:rsidR="00CC0FE3" w:rsidRPr="00B830C3" w:rsidRDefault="00CC0FE3"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5</w:t>
      </w:r>
      <w:r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Misrepresentation that the genetic counselor or ACS permittee is a physician, physician assistant, or that the genetic counselor holds any position for which he or she is not qualified by license, training or experience to hold</w:t>
      </w:r>
      <w:r w:rsidR="0057349C" w:rsidRPr="00B830C3">
        <w:rPr>
          <w:rFonts w:asciiTheme="majorHAnsi" w:hAnsiTheme="majorHAnsi" w:cstheme="majorHAnsi"/>
          <w:sz w:val="22"/>
          <w:u w:val="single"/>
        </w:rPr>
        <w:t>;</w:t>
      </w:r>
      <w:r w:rsidRPr="00B830C3">
        <w:rPr>
          <w:rFonts w:asciiTheme="majorHAnsi" w:hAnsiTheme="majorHAnsi" w:cstheme="majorHAnsi"/>
          <w:sz w:val="22"/>
          <w:u w:val="single"/>
        </w:rPr>
        <w:t xml:space="preserve"> </w:t>
      </w:r>
    </w:p>
    <w:p w14:paraId="76DDC89D"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61D82AB" w14:textId="448E643D" w:rsidR="00CC0FE3" w:rsidRPr="00B830C3" w:rsidRDefault="00CC0FE3"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6</w:t>
      </w:r>
      <w:r w:rsidRPr="00B830C3">
        <w:rPr>
          <w:rFonts w:asciiTheme="majorHAnsi" w:hAnsiTheme="majorHAnsi" w:cstheme="majorHAnsi"/>
          <w:sz w:val="22"/>
          <w:u w:val="single"/>
        </w:rPr>
        <w:t>.</w:t>
      </w:r>
      <w:r w:rsidR="00EB086F" w:rsidRPr="00B830C3">
        <w:rPr>
          <w:rFonts w:asciiTheme="majorHAnsi" w:hAnsiTheme="majorHAnsi" w:cstheme="majorHAnsi"/>
          <w:sz w:val="22"/>
          <w:u w:val="single"/>
        </w:rPr>
        <w:tab/>
        <w:t xml:space="preserve"> </w:t>
      </w:r>
      <w:r w:rsidRPr="00B830C3">
        <w:rPr>
          <w:rFonts w:asciiTheme="majorHAnsi" w:hAnsiTheme="majorHAnsi" w:cstheme="majorHAnsi"/>
          <w:sz w:val="22"/>
          <w:u w:val="single"/>
        </w:rPr>
        <w:t>Knowingly permitting another person to misrepresent the genetic counselor</w:t>
      </w:r>
      <w:r w:rsidR="00F05B59" w:rsidRPr="00B830C3">
        <w:rPr>
          <w:rFonts w:asciiTheme="majorHAnsi" w:hAnsiTheme="majorHAnsi" w:cstheme="majorHAnsi"/>
          <w:sz w:val="22"/>
          <w:u w:val="single"/>
        </w:rPr>
        <w:t xml:space="preserve"> or ACS permittee</w:t>
      </w:r>
      <w:r w:rsidRPr="00B830C3">
        <w:rPr>
          <w:rFonts w:asciiTheme="majorHAnsi" w:hAnsiTheme="majorHAnsi" w:cstheme="majorHAnsi"/>
          <w:sz w:val="22"/>
          <w:u w:val="single"/>
        </w:rPr>
        <w:t xml:space="preserve"> as a physician or physician assistant;</w:t>
      </w:r>
    </w:p>
    <w:p w14:paraId="281E77BA"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473CEC20" w14:textId="25A856CC" w:rsidR="00CC0FE3" w:rsidRPr="00B830C3" w:rsidRDefault="00CC0FE3"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7</w:t>
      </w:r>
      <w:r w:rsidRPr="00B830C3">
        <w:rPr>
          <w:rFonts w:asciiTheme="majorHAnsi" w:hAnsiTheme="majorHAnsi" w:cstheme="majorHAnsi"/>
          <w:sz w:val="22"/>
          <w:u w:val="single"/>
        </w:rPr>
        <w:t>.</w:t>
      </w:r>
      <w:r w:rsidR="00EB086F" w:rsidRPr="00B830C3">
        <w:rPr>
          <w:rFonts w:asciiTheme="majorHAnsi" w:hAnsiTheme="majorHAnsi" w:cstheme="majorHAnsi"/>
          <w:sz w:val="22"/>
          <w:u w:val="single"/>
        </w:rPr>
        <w:tab/>
        <w:t xml:space="preserve"> </w:t>
      </w:r>
      <w:r w:rsidRPr="00B830C3">
        <w:rPr>
          <w:rFonts w:asciiTheme="majorHAnsi" w:hAnsiTheme="majorHAnsi" w:cstheme="majorHAnsi"/>
          <w:sz w:val="22"/>
          <w:u w:val="single"/>
        </w:rPr>
        <w:t xml:space="preserve">Misrepresentation or concealment of any material fact in obtaining </w:t>
      </w:r>
      <w:r w:rsidR="00714DE1" w:rsidRPr="00B830C3">
        <w:rPr>
          <w:rFonts w:asciiTheme="majorHAnsi" w:hAnsiTheme="majorHAnsi" w:cstheme="majorHAnsi"/>
          <w:sz w:val="22"/>
          <w:u w:val="single"/>
        </w:rPr>
        <w:t>a genetic counselor</w:t>
      </w:r>
      <w:r w:rsidRPr="00B830C3">
        <w:rPr>
          <w:rFonts w:asciiTheme="majorHAnsi" w:hAnsiTheme="majorHAnsi" w:cstheme="majorHAnsi"/>
          <w:sz w:val="22"/>
          <w:u w:val="single"/>
        </w:rPr>
        <w:t xml:space="preserve"> </w:t>
      </w:r>
      <w:r w:rsidR="00714DE1" w:rsidRPr="00B830C3">
        <w:rPr>
          <w:rFonts w:asciiTheme="majorHAnsi" w:hAnsiTheme="majorHAnsi" w:cstheme="majorHAnsi"/>
          <w:sz w:val="22"/>
          <w:u w:val="single"/>
        </w:rPr>
        <w:t>l</w:t>
      </w:r>
      <w:r w:rsidRPr="00B830C3">
        <w:rPr>
          <w:rFonts w:asciiTheme="majorHAnsi" w:hAnsiTheme="majorHAnsi" w:cstheme="majorHAnsi"/>
          <w:sz w:val="22"/>
          <w:u w:val="single"/>
        </w:rPr>
        <w:t>icense</w:t>
      </w:r>
      <w:r w:rsidR="005C5C87" w:rsidRPr="00B830C3">
        <w:rPr>
          <w:rFonts w:asciiTheme="majorHAnsi" w:hAnsiTheme="majorHAnsi" w:cstheme="majorHAnsi"/>
          <w:sz w:val="22"/>
          <w:u w:val="single"/>
        </w:rPr>
        <w:t xml:space="preserve"> or </w:t>
      </w:r>
      <w:r w:rsidR="00714DE1" w:rsidRPr="00B830C3">
        <w:rPr>
          <w:rFonts w:asciiTheme="majorHAnsi" w:hAnsiTheme="majorHAnsi" w:cstheme="majorHAnsi"/>
          <w:sz w:val="22"/>
          <w:u w:val="single"/>
        </w:rPr>
        <w:t xml:space="preserve">ACS </w:t>
      </w:r>
      <w:r w:rsidR="005C5C87" w:rsidRPr="00B830C3">
        <w:rPr>
          <w:rFonts w:asciiTheme="majorHAnsi" w:hAnsiTheme="majorHAnsi" w:cstheme="majorHAnsi"/>
          <w:sz w:val="22"/>
          <w:u w:val="single"/>
        </w:rPr>
        <w:t xml:space="preserve">permit, or a reinstatement or reactivation of </w:t>
      </w:r>
      <w:r w:rsidR="00714DE1" w:rsidRPr="00B830C3">
        <w:rPr>
          <w:rFonts w:asciiTheme="majorHAnsi" w:hAnsiTheme="majorHAnsi" w:cstheme="majorHAnsi"/>
          <w:sz w:val="22"/>
          <w:u w:val="single"/>
        </w:rPr>
        <w:t>a genetic counselor license</w:t>
      </w:r>
      <w:r w:rsidR="0057349C" w:rsidRPr="00B830C3">
        <w:rPr>
          <w:rFonts w:asciiTheme="majorHAnsi" w:hAnsiTheme="majorHAnsi" w:cstheme="majorHAnsi"/>
          <w:sz w:val="22"/>
          <w:u w:val="single"/>
        </w:rPr>
        <w:t>;</w:t>
      </w:r>
      <w:r w:rsidR="005C5C87" w:rsidRPr="00B830C3">
        <w:rPr>
          <w:rFonts w:asciiTheme="majorHAnsi" w:hAnsiTheme="majorHAnsi" w:cstheme="majorHAnsi"/>
          <w:sz w:val="22"/>
          <w:u w:val="single"/>
        </w:rPr>
        <w:t xml:space="preserve"> </w:t>
      </w:r>
      <w:r w:rsidR="0025278E" w:rsidRPr="00B830C3">
        <w:rPr>
          <w:rFonts w:asciiTheme="majorHAnsi" w:hAnsiTheme="majorHAnsi" w:cstheme="majorHAnsi"/>
          <w:sz w:val="22"/>
          <w:u w:val="single"/>
        </w:rPr>
        <w:t xml:space="preserve"> </w:t>
      </w:r>
    </w:p>
    <w:p w14:paraId="45B7D048"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46A612B" w14:textId="5207B6A2" w:rsidR="00CF593C" w:rsidRPr="00B830C3" w:rsidRDefault="00CC0FE3"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1</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8</w:t>
      </w:r>
      <w:r w:rsidRPr="00B830C3">
        <w:rPr>
          <w:rFonts w:asciiTheme="majorHAnsi" w:hAnsiTheme="majorHAnsi" w:cstheme="majorHAnsi"/>
          <w:sz w:val="22"/>
          <w:u w:val="single"/>
        </w:rPr>
        <w:t xml:space="preserve">.  </w:t>
      </w:r>
      <w:r w:rsidR="00CF593C" w:rsidRPr="00B830C3">
        <w:rPr>
          <w:rFonts w:asciiTheme="majorHAnsi" w:hAnsiTheme="majorHAnsi" w:cstheme="majorHAnsi"/>
          <w:sz w:val="22"/>
          <w:u w:val="single"/>
        </w:rPr>
        <w:t xml:space="preserve">Practicing outside or beyond the scope of practice for a genetic counselor, or practicing beyond his or her level of competence, education, training and/or experience. </w:t>
      </w:r>
    </w:p>
    <w:p w14:paraId="1622B7B8"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5C546F0B" w14:textId="70AA75B8" w:rsidR="00CF593C" w:rsidRPr="00B830C3" w:rsidRDefault="00CF593C"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14.1.9.  Failing to meet the stand</w:t>
      </w:r>
      <w:r w:rsidR="00FE22E3" w:rsidRPr="00B830C3">
        <w:rPr>
          <w:rFonts w:asciiTheme="majorHAnsi" w:hAnsiTheme="majorHAnsi" w:cstheme="majorHAnsi"/>
          <w:sz w:val="22"/>
          <w:u w:val="single"/>
        </w:rPr>
        <w:t>ard</w:t>
      </w:r>
      <w:r w:rsidRPr="00B830C3">
        <w:rPr>
          <w:rFonts w:asciiTheme="majorHAnsi" w:hAnsiTheme="majorHAnsi" w:cstheme="majorHAnsi"/>
          <w:sz w:val="22"/>
          <w:u w:val="single"/>
        </w:rPr>
        <w:t xml:space="preserve"> of practice in connection with any supervising agreement with an ACS permittee. </w:t>
      </w:r>
    </w:p>
    <w:p w14:paraId="7E501A66"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079D71E0" w14:textId="3AF28B0A" w:rsidR="00345607" w:rsidRPr="00B830C3" w:rsidRDefault="00CF593C" w:rsidP="000755C4">
      <w:pPr>
        <w:pStyle w:val="BodyText"/>
        <w:spacing w:after="0" w:line="240" w:lineRule="auto"/>
        <w:ind w:firstLine="720"/>
        <w:jc w:val="both"/>
        <w:rPr>
          <w:rFonts w:asciiTheme="majorHAnsi" w:hAnsiTheme="majorHAnsi" w:cstheme="majorHAnsi"/>
          <w:sz w:val="22"/>
          <w:u w:val="single"/>
        </w:rPr>
      </w:pPr>
      <w:r w:rsidRPr="00B830C3">
        <w:rPr>
          <w:rFonts w:asciiTheme="majorHAnsi" w:hAnsiTheme="majorHAnsi" w:cstheme="majorHAnsi"/>
          <w:sz w:val="22"/>
          <w:u w:val="single"/>
        </w:rPr>
        <w:t xml:space="preserve">14.1.10.  </w:t>
      </w:r>
      <w:r w:rsidR="001C1265" w:rsidRPr="00B830C3">
        <w:rPr>
          <w:rFonts w:asciiTheme="majorHAnsi" w:hAnsiTheme="majorHAnsi" w:cstheme="majorHAnsi"/>
          <w:sz w:val="22"/>
          <w:u w:val="single"/>
        </w:rPr>
        <w:t>Practicing as an ACS permittee:</w:t>
      </w:r>
    </w:p>
    <w:p w14:paraId="5AFC5F4F" w14:textId="77777777" w:rsidR="000755C4" w:rsidRPr="00B830C3" w:rsidRDefault="000755C4" w:rsidP="000755C4">
      <w:pPr>
        <w:pStyle w:val="BodyText"/>
        <w:spacing w:after="0" w:line="240" w:lineRule="auto"/>
        <w:ind w:firstLine="720"/>
        <w:jc w:val="both"/>
        <w:rPr>
          <w:rFonts w:asciiTheme="majorHAnsi" w:hAnsiTheme="majorHAnsi" w:cstheme="majorHAnsi"/>
          <w:sz w:val="22"/>
          <w:u w:val="single"/>
        </w:rPr>
      </w:pPr>
    </w:p>
    <w:p w14:paraId="789962AF" w14:textId="09310A7A" w:rsidR="001C1265" w:rsidRPr="00B830C3" w:rsidRDefault="001C1265" w:rsidP="000755C4">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1</w:t>
      </w:r>
      <w:r w:rsidR="00714DE1" w:rsidRPr="00B830C3">
        <w:rPr>
          <w:rFonts w:asciiTheme="majorHAnsi" w:hAnsiTheme="majorHAnsi" w:cstheme="majorHAnsi"/>
          <w:sz w:val="22"/>
          <w:u w:val="single"/>
        </w:rPr>
        <w:t>4</w:t>
      </w:r>
      <w:r w:rsidRPr="00B830C3">
        <w:rPr>
          <w:rFonts w:asciiTheme="majorHAnsi" w:hAnsiTheme="majorHAnsi" w:cstheme="majorHAnsi"/>
          <w:sz w:val="22"/>
          <w:u w:val="single"/>
        </w:rPr>
        <w:t>.</w:t>
      </w:r>
      <w:r w:rsidR="00714DE1" w:rsidRPr="00B830C3">
        <w:rPr>
          <w:rFonts w:asciiTheme="majorHAnsi" w:hAnsiTheme="majorHAnsi" w:cstheme="majorHAnsi"/>
          <w:sz w:val="22"/>
          <w:u w:val="single"/>
        </w:rPr>
        <w:t>1</w:t>
      </w:r>
      <w:r w:rsidRPr="00B830C3">
        <w:rPr>
          <w:rFonts w:asciiTheme="majorHAnsi" w:hAnsiTheme="majorHAnsi" w:cstheme="majorHAnsi"/>
          <w:sz w:val="22"/>
          <w:u w:val="single"/>
        </w:rPr>
        <w:t>.</w:t>
      </w:r>
      <w:r w:rsidR="00BE760B">
        <w:rPr>
          <w:rFonts w:asciiTheme="majorHAnsi" w:hAnsiTheme="majorHAnsi" w:cstheme="majorHAnsi"/>
          <w:sz w:val="22"/>
          <w:u w:val="single"/>
        </w:rPr>
        <w:t>10</w:t>
      </w:r>
      <w:r w:rsidRPr="00B830C3">
        <w:rPr>
          <w:rFonts w:asciiTheme="majorHAnsi" w:hAnsiTheme="majorHAnsi" w:cstheme="majorHAnsi"/>
          <w:sz w:val="22"/>
          <w:u w:val="single"/>
        </w:rPr>
        <w:t xml:space="preserve">.a.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In the absence of a</w:t>
      </w:r>
      <w:r w:rsidR="00714DE1" w:rsidRPr="00B830C3">
        <w:rPr>
          <w:rFonts w:asciiTheme="majorHAnsi" w:hAnsiTheme="majorHAnsi" w:cstheme="majorHAnsi"/>
          <w:sz w:val="22"/>
          <w:u w:val="single"/>
        </w:rPr>
        <w:t xml:space="preserve"> </w:t>
      </w:r>
      <w:r w:rsidRPr="00B830C3">
        <w:rPr>
          <w:rFonts w:asciiTheme="majorHAnsi" w:hAnsiTheme="majorHAnsi" w:cstheme="majorHAnsi"/>
          <w:sz w:val="22"/>
          <w:u w:val="single"/>
        </w:rPr>
        <w:t>supervision agreement;</w:t>
      </w:r>
    </w:p>
    <w:p w14:paraId="42A80E1B" w14:textId="77777777" w:rsidR="000755C4" w:rsidRPr="00B830C3" w:rsidRDefault="000755C4" w:rsidP="000755C4">
      <w:pPr>
        <w:pStyle w:val="BodyText"/>
        <w:spacing w:after="0" w:line="240" w:lineRule="auto"/>
        <w:ind w:firstLine="1440"/>
        <w:jc w:val="both"/>
        <w:rPr>
          <w:rFonts w:asciiTheme="majorHAnsi" w:hAnsiTheme="majorHAnsi" w:cstheme="majorHAnsi"/>
          <w:sz w:val="22"/>
          <w:u w:val="single"/>
        </w:rPr>
      </w:pPr>
    </w:p>
    <w:p w14:paraId="284FF451" w14:textId="2BCCA680" w:rsidR="001C1265" w:rsidRPr="00B830C3" w:rsidRDefault="001C1265" w:rsidP="000755C4">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1</w:t>
      </w:r>
      <w:r w:rsidR="00714DE1" w:rsidRPr="00B830C3">
        <w:rPr>
          <w:rFonts w:asciiTheme="majorHAnsi" w:hAnsiTheme="majorHAnsi" w:cstheme="majorHAnsi"/>
          <w:sz w:val="22"/>
          <w:u w:val="single"/>
        </w:rPr>
        <w:t>4</w:t>
      </w:r>
      <w:r w:rsidRPr="00B830C3">
        <w:rPr>
          <w:rFonts w:asciiTheme="majorHAnsi" w:hAnsiTheme="majorHAnsi" w:cstheme="majorHAnsi"/>
          <w:sz w:val="22"/>
          <w:u w:val="single"/>
        </w:rPr>
        <w:t>.</w:t>
      </w:r>
      <w:r w:rsidR="00714DE1" w:rsidRPr="00B830C3">
        <w:rPr>
          <w:rFonts w:asciiTheme="majorHAnsi" w:hAnsiTheme="majorHAnsi" w:cstheme="majorHAnsi"/>
          <w:sz w:val="22"/>
          <w:u w:val="single"/>
        </w:rPr>
        <w:t>1.</w:t>
      </w:r>
      <w:r w:rsidR="00BE760B">
        <w:rPr>
          <w:rFonts w:asciiTheme="majorHAnsi" w:hAnsiTheme="majorHAnsi" w:cstheme="majorHAnsi"/>
          <w:sz w:val="22"/>
          <w:u w:val="single"/>
        </w:rPr>
        <w:t>10</w:t>
      </w:r>
      <w:r w:rsidR="00714DE1" w:rsidRPr="00B830C3">
        <w:rPr>
          <w:rFonts w:asciiTheme="majorHAnsi" w:hAnsiTheme="majorHAnsi" w:cstheme="majorHAnsi"/>
          <w:sz w:val="22"/>
          <w:u w:val="single"/>
        </w:rPr>
        <w:t>.</w:t>
      </w:r>
      <w:r w:rsidRPr="00B830C3">
        <w:rPr>
          <w:rFonts w:asciiTheme="majorHAnsi" w:hAnsiTheme="majorHAnsi" w:cstheme="majorHAnsi"/>
          <w:sz w:val="22"/>
          <w:u w:val="single"/>
        </w:rPr>
        <w:t>b.</w:t>
      </w:r>
      <w:r w:rsidR="009036A1" w:rsidRPr="00B830C3">
        <w:rPr>
          <w:rFonts w:asciiTheme="majorHAnsi" w:hAnsiTheme="majorHAnsi" w:cstheme="majorHAnsi"/>
          <w:sz w:val="22"/>
          <w:u w:val="single"/>
        </w:rPr>
        <w:t xml:space="preserve"> </w:t>
      </w:r>
      <w:r w:rsidR="0025278E" w:rsidRPr="00B830C3">
        <w:rPr>
          <w:rFonts w:asciiTheme="majorHAnsi" w:hAnsiTheme="majorHAnsi" w:cstheme="majorHAnsi"/>
          <w:sz w:val="22"/>
          <w:u w:val="single"/>
        </w:rPr>
        <w:t xml:space="preserve"> </w:t>
      </w:r>
      <w:r w:rsidRPr="00B830C3">
        <w:rPr>
          <w:rFonts w:asciiTheme="majorHAnsi" w:hAnsiTheme="majorHAnsi" w:cstheme="majorHAnsi"/>
          <w:sz w:val="22"/>
          <w:u w:val="single"/>
        </w:rPr>
        <w:t>Outside or beyond the scope of an ACS permit or supervision agreement;</w:t>
      </w:r>
    </w:p>
    <w:p w14:paraId="4984E406" w14:textId="77777777" w:rsidR="000755C4" w:rsidRPr="00B830C3" w:rsidRDefault="000755C4" w:rsidP="000755C4">
      <w:pPr>
        <w:pStyle w:val="BodyText"/>
        <w:spacing w:after="0" w:line="240" w:lineRule="auto"/>
        <w:ind w:firstLine="1440"/>
        <w:jc w:val="both"/>
        <w:rPr>
          <w:rFonts w:asciiTheme="majorHAnsi" w:hAnsiTheme="majorHAnsi" w:cstheme="majorHAnsi"/>
          <w:sz w:val="22"/>
          <w:u w:val="single"/>
        </w:rPr>
      </w:pPr>
    </w:p>
    <w:p w14:paraId="7158021C" w14:textId="4782432A" w:rsidR="001C1265" w:rsidRPr="00B830C3" w:rsidRDefault="001C1265" w:rsidP="000755C4">
      <w:pPr>
        <w:pStyle w:val="BodyText"/>
        <w:spacing w:after="0" w:line="240" w:lineRule="auto"/>
        <w:ind w:firstLine="1440"/>
        <w:jc w:val="both"/>
        <w:rPr>
          <w:rFonts w:asciiTheme="majorHAnsi" w:hAnsiTheme="majorHAnsi" w:cstheme="majorHAnsi"/>
          <w:sz w:val="22"/>
          <w:u w:val="single"/>
        </w:rPr>
      </w:pPr>
      <w:r w:rsidRPr="00B830C3">
        <w:rPr>
          <w:rFonts w:asciiTheme="majorHAnsi" w:hAnsiTheme="majorHAnsi" w:cstheme="majorHAnsi"/>
          <w:sz w:val="22"/>
          <w:u w:val="single"/>
        </w:rPr>
        <w:t>1</w:t>
      </w:r>
      <w:r w:rsidR="00714DE1" w:rsidRPr="00B830C3">
        <w:rPr>
          <w:rFonts w:asciiTheme="majorHAnsi" w:hAnsiTheme="majorHAnsi" w:cstheme="majorHAnsi"/>
          <w:sz w:val="22"/>
          <w:u w:val="single"/>
        </w:rPr>
        <w:t>4</w:t>
      </w:r>
      <w:r w:rsidRPr="00B830C3">
        <w:rPr>
          <w:rFonts w:asciiTheme="majorHAnsi" w:hAnsiTheme="majorHAnsi" w:cstheme="majorHAnsi"/>
          <w:sz w:val="22"/>
          <w:u w:val="single"/>
        </w:rPr>
        <w:t>.</w:t>
      </w:r>
      <w:r w:rsidR="00714DE1" w:rsidRPr="00B830C3">
        <w:rPr>
          <w:rFonts w:asciiTheme="majorHAnsi" w:hAnsiTheme="majorHAnsi" w:cstheme="majorHAnsi"/>
          <w:sz w:val="22"/>
          <w:u w:val="single"/>
        </w:rPr>
        <w:t>1</w:t>
      </w:r>
      <w:r w:rsidRPr="00B830C3">
        <w:rPr>
          <w:rFonts w:asciiTheme="majorHAnsi" w:hAnsiTheme="majorHAnsi" w:cstheme="majorHAnsi"/>
          <w:sz w:val="22"/>
          <w:u w:val="single"/>
        </w:rPr>
        <w:t>.</w:t>
      </w:r>
      <w:r w:rsidR="00BE760B">
        <w:rPr>
          <w:rFonts w:asciiTheme="majorHAnsi" w:hAnsiTheme="majorHAnsi" w:cstheme="majorHAnsi"/>
          <w:sz w:val="22"/>
          <w:u w:val="single"/>
        </w:rPr>
        <w:t>10</w:t>
      </w:r>
      <w:r w:rsidRPr="00B830C3">
        <w:rPr>
          <w:rFonts w:asciiTheme="majorHAnsi" w:hAnsiTheme="majorHAnsi" w:cstheme="majorHAnsi"/>
          <w:sz w:val="22"/>
          <w:u w:val="single"/>
        </w:rPr>
        <w:t xml:space="preserve">.c. </w:t>
      </w:r>
      <w:r w:rsidR="0025278E"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Beyond his or her level of competence, education, training and/or experience. </w:t>
      </w:r>
    </w:p>
    <w:p w14:paraId="6BC9EEE4" w14:textId="77777777" w:rsidR="000755C4" w:rsidRPr="00B830C3" w:rsidRDefault="000755C4" w:rsidP="000755C4">
      <w:pPr>
        <w:pStyle w:val="BodyText"/>
        <w:spacing w:after="0" w:line="240" w:lineRule="auto"/>
        <w:ind w:firstLine="1440"/>
        <w:jc w:val="both"/>
        <w:rPr>
          <w:rFonts w:asciiTheme="majorHAnsi" w:hAnsiTheme="majorHAnsi" w:cstheme="majorHAnsi"/>
          <w:sz w:val="22"/>
          <w:u w:val="single"/>
        </w:rPr>
      </w:pPr>
    </w:p>
    <w:p w14:paraId="1F891813" w14:textId="5E6ADCD5" w:rsidR="004A5464" w:rsidRPr="00B830C3" w:rsidRDefault="0035271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2</w:t>
      </w:r>
      <w:r w:rsidRPr="00B830C3">
        <w:rPr>
          <w:rFonts w:asciiTheme="majorHAnsi" w:hAnsiTheme="majorHAnsi" w:cstheme="majorHAnsi"/>
          <w:sz w:val="22"/>
          <w:u w:val="single"/>
        </w:rPr>
        <w:t>.</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w:t>
      </w:r>
      <w:r w:rsidR="00FB6618" w:rsidRPr="00B830C3">
        <w:rPr>
          <w:rFonts w:asciiTheme="majorHAnsi" w:hAnsiTheme="majorHAnsi" w:cstheme="majorHAnsi"/>
          <w:sz w:val="22"/>
          <w:u w:val="single"/>
        </w:rPr>
        <w:t>If the Board determines that a genetic counselor or ACS permittee is unqualified, the Board may enter an order denying an application or imposing any limitation, restriction or other disciplinary measure set forth in W. Va. Code §30-3</w:t>
      </w:r>
      <w:r w:rsidR="006F3484" w:rsidRPr="00B830C3">
        <w:rPr>
          <w:rFonts w:asciiTheme="majorHAnsi" w:hAnsiTheme="majorHAnsi" w:cstheme="majorHAnsi"/>
          <w:sz w:val="22"/>
          <w:u w:val="single"/>
        </w:rPr>
        <w:t>H</w:t>
      </w:r>
      <w:r w:rsidR="00FB6618" w:rsidRPr="00B830C3">
        <w:rPr>
          <w:rFonts w:asciiTheme="majorHAnsi" w:hAnsiTheme="majorHAnsi" w:cstheme="majorHAnsi"/>
          <w:sz w:val="22"/>
          <w:u w:val="single"/>
        </w:rPr>
        <w:t>-</w:t>
      </w:r>
      <w:r w:rsidR="006F3484" w:rsidRPr="00B830C3">
        <w:rPr>
          <w:rFonts w:asciiTheme="majorHAnsi" w:hAnsiTheme="majorHAnsi" w:cstheme="majorHAnsi"/>
          <w:sz w:val="22"/>
          <w:u w:val="single"/>
        </w:rPr>
        <w:t>9(e)</w:t>
      </w:r>
      <w:r w:rsidR="00FB6618" w:rsidRPr="00B830C3">
        <w:rPr>
          <w:rFonts w:asciiTheme="majorHAnsi" w:hAnsiTheme="majorHAnsi" w:cstheme="majorHAnsi"/>
          <w:sz w:val="22"/>
          <w:u w:val="single"/>
        </w:rPr>
        <w:t>.</w:t>
      </w:r>
    </w:p>
    <w:p w14:paraId="4103020A" w14:textId="77777777" w:rsidR="000755C4" w:rsidRPr="00B830C3" w:rsidRDefault="000755C4" w:rsidP="009036A1">
      <w:pPr>
        <w:pStyle w:val="BodyText"/>
        <w:spacing w:after="0" w:line="240" w:lineRule="auto"/>
        <w:rPr>
          <w:rFonts w:asciiTheme="majorHAnsi" w:hAnsiTheme="majorHAnsi" w:cstheme="majorHAnsi"/>
          <w:sz w:val="22"/>
          <w:u w:val="single"/>
        </w:rPr>
      </w:pPr>
    </w:p>
    <w:p w14:paraId="696D43DA" w14:textId="232E2A74" w:rsidR="004A5464" w:rsidRPr="00B830C3" w:rsidRDefault="0035271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BD1E2C" w:rsidRPr="00B830C3">
        <w:rPr>
          <w:rFonts w:asciiTheme="majorHAnsi" w:hAnsiTheme="majorHAnsi" w:cstheme="majorHAnsi"/>
          <w:sz w:val="22"/>
          <w:u w:val="single"/>
        </w:rPr>
        <w:t>3</w:t>
      </w:r>
      <w:r w:rsidRPr="00B830C3">
        <w:rPr>
          <w:rFonts w:asciiTheme="majorHAnsi" w:hAnsiTheme="majorHAnsi" w:cstheme="majorHAnsi"/>
          <w:sz w:val="22"/>
          <w:u w:val="single"/>
        </w:rPr>
        <w:t xml:space="preserve">. </w:t>
      </w:r>
      <w:r w:rsidR="009036A1" w:rsidRPr="00B830C3">
        <w:rPr>
          <w:rFonts w:asciiTheme="majorHAnsi" w:hAnsiTheme="majorHAnsi" w:cstheme="majorHAnsi"/>
          <w:sz w:val="22"/>
          <w:u w:val="single"/>
        </w:rPr>
        <w:t xml:space="preserve"> </w:t>
      </w:r>
      <w:r w:rsidR="00FB6618" w:rsidRPr="00B830C3">
        <w:rPr>
          <w:rFonts w:asciiTheme="majorHAnsi" w:hAnsiTheme="majorHAnsi" w:cstheme="majorHAnsi"/>
          <w:sz w:val="22"/>
          <w:u w:val="single"/>
        </w:rPr>
        <w:t>The confidentiality of the Board’s complaint and investigation processes as set forth in section 11 of 11 CSR 1A appl</w:t>
      </w:r>
      <w:r w:rsidR="0025278E" w:rsidRPr="00B830C3">
        <w:rPr>
          <w:rFonts w:asciiTheme="majorHAnsi" w:hAnsiTheme="majorHAnsi" w:cstheme="majorHAnsi"/>
          <w:sz w:val="22"/>
          <w:u w:val="single"/>
        </w:rPr>
        <w:t>y</w:t>
      </w:r>
      <w:r w:rsidR="00FB6618" w:rsidRPr="00B830C3">
        <w:rPr>
          <w:rFonts w:asciiTheme="majorHAnsi" w:hAnsiTheme="majorHAnsi" w:cstheme="majorHAnsi"/>
          <w:sz w:val="22"/>
          <w:u w:val="single"/>
        </w:rPr>
        <w:t xml:space="preserve"> to genetic counselor </w:t>
      </w:r>
      <w:proofErr w:type="gramStart"/>
      <w:r w:rsidR="00FB6618" w:rsidRPr="00B830C3">
        <w:rPr>
          <w:rFonts w:asciiTheme="majorHAnsi" w:hAnsiTheme="majorHAnsi" w:cstheme="majorHAnsi"/>
          <w:sz w:val="22"/>
          <w:u w:val="single"/>
        </w:rPr>
        <w:t>licensees</w:t>
      </w:r>
      <w:proofErr w:type="gramEnd"/>
      <w:r w:rsidR="00FB6618" w:rsidRPr="00B830C3">
        <w:rPr>
          <w:rFonts w:asciiTheme="majorHAnsi" w:hAnsiTheme="majorHAnsi" w:cstheme="majorHAnsi"/>
          <w:sz w:val="22"/>
          <w:u w:val="single"/>
        </w:rPr>
        <w:t xml:space="preserve"> and ACS permittees. </w:t>
      </w:r>
      <w:r w:rsidR="00C663F1" w:rsidRPr="00B830C3">
        <w:rPr>
          <w:rFonts w:asciiTheme="majorHAnsi" w:hAnsiTheme="majorHAnsi" w:cstheme="majorHAnsi"/>
          <w:sz w:val="22"/>
          <w:u w:val="single"/>
        </w:rPr>
        <w:t xml:space="preserve"> </w:t>
      </w:r>
    </w:p>
    <w:p w14:paraId="5219FDDC" w14:textId="77777777" w:rsidR="000755C4" w:rsidRPr="00B830C3" w:rsidRDefault="000755C4" w:rsidP="009036A1">
      <w:pPr>
        <w:pStyle w:val="BodyText"/>
        <w:spacing w:after="0" w:line="240" w:lineRule="auto"/>
        <w:rPr>
          <w:rFonts w:asciiTheme="majorHAnsi" w:hAnsiTheme="majorHAnsi" w:cstheme="majorHAnsi"/>
          <w:sz w:val="22"/>
          <w:u w:val="single"/>
        </w:rPr>
      </w:pPr>
    </w:p>
    <w:p w14:paraId="42457ADF" w14:textId="3AED59BB" w:rsidR="00412BC4" w:rsidRPr="00B830C3" w:rsidRDefault="0035271D"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F05B59" w:rsidRPr="00B830C3">
        <w:rPr>
          <w:rFonts w:asciiTheme="majorHAnsi" w:hAnsiTheme="majorHAnsi" w:cstheme="majorHAnsi"/>
          <w:sz w:val="22"/>
          <w:u w:val="single"/>
        </w:rPr>
        <w:t>4</w:t>
      </w:r>
      <w:r w:rsidRPr="00B830C3">
        <w:rPr>
          <w:rFonts w:asciiTheme="majorHAnsi" w:hAnsiTheme="majorHAnsi" w:cstheme="majorHAnsi"/>
          <w:sz w:val="22"/>
          <w:u w:val="single"/>
        </w:rPr>
        <w:t>.</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The Board may report final disciplinary actions to</w:t>
      </w:r>
      <w:r w:rsidR="00150E48" w:rsidRPr="00B830C3">
        <w:rPr>
          <w:rFonts w:asciiTheme="majorHAnsi" w:hAnsiTheme="majorHAnsi" w:cstheme="majorHAnsi"/>
          <w:sz w:val="22"/>
          <w:u w:val="single"/>
        </w:rPr>
        <w:t xml:space="preserve"> the national practitioner data ban</w:t>
      </w:r>
      <w:r w:rsidR="000755C4" w:rsidRPr="00B830C3">
        <w:rPr>
          <w:rFonts w:asciiTheme="majorHAnsi" w:hAnsiTheme="majorHAnsi" w:cstheme="majorHAnsi"/>
          <w:sz w:val="22"/>
          <w:u w:val="single"/>
        </w:rPr>
        <w:t>k</w:t>
      </w:r>
      <w:r w:rsidR="00412BC4" w:rsidRPr="00B830C3">
        <w:rPr>
          <w:rFonts w:asciiTheme="majorHAnsi" w:hAnsiTheme="majorHAnsi" w:cstheme="majorHAnsi"/>
          <w:sz w:val="22"/>
          <w:u w:val="single"/>
        </w:rPr>
        <w:t>.</w:t>
      </w:r>
    </w:p>
    <w:p w14:paraId="5B3E07F0" w14:textId="77777777" w:rsidR="000755C4" w:rsidRPr="00B830C3" w:rsidRDefault="000755C4" w:rsidP="000755C4">
      <w:pPr>
        <w:pStyle w:val="BodyText"/>
        <w:spacing w:after="0" w:line="240" w:lineRule="auto"/>
        <w:rPr>
          <w:rFonts w:asciiTheme="majorHAnsi" w:hAnsiTheme="majorHAnsi" w:cstheme="majorHAnsi"/>
          <w:sz w:val="22"/>
          <w:u w:val="single"/>
        </w:rPr>
      </w:pPr>
    </w:p>
    <w:p w14:paraId="2D8CF4CD" w14:textId="44A6C9F2" w:rsidR="004A5464" w:rsidRPr="00B830C3" w:rsidRDefault="00412BC4" w:rsidP="000755C4">
      <w:pPr>
        <w:pStyle w:val="FirstParagraph"/>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BD1E2C" w:rsidRPr="00B830C3">
        <w:rPr>
          <w:rFonts w:asciiTheme="majorHAnsi" w:hAnsiTheme="majorHAnsi" w:cstheme="majorHAnsi"/>
          <w:sz w:val="22"/>
          <w:u w:val="single"/>
        </w:rPr>
        <w:t>4</w:t>
      </w:r>
      <w:r w:rsidRPr="00B830C3">
        <w:rPr>
          <w:rFonts w:asciiTheme="majorHAnsi" w:hAnsiTheme="majorHAnsi" w:cstheme="majorHAnsi"/>
          <w:sz w:val="22"/>
          <w:u w:val="single"/>
        </w:rPr>
        <w:t>.</w:t>
      </w:r>
      <w:r w:rsidR="00F05B59" w:rsidRPr="00B830C3">
        <w:rPr>
          <w:rFonts w:asciiTheme="majorHAnsi" w:hAnsiTheme="majorHAnsi" w:cstheme="majorHAnsi"/>
          <w:sz w:val="22"/>
          <w:u w:val="single"/>
        </w:rPr>
        <w:t>5</w:t>
      </w:r>
      <w:r w:rsidRPr="00B830C3">
        <w:rPr>
          <w:rFonts w:asciiTheme="majorHAnsi" w:hAnsiTheme="majorHAnsi" w:cstheme="majorHAnsi"/>
          <w:sz w:val="22"/>
          <w:u w:val="single"/>
        </w:rPr>
        <w:t>.</w:t>
      </w:r>
      <w:r w:rsidR="0035271D" w:rsidRPr="00B830C3">
        <w:rPr>
          <w:rFonts w:asciiTheme="majorHAnsi" w:hAnsiTheme="majorHAnsi" w:cstheme="majorHAnsi"/>
          <w:sz w:val="22"/>
          <w:u w:val="single"/>
        </w:rPr>
        <w:t xml:space="preserve"> </w:t>
      </w:r>
      <w:r w:rsidRPr="00B830C3">
        <w:rPr>
          <w:rFonts w:asciiTheme="majorHAnsi" w:hAnsiTheme="majorHAnsi" w:cstheme="majorHAnsi"/>
          <w:sz w:val="22"/>
          <w:u w:val="single"/>
        </w:rPr>
        <w:t xml:space="preserve"> The Board shall cooperate with and assist any state or federal law enforcement agency, any state or federal regulatory agency and/or any state or federal prosecuting attorney </w:t>
      </w:r>
      <w:proofErr w:type="gramStart"/>
      <w:r w:rsidRPr="00B830C3">
        <w:rPr>
          <w:rFonts w:asciiTheme="majorHAnsi" w:hAnsiTheme="majorHAnsi" w:cstheme="majorHAnsi"/>
          <w:sz w:val="22"/>
          <w:u w:val="single"/>
        </w:rPr>
        <w:t>conducting an investigation</w:t>
      </w:r>
      <w:proofErr w:type="gramEnd"/>
      <w:r w:rsidRPr="00B830C3">
        <w:rPr>
          <w:rFonts w:asciiTheme="majorHAnsi" w:hAnsiTheme="majorHAnsi" w:cstheme="majorHAnsi"/>
          <w:sz w:val="22"/>
          <w:u w:val="single"/>
        </w:rPr>
        <w:t xml:space="preserve"> or a prosecution of a licensee or credential holder by providing the entity information that is relevant to an investigation or prosecution. Information disclosed by the Board to any entity pursuant to this subsection remains confidential and may not be disclosed by the recipient agency, except as necessary to further the investigation. Information received by the Board from state or federal law enforcement agencies, state of federal regulatory agencies or state or federal prosecuting attorneys shall remain confidential and may not be disclosed by the Board except as necessary to further the Board’s investigation or when disclosure to the responding licensee is required by W. Va. Code §30-3-14(</w:t>
      </w:r>
      <w:proofErr w:type="spellStart"/>
      <w:r w:rsidRPr="00B830C3">
        <w:rPr>
          <w:rFonts w:asciiTheme="majorHAnsi" w:hAnsiTheme="majorHAnsi" w:cstheme="majorHAnsi"/>
          <w:sz w:val="22"/>
          <w:u w:val="single"/>
        </w:rPr>
        <w:t>i</w:t>
      </w:r>
      <w:proofErr w:type="spellEnd"/>
      <w:r w:rsidRPr="00B830C3">
        <w:rPr>
          <w:rFonts w:asciiTheme="majorHAnsi" w:hAnsiTheme="majorHAnsi" w:cstheme="majorHAnsi"/>
          <w:sz w:val="22"/>
          <w:u w:val="single"/>
        </w:rPr>
        <w:t xml:space="preserve">). </w:t>
      </w:r>
    </w:p>
    <w:p w14:paraId="220C0442" w14:textId="77777777" w:rsidR="000755C4" w:rsidRPr="00B830C3" w:rsidRDefault="000755C4" w:rsidP="000755C4">
      <w:pPr>
        <w:pStyle w:val="BodyText"/>
        <w:rPr>
          <w:u w:val="single"/>
        </w:rPr>
      </w:pPr>
    </w:p>
    <w:p w14:paraId="6D06E45E" w14:textId="3E9822DD" w:rsidR="004B5F3D" w:rsidRPr="00B830C3" w:rsidRDefault="004B5F3D" w:rsidP="000755C4">
      <w:pPr>
        <w:pStyle w:val="BodyText"/>
        <w:spacing w:after="0" w:line="240" w:lineRule="auto"/>
        <w:jc w:val="both"/>
        <w:rPr>
          <w:rFonts w:asciiTheme="majorHAnsi" w:hAnsiTheme="majorHAnsi" w:cstheme="majorHAnsi"/>
          <w:b/>
          <w:bCs/>
          <w:sz w:val="22"/>
          <w:u w:val="single"/>
        </w:rPr>
      </w:pPr>
      <w:r w:rsidRPr="00B830C3">
        <w:rPr>
          <w:rFonts w:asciiTheme="majorHAnsi" w:hAnsiTheme="majorHAnsi" w:cstheme="majorHAnsi"/>
          <w:b/>
          <w:bCs/>
          <w:sz w:val="22"/>
          <w:u w:val="single"/>
        </w:rPr>
        <w:t>§11-</w:t>
      </w:r>
      <w:r w:rsidR="00CD401B" w:rsidRPr="00B830C3">
        <w:rPr>
          <w:rFonts w:asciiTheme="majorHAnsi" w:hAnsiTheme="majorHAnsi" w:cstheme="majorHAnsi"/>
          <w:b/>
          <w:bCs/>
          <w:sz w:val="22"/>
          <w:u w:val="single"/>
        </w:rPr>
        <w:t>17-</w:t>
      </w:r>
      <w:r w:rsidRPr="00B830C3">
        <w:rPr>
          <w:rFonts w:asciiTheme="majorHAnsi" w:hAnsiTheme="majorHAnsi" w:cstheme="majorHAnsi"/>
          <w:b/>
          <w:bCs/>
          <w:sz w:val="22"/>
          <w:u w:val="single"/>
        </w:rPr>
        <w:t xml:space="preserve">15. </w:t>
      </w:r>
      <w:r w:rsidR="009036A1" w:rsidRPr="00B830C3">
        <w:rPr>
          <w:rFonts w:asciiTheme="majorHAnsi" w:hAnsiTheme="majorHAnsi" w:cstheme="majorHAnsi"/>
          <w:b/>
          <w:bCs/>
          <w:sz w:val="22"/>
          <w:u w:val="single"/>
        </w:rPr>
        <w:t xml:space="preserve"> </w:t>
      </w:r>
      <w:r w:rsidRPr="00B830C3">
        <w:rPr>
          <w:rFonts w:asciiTheme="majorHAnsi" w:hAnsiTheme="majorHAnsi" w:cstheme="majorHAnsi"/>
          <w:b/>
          <w:bCs/>
          <w:sz w:val="22"/>
          <w:u w:val="single"/>
        </w:rPr>
        <w:t>Mental and Physical Examination.</w:t>
      </w:r>
    </w:p>
    <w:p w14:paraId="6353F07C" w14:textId="77777777" w:rsidR="000755C4" w:rsidRPr="00B830C3" w:rsidRDefault="000755C4" w:rsidP="000755C4">
      <w:pPr>
        <w:pStyle w:val="BodyText"/>
        <w:spacing w:after="0" w:line="240" w:lineRule="auto"/>
        <w:jc w:val="both"/>
        <w:rPr>
          <w:rFonts w:asciiTheme="majorHAnsi" w:hAnsiTheme="majorHAnsi" w:cstheme="majorHAnsi"/>
          <w:b/>
          <w:bCs/>
          <w:sz w:val="22"/>
          <w:u w:val="single"/>
        </w:rPr>
      </w:pPr>
    </w:p>
    <w:p w14:paraId="17C16F0C" w14:textId="6D7E6082" w:rsidR="004B5F3D" w:rsidRPr="00B830C3" w:rsidRDefault="004B5F3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lastRenderedPageBreak/>
        <w:t xml:space="preserve">15.1.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The Board under any circumstances may require a licensed genetic counselor</w:t>
      </w:r>
      <w:r w:rsidR="00CD401B" w:rsidRPr="00B830C3">
        <w:rPr>
          <w:rFonts w:asciiTheme="majorHAnsi" w:hAnsiTheme="majorHAnsi" w:cstheme="majorHAnsi"/>
          <w:sz w:val="22"/>
          <w:u w:val="single"/>
        </w:rPr>
        <w:t>, ACS permittee</w:t>
      </w:r>
      <w:r w:rsidRPr="00B830C3">
        <w:rPr>
          <w:rFonts w:asciiTheme="majorHAnsi" w:hAnsiTheme="majorHAnsi" w:cstheme="majorHAnsi"/>
          <w:sz w:val="22"/>
          <w:u w:val="single"/>
        </w:rPr>
        <w:t xml:space="preserve"> or a person applying for licensure or other authorization to practice as a genetic counselor in this state to submit to a physical or mental examination by a physician or physicians approved by the Board. The expense of the examination shall be paid by the Board.</w:t>
      </w:r>
    </w:p>
    <w:p w14:paraId="2555B884"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40A70875" w14:textId="24494E78" w:rsidR="004B5F3D" w:rsidRPr="00B830C3" w:rsidRDefault="004B5F3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15.2.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A genetic counselor submitting to an examination has the right, at his or her expense, to designate another physician to be present at the examination and make an independent report to the Board.</w:t>
      </w:r>
    </w:p>
    <w:p w14:paraId="2EF473B6"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63C9DC47" w14:textId="2B541328" w:rsidR="004B5F3D" w:rsidRPr="00B830C3" w:rsidRDefault="00CD401B"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15</w:t>
      </w:r>
      <w:r w:rsidR="004B5F3D" w:rsidRPr="00B830C3">
        <w:rPr>
          <w:rFonts w:asciiTheme="majorHAnsi" w:hAnsiTheme="majorHAnsi" w:cstheme="majorHAnsi"/>
          <w:sz w:val="22"/>
          <w:u w:val="single"/>
        </w:rPr>
        <w:t xml:space="preserve">.3. </w:t>
      </w:r>
      <w:r w:rsidR="009036A1" w:rsidRPr="00B830C3">
        <w:rPr>
          <w:rFonts w:asciiTheme="majorHAnsi" w:hAnsiTheme="majorHAnsi" w:cstheme="majorHAnsi"/>
          <w:sz w:val="22"/>
          <w:u w:val="single"/>
        </w:rPr>
        <w:t xml:space="preserve"> </w:t>
      </w:r>
      <w:r w:rsidR="004B5F3D" w:rsidRPr="00B830C3">
        <w:rPr>
          <w:rFonts w:asciiTheme="majorHAnsi" w:hAnsiTheme="majorHAnsi" w:cstheme="majorHAnsi"/>
          <w:sz w:val="22"/>
          <w:u w:val="single"/>
        </w:rPr>
        <w:t>An applicant</w:t>
      </w:r>
      <w:r w:rsidRPr="00B830C3">
        <w:rPr>
          <w:rFonts w:asciiTheme="majorHAnsi" w:hAnsiTheme="majorHAnsi" w:cstheme="majorHAnsi"/>
          <w:sz w:val="22"/>
          <w:u w:val="single"/>
        </w:rPr>
        <w:t xml:space="preserve">, </w:t>
      </w:r>
      <w:r w:rsidR="004B5F3D" w:rsidRPr="00B830C3">
        <w:rPr>
          <w:rFonts w:asciiTheme="majorHAnsi" w:hAnsiTheme="majorHAnsi" w:cstheme="majorHAnsi"/>
          <w:sz w:val="22"/>
          <w:u w:val="single"/>
        </w:rPr>
        <w:t>licensee</w:t>
      </w:r>
      <w:r w:rsidRPr="00B830C3">
        <w:rPr>
          <w:rFonts w:asciiTheme="majorHAnsi" w:hAnsiTheme="majorHAnsi" w:cstheme="majorHAnsi"/>
          <w:sz w:val="22"/>
          <w:u w:val="single"/>
        </w:rPr>
        <w:t xml:space="preserve"> or ACS permittee</w:t>
      </w:r>
      <w:r w:rsidR="004B5F3D" w:rsidRPr="00B830C3">
        <w:rPr>
          <w:rFonts w:asciiTheme="majorHAnsi" w:hAnsiTheme="majorHAnsi" w:cstheme="majorHAnsi"/>
          <w:sz w:val="22"/>
          <w:u w:val="single"/>
        </w:rPr>
        <w:t xml:space="preserve"> is considered to have given his or her consent to submit to all examinations when requested to do so in writing by the Board and to have waived all objections to the admissibility of the testimony or examination report of an examining physician on the ground that the testimony or report is privileged communication.</w:t>
      </w:r>
    </w:p>
    <w:p w14:paraId="1190128A"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p w14:paraId="7225C982" w14:textId="536FBCE6" w:rsidR="004B5F3D" w:rsidRPr="00B830C3" w:rsidRDefault="004B5F3D"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1</w:t>
      </w:r>
      <w:r w:rsidR="00CD401B" w:rsidRPr="00B830C3">
        <w:rPr>
          <w:rFonts w:asciiTheme="majorHAnsi" w:hAnsiTheme="majorHAnsi" w:cstheme="majorHAnsi"/>
          <w:sz w:val="22"/>
          <w:u w:val="single"/>
        </w:rPr>
        <w:t>5</w:t>
      </w:r>
      <w:r w:rsidRPr="00B830C3">
        <w:rPr>
          <w:rFonts w:asciiTheme="majorHAnsi" w:hAnsiTheme="majorHAnsi" w:cstheme="majorHAnsi"/>
          <w:sz w:val="22"/>
          <w:u w:val="single"/>
        </w:rPr>
        <w:t xml:space="preserve">.4. </w:t>
      </w:r>
      <w:r w:rsidR="009036A1" w:rsidRPr="00B830C3">
        <w:rPr>
          <w:rFonts w:asciiTheme="majorHAnsi" w:hAnsiTheme="majorHAnsi" w:cstheme="majorHAnsi"/>
          <w:sz w:val="22"/>
          <w:u w:val="single"/>
        </w:rPr>
        <w:t xml:space="preserve"> </w:t>
      </w:r>
      <w:r w:rsidRPr="00B830C3">
        <w:rPr>
          <w:rFonts w:asciiTheme="majorHAnsi" w:hAnsiTheme="majorHAnsi" w:cstheme="majorHAnsi"/>
          <w:sz w:val="22"/>
          <w:u w:val="single"/>
        </w:rPr>
        <w:t>If a person fails or refuses to submit to an examination under circumstances which the Board finds are not beyond his or her control, failure or refusal is prima facie evidence of his or her inability to practice as a genetic counselor competently and in compliance with the standards of acceptable and prevailing genetic counselor practice.</w:t>
      </w:r>
    </w:p>
    <w:p w14:paraId="0342EC9F" w14:textId="77777777" w:rsidR="000755C4" w:rsidRPr="00B830C3" w:rsidRDefault="000755C4" w:rsidP="000755C4">
      <w:pPr>
        <w:pStyle w:val="BodyText"/>
        <w:spacing w:after="0" w:line="240" w:lineRule="auto"/>
        <w:ind w:firstLine="360"/>
        <w:jc w:val="both"/>
        <w:rPr>
          <w:rFonts w:asciiTheme="majorHAnsi" w:hAnsiTheme="majorHAnsi" w:cstheme="majorHAnsi"/>
          <w:sz w:val="22"/>
          <w:u w:val="single"/>
        </w:rPr>
      </w:pPr>
    </w:p>
    <w:bookmarkEnd w:id="0"/>
    <w:p w14:paraId="61A94A2F" w14:textId="1C613453" w:rsidR="00353FC1" w:rsidRPr="00B830C3" w:rsidRDefault="00353FC1" w:rsidP="000755C4">
      <w:pPr>
        <w:pStyle w:val="BodyText"/>
        <w:spacing w:after="0" w:line="240" w:lineRule="auto"/>
        <w:ind w:firstLine="360"/>
        <w:jc w:val="both"/>
        <w:rPr>
          <w:rFonts w:asciiTheme="majorHAnsi" w:hAnsiTheme="majorHAnsi" w:cstheme="majorHAnsi"/>
          <w:sz w:val="22"/>
          <w:u w:val="single"/>
        </w:rPr>
      </w:pPr>
      <w:r w:rsidRPr="00B830C3">
        <w:rPr>
          <w:rFonts w:asciiTheme="majorHAnsi" w:hAnsiTheme="majorHAnsi" w:cstheme="majorHAnsi"/>
          <w:sz w:val="22"/>
          <w:u w:val="single"/>
        </w:rPr>
        <w:t xml:space="preserve"> </w:t>
      </w:r>
    </w:p>
    <w:sectPr w:rsidR="00353FC1" w:rsidRPr="00B830C3" w:rsidSect="00397490">
      <w:headerReference w:type="default" r:id="rId7"/>
      <w:footerReference w:type="even" r:id="rId8"/>
      <w:footerReference w:type="default" r:id="rId9"/>
      <w:footerReference w:type="first" r:id="rId10"/>
      <w:endnotePr>
        <w:numFmt w:val="decimal"/>
      </w:endnotePr>
      <w:pgSz w:w="12240" w:h="15840"/>
      <w:pgMar w:top="720" w:right="1440" w:bottom="7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4B17C" w14:textId="77777777" w:rsidR="00EF5FCD" w:rsidRDefault="00EF5FCD">
      <w:pPr>
        <w:spacing w:after="0" w:line="240" w:lineRule="auto"/>
      </w:pPr>
      <w:r>
        <w:separator/>
      </w:r>
    </w:p>
  </w:endnote>
  <w:endnote w:type="continuationSeparator" w:id="0">
    <w:p w14:paraId="6D097004" w14:textId="77777777" w:rsidR="00EF5FCD" w:rsidRDefault="00EF5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450920"/>
      <w:docPartObj>
        <w:docPartGallery w:val="Page Numbers (Bottom of Page)"/>
        <w:docPartUnique/>
      </w:docPartObj>
    </w:sdtPr>
    <w:sdtEndPr>
      <w:rPr>
        <w:rStyle w:val="PageNumber"/>
      </w:rPr>
    </w:sdtEndPr>
    <w:sdtContent>
      <w:p w14:paraId="5281ECB1" w14:textId="77777777" w:rsidR="0087487C" w:rsidRDefault="0035271D" w:rsidP="006D42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D622A99" w14:textId="77777777" w:rsidR="0087487C" w:rsidRDefault="0087487C" w:rsidP="008748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915106"/>
      <w:docPartObj>
        <w:docPartGallery w:val="Page Numbers (Bottom of Page)"/>
        <w:docPartUnique/>
      </w:docPartObj>
    </w:sdtPr>
    <w:sdtEndPr>
      <w:rPr>
        <w:rFonts w:ascii="Times New Roman" w:hAnsi="Times New Roman" w:cs="Times New Roman"/>
        <w:b/>
        <w:bCs/>
        <w:noProof/>
        <w:sz w:val="22"/>
      </w:rPr>
    </w:sdtEndPr>
    <w:sdtContent>
      <w:p w14:paraId="733649CA" w14:textId="54F357F2" w:rsidR="008E3218" w:rsidRPr="00817425" w:rsidRDefault="008E3218">
        <w:pPr>
          <w:pStyle w:val="Footer"/>
          <w:jc w:val="center"/>
          <w:rPr>
            <w:rFonts w:ascii="Times New Roman" w:hAnsi="Times New Roman" w:cs="Times New Roman"/>
            <w:b/>
            <w:bCs/>
            <w:sz w:val="22"/>
          </w:rPr>
        </w:pPr>
        <w:r w:rsidRPr="00817425">
          <w:rPr>
            <w:rFonts w:ascii="Times New Roman" w:hAnsi="Times New Roman" w:cs="Times New Roman"/>
            <w:b/>
            <w:bCs/>
            <w:sz w:val="22"/>
          </w:rPr>
          <w:fldChar w:fldCharType="begin"/>
        </w:r>
        <w:r w:rsidRPr="00817425">
          <w:rPr>
            <w:rFonts w:ascii="Times New Roman" w:hAnsi="Times New Roman" w:cs="Times New Roman"/>
            <w:b/>
            <w:bCs/>
            <w:sz w:val="22"/>
          </w:rPr>
          <w:instrText xml:space="preserve"> PAGE   \* MERGEFORMAT </w:instrText>
        </w:r>
        <w:r w:rsidRPr="00817425">
          <w:rPr>
            <w:rFonts w:ascii="Times New Roman" w:hAnsi="Times New Roman" w:cs="Times New Roman"/>
            <w:b/>
            <w:bCs/>
            <w:sz w:val="22"/>
          </w:rPr>
          <w:fldChar w:fldCharType="separate"/>
        </w:r>
        <w:r w:rsidRPr="00817425">
          <w:rPr>
            <w:rFonts w:ascii="Times New Roman" w:hAnsi="Times New Roman" w:cs="Times New Roman"/>
            <w:b/>
            <w:bCs/>
            <w:noProof/>
            <w:sz w:val="22"/>
          </w:rPr>
          <w:t>2</w:t>
        </w:r>
        <w:r w:rsidRPr="00817425">
          <w:rPr>
            <w:rFonts w:ascii="Times New Roman" w:hAnsi="Times New Roman" w:cs="Times New Roman"/>
            <w:b/>
            <w:bCs/>
            <w:noProof/>
            <w:sz w:val="22"/>
          </w:rPr>
          <w:fldChar w:fldCharType="end"/>
        </w:r>
      </w:p>
    </w:sdtContent>
  </w:sdt>
  <w:p w14:paraId="2D485F70" w14:textId="77777777" w:rsidR="006F6091" w:rsidRDefault="006F6091" w:rsidP="0087487C">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9335489"/>
      <w:docPartObj>
        <w:docPartGallery w:val="Page Numbers (Bottom of Page)"/>
        <w:docPartUnique/>
      </w:docPartObj>
    </w:sdtPr>
    <w:sdtEndPr>
      <w:rPr>
        <w:rFonts w:asciiTheme="majorHAnsi" w:hAnsiTheme="majorHAnsi" w:cstheme="majorHAnsi"/>
        <w:b/>
        <w:bCs/>
        <w:noProof/>
        <w:sz w:val="22"/>
      </w:rPr>
    </w:sdtEndPr>
    <w:sdtContent>
      <w:p w14:paraId="2D4ACD00" w14:textId="10A9703B" w:rsidR="00F020E2" w:rsidRPr="00F020E2" w:rsidRDefault="00F020E2">
        <w:pPr>
          <w:pStyle w:val="Footer"/>
          <w:jc w:val="center"/>
          <w:rPr>
            <w:rFonts w:asciiTheme="majorHAnsi" w:hAnsiTheme="majorHAnsi" w:cstheme="majorHAnsi"/>
            <w:b/>
            <w:bCs/>
            <w:sz w:val="22"/>
          </w:rPr>
        </w:pPr>
        <w:r w:rsidRPr="00F020E2">
          <w:rPr>
            <w:rFonts w:asciiTheme="majorHAnsi" w:hAnsiTheme="majorHAnsi" w:cstheme="majorHAnsi"/>
            <w:b/>
            <w:bCs/>
            <w:sz w:val="22"/>
          </w:rPr>
          <w:fldChar w:fldCharType="begin"/>
        </w:r>
        <w:r w:rsidRPr="00F020E2">
          <w:rPr>
            <w:rFonts w:asciiTheme="majorHAnsi" w:hAnsiTheme="majorHAnsi" w:cstheme="majorHAnsi"/>
            <w:b/>
            <w:bCs/>
            <w:sz w:val="22"/>
          </w:rPr>
          <w:instrText xml:space="preserve"> PAGE   \* MERGEFORMAT </w:instrText>
        </w:r>
        <w:r w:rsidRPr="00F020E2">
          <w:rPr>
            <w:rFonts w:asciiTheme="majorHAnsi" w:hAnsiTheme="majorHAnsi" w:cstheme="majorHAnsi"/>
            <w:b/>
            <w:bCs/>
            <w:sz w:val="22"/>
          </w:rPr>
          <w:fldChar w:fldCharType="separate"/>
        </w:r>
        <w:r w:rsidRPr="00F020E2">
          <w:rPr>
            <w:rFonts w:asciiTheme="majorHAnsi" w:hAnsiTheme="majorHAnsi" w:cstheme="majorHAnsi"/>
            <w:b/>
            <w:bCs/>
            <w:noProof/>
            <w:sz w:val="22"/>
          </w:rPr>
          <w:t>2</w:t>
        </w:r>
        <w:r w:rsidRPr="00F020E2">
          <w:rPr>
            <w:rFonts w:asciiTheme="majorHAnsi" w:hAnsiTheme="majorHAnsi" w:cstheme="majorHAnsi"/>
            <w:b/>
            <w:bCs/>
            <w:noProof/>
            <w:sz w:val="22"/>
          </w:rPr>
          <w:fldChar w:fldCharType="end"/>
        </w:r>
      </w:p>
    </w:sdtContent>
  </w:sdt>
  <w:p w14:paraId="6CB9C1C0" w14:textId="77777777" w:rsidR="00F020E2" w:rsidRDefault="00F02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7F3FD" w14:textId="77777777" w:rsidR="00EF5FCD" w:rsidRDefault="00EF5FCD">
      <w:pPr>
        <w:spacing w:after="0" w:line="240" w:lineRule="auto"/>
      </w:pPr>
      <w:r>
        <w:separator/>
      </w:r>
    </w:p>
  </w:footnote>
  <w:footnote w:type="continuationSeparator" w:id="0">
    <w:p w14:paraId="5FB6D1E7" w14:textId="77777777" w:rsidR="00EF5FCD" w:rsidRDefault="00EF5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EF179" w14:textId="23E8E5A3" w:rsidR="00ED1098" w:rsidRPr="002279D1" w:rsidRDefault="00ED1098" w:rsidP="00ED1098">
    <w:pPr>
      <w:pStyle w:val="Header"/>
      <w:jc w:val="center"/>
      <w:rPr>
        <w:rFonts w:asciiTheme="majorHAnsi" w:hAnsiTheme="majorHAnsi" w:cstheme="majorHAnsi"/>
        <w:b/>
        <w:bCs/>
        <w:sz w:val="20"/>
        <w:szCs w:val="20"/>
      </w:rPr>
    </w:pPr>
    <w:r w:rsidRPr="002279D1">
      <w:rPr>
        <w:rFonts w:asciiTheme="majorHAnsi" w:hAnsiTheme="majorHAnsi" w:cstheme="majorHAnsi"/>
        <w:b/>
        <w:bCs/>
        <w:sz w:val="20"/>
        <w:szCs w:val="20"/>
      </w:rPr>
      <w:t>11CSR17</w:t>
    </w:r>
  </w:p>
  <w:p w14:paraId="7A4D8E14" w14:textId="77777777" w:rsidR="00ED1098" w:rsidRPr="00ED1098" w:rsidRDefault="00ED1098" w:rsidP="00ED1098">
    <w:pPr>
      <w:pStyle w:val="Header"/>
      <w:jc w:val="center"/>
      <w:rPr>
        <w:rFonts w:asciiTheme="majorHAnsi" w:hAnsiTheme="majorHAnsi" w:cstheme="majorHAnsi"/>
        <w:b/>
        <w:bCs/>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AB7272"/>
    <w:multiLevelType w:val="multilevel"/>
    <w:tmpl w:val="A8A4447A"/>
    <w:lvl w:ilvl="0">
      <w:start w:val="1"/>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758450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091"/>
    <w:rsid w:val="00012FFD"/>
    <w:rsid w:val="00025E58"/>
    <w:rsid w:val="00041B47"/>
    <w:rsid w:val="00052F37"/>
    <w:rsid w:val="0006013B"/>
    <w:rsid w:val="00060CA7"/>
    <w:rsid w:val="00071DAB"/>
    <w:rsid w:val="00073445"/>
    <w:rsid w:val="000752D6"/>
    <w:rsid w:val="000755C4"/>
    <w:rsid w:val="00076331"/>
    <w:rsid w:val="0008039C"/>
    <w:rsid w:val="00083462"/>
    <w:rsid w:val="00085441"/>
    <w:rsid w:val="0008599A"/>
    <w:rsid w:val="0009642D"/>
    <w:rsid w:val="000A1FD3"/>
    <w:rsid w:val="000A2D8F"/>
    <w:rsid w:val="000A38AB"/>
    <w:rsid w:val="000B6D76"/>
    <w:rsid w:val="000D0303"/>
    <w:rsid w:val="000D4D1A"/>
    <w:rsid w:val="000D7FAF"/>
    <w:rsid w:val="000E4B36"/>
    <w:rsid w:val="000F04CE"/>
    <w:rsid w:val="000F0882"/>
    <w:rsid w:val="00104306"/>
    <w:rsid w:val="00107BBD"/>
    <w:rsid w:val="00116A0A"/>
    <w:rsid w:val="00122B81"/>
    <w:rsid w:val="00124C16"/>
    <w:rsid w:val="00142E1D"/>
    <w:rsid w:val="00150E48"/>
    <w:rsid w:val="001541CF"/>
    <w:rsid w:val="001547E8"/>
    <w:rsid w:val="001619DE"/>
    <w:rsid w:val="00164562"/>
    <w:rsid w:val="00172571"/>
    <w:rsid w:val="001733F7"/>
    <w:rsid w:val="0017561B"/>
    <w:rsid w:val="00176D97"/>
    <w:rsid w:val="00180199"/>
    <w:rsid w:val="00181D98"/>
    <w:rsid w:val="0018588D"/>
    <w:rsid w:val="0019579E"/>
    <w:rsid w:val="00197CA9"/>
    <w:rsid w:val="001A454E"/>
    <w:rsid w:val="001A5BED"/>
    <w:rsid w:val="001A6323"/>
    <w:rsid w:val="001A6863"/>
    <w:rsid w:val="001B40FB"/>
    <w:rsid w:val="001B69E2"/>
    <w:rsid w:val="001C1265"/>
    <w:rsid w:val="001C2D3C"/>
    <w:rsid w:val="001C4285"/>
    <w:rsid w:val="001D6CB3"/>
    <w:rsid w:val="001E2037"/>
    <w:rsid w:val="001E3016"/>
    <w:rsid w:val="001E7AB4"/>
    <w:rsid w:val="001F6B4D"/>
    <w:rsid w:val="00201113"/>
    <w:rsid w:val="00203A32"/>
    <w:rsid w:val="00204AD0"/>
    <w:rsid w:val="00207743"/>
    <w:rsid w:val="00222475"/>
    <w:rsid w:val="002235D4"/>
    <w:rsid w:val="00223D1F"/>
    <w:rsid w:val="0022569A"/>
    <w:rsid w:val="002279D1"/>
    <w:rsid w:val="002348AE"/>
    <w:rsid w:val="00240920"/>
    <w:rsid w:val="002472A7"/>
    <w:rsid w:val="002510C2"/>
    <w:rsid w:val="0025278E"/>
    <w:rsid w:val="00252F4B"/>
    <w:rsid w:val="00260315"/>
    <w:rsid w:val="002659B8"/>
    <w:rsid w:val="00266925"/>
    <w:rsid w:val="0027219F"/>
    <w:rsid w:val="00275669"/>
    <w:rsid w:val="002A21E7"/>
    <w:rsid w:val="002A5FE9"/>
    <w:rsid w:val="002B1F80"/>
    <w:rsid w:val="002B2F00"/>
    <w:rsid w:val="002D2B5A"/>
    <w:rsid w:val="002E4B15"/>
    <w:rsid w:val="002E5F27"/>
    <w:rsid w:val="002E718C"/>
    <w:rsid w:val="002E7619"/>
    <w:rsid w:val="002F5D37"/>
    <w:rsid w:val="00310855"/>
    <w:rsid w:val="00320A11"/>
    <w:rsid w:val="00322764"/>
    <w:rsid w:val="00330837"/>
    <w:rsid w:val="0033149B"/>
    <w:rsid w:val="003315FB"/>
    <w:rsid w:val="0033311D"/>
    <w:rsid w:val="00335CB4"/>
    <w:rsid w:val="0033768A"/>
    <w:rsid w:val="00337D7B"/>
    <w:rsid w:val="0034099C"/>
    <w:rsid w:val="003428A1"/>
    <w:rsid w:val="00343148"/>
    <w:rsid w:val="0034334E"/>
    <w:rsid w:val="0034481D"/>
    <w:rsid w:val="00345596"/>
    <w:rsid w:val="00345607"/>
    <w:rsid w:val="0035271D"/>
    <w:rsid w:val="00353FC1"/>
    <w:rsid w:val="00361553"/>
    <w:rsid w:val="00364753"/>
    <w:rsid w:val="00370358"/>
    <w:rsid w:val="00370E94"/>
    <w:rsid w:val="00374109"/>
    <w:rsid w:val="003758B5"/>
    <w:rsid w:val="00382DDC"/>
    <w:rsid w:val="003969E0"/>
    <w:rsid w:val="00397490"/>
    <w:rsid w:val="003A2914"/>
    <w:rsid w:val="003A3408"/>
    <w:rsid w:val="003F43DE"/>
    <w:rsid w:val="00403209"/>
    <w:rsid w:val="004046F1"/>
    <w:rsid w:val="00405FCF"/>
    <w:rsid w:val="00407E73"/>
    <w:rsid w:val="00412BC4"/>
    <w:rsid w:val="00414AE8"/>
    <w:rsid w:val="0042017B"/>
    <w:rsid w:val="00435EFE"/>
    <w:rsid w:val="004423DE"/>
    <w:rsid w:val="0044372D"/>
    <w:rsid w:val="00444610"/>
    <w:rsid w:val="00460A47"/>
    <w:rsid w:val="00472E4A"/>
    <w:rsid w:val="0047714F"/>
    <w:rsid w:val="0048405D"/>
    <w:rsid w:val="004846FE"/>
    <w:rsid w:val="0048650D"/>
    <w:rsid w:val="00492F66"/>
    <w:rsid w:val="004A0B6A"/>
    <w:rsid w:val="004A291C"/>
    <w:rsid w:val="004A5464"/>
    <w:rsid w:val="004A5E2A"/>
    <w:rsid w:val="004B5F3D"/>
    <w:rsid w:val="004D136E"/>
    <w:rsid w:val="004D1C8B"/>
    <w:rsid w:val="004E0B1E"/>
    <w:rsid w:val="004E5E08"/>
    <w:rsid w:val="004F373D"/>
    <w:rsid w:val="004F736A"/>
    <w:rsid w:val="005026CC"/>
    <w:rsid w:val="00507F72"/>
    <w:rsid w:val="005115BE"/>
    <w:rsid w:val="00512D2C"/>
    <w:rsid w:val="00523F3F"/>
    <w:rsid w:val="00526933"/>
    <w:rsid w:val="00531B02"/>
    <w:rsid w:val="00535DA7"/>
    <w:rsid w:val="00550915"/>
    <w:rsid w:val="00552AF5"/>
    <w:rsid w:val="00563143"/>
    <w:rsid w:val="00571669"/>
    <w:rsid w:val="005730AE"/>
    <w:rsid w:val="0057349C"/>
    <w:rsid w:val="0058145B"/>
    <w:rsid w:val="00582073"/>
    <w:rsid w:val="005856AF"/>
    <w:rsid w:val="005933EF"/>
    <w:rsid w:val="0059364B"/>
    <w:rsid w:val="00594A9B"/>
    <w:rsid w:val="00597532"/>
    <w:rsid w:val="005A3176"/>
    <w:rsid w:val="005A714F"/>
    <w:rsid w:val="005C4F63"/>
    <w:rsid w:val="005C5C87"/>
    <w:rsid w:val="005C61B9"/>
    <w:rsid w:val="005D16D2"/>
    <w:rsid w:val="005D62A3"/>
    <w:rsid w:val="005F0DC0"/>
    <w:rsid w:val="005F597C"/>
    <w:rsid w:val="0060688B"/>
    <w:rsid w:val="00606CAE"/>
    <w:rsid w:val="00611398"/>
    <w:rsid w:val="0061219B"/>
    <w:rsid w:val="00616D99"/>
    <w:rsid w:val="006308A1"/>
    <w:rsid w:val="006416B8"/>
    <w:rsid w:val="006450A9"/>
    <w:rsid w:val="0065412A"/>
    <w:rsid w:val="006667BB"/>
    <w:rsid w:val="00673640"/>
    <w:rsid w:val="00674D82"/>
    <w:rsid w:val="00675130"/>
    <w:rsid w:val="00675962"/>
    <w:rsid w:val="00683E62"/>
    <w:rsid w:val="0069216D"/>
    <w:rsid w:val="00693D83"/>
    <w:rsid w:val="0069516B"/>
    <w:rsid w:val="006A6A17"/>
    <w:rsid w:val="006A7C28"/>
    <w:rsid w:val="006D4292"/>
    <w:rsid w:val="006E32EB"/>
    <w:rsid w:val="006E430D"/>
    <w:rsid w:val="006E6C0F"/>
    <w:rsid w:val="006F3484"/>
    <w:rsid w:val="006F5FD7"/>
    <w:rsid w:val="006F6091"/>
    <w:rsid w:val="006F686D"/>
    <w:rsid w:val="00701246"/>
    <w:rsid w:val="00701F51"/>
    <w:rsid w:val="00705BC4"/>
    <w:rsid w:val="0071445F"/>
    <w:rsid w:val="00714DE1"/>
    <w:rsid w:val="00731243"/>
    <w:rsid w:val="00733CA5"/>
    <w:rsid w:val="0073539F"/>
    <w:rsid w:val="007402BC"/>
    <w:rsid w:val="00757E4A"/>
    <w:rsid w:val="00763B2E"/>
    <w:rsid w:val="00771603"/>
    <w:rsid w:val="007723A8"/>
    <w:rsid w:val="007810A6"/>
    <w:rsid w:val="00793152"/>
    <w:rsid w:val="0079356C"/>
    <w:rsid w:val="007A1550"/>
    <w:rsid w:val="007A48F8"/>
    <w:rsid w:val="007A4C08"/>
    <w:rsid w:val="007A580D"/>
    <w:rsid w:val="007C33AE"/>
    <w:rsid w:val="007C5BA4"/>
    <w:rsid w:val="007C783E"/>
    <w:rsid w:val="007D38E4"/>
    <w:rsid w:val="007E47F0"/>
    <w:rsid w:val="007F2471"/>
    <w:rsid w:val="007F6930"/>
    <w:rsid w:val="00817425"/>
    <w:rsid w:val="00824763"/>
    <w:rsid w:val="008312E6"/>
    <w:rsid w:val="008410B9"/>
    <w:rsid w:val="0084451D"/>
    <w:rsid w:val="00847174"/>
    <w:rsid w:val="00856E4B"/>
    <w:rsid w:val="0087422F"/>
    <w:rsid w:val="0087487C"/>
    <w:rsid w:val="0088007F"/>
    <w:rsid w:val="00887FC4"/>
    <w:rsid w:val="00895031"/>
    <w:rsid w:val="008A098D"/>
    <w:rsid w:val="008B4BA2"/>
    <w:rsid w:val="008C0409"/>
    <w:rsid w:val="008C060D"/>
    <w:rsid w:val="008C5F32"/>
    <w:rsid w:val="008C7CAC"/>
    <w:rsid w:val="008D6782"/>
    <w:rsid w:val="008D6FF9"/>
    <w:rsid w:val="008E3218"/>
    <w:rsid w:val="008F01A3"/>
    <w:rsid w:val="008F5E72"/>
    <w:rsid w:val="009036A1"/>
    <w:rsid w:val="009051DF"/>
    <w:rsid w:val="0090761E"/>
    <w:rsid w:val="00913122"/>
    <w:rsid w:val="00915EB0"/>
    <w:rsid w:val="00916F7F"/>
    <w:rsid w:val="0092111A"/>
    <w:rsid w:val="00933648"/>
    <w:rsid w:val="009655F7"/>
    <w:rsid w:val="00973232"/>
    <w:rsid w:val="009815F9"/>
    <w:rsid w:val="00991833"/>
    <w:rsid w:val="0099185F"/>
    <w:rsid w:val="00997240"/>
    <w:rsid w:val="009A33EC"/>
    <w:rsid w:val="009A6E27"/>
    <w:rsid w:val="009B4CDF"/>
    <w:rsid w:val="009D4D16"/>
    <w:rsid w:val="009D614B"/>
    <w:rsid w:val="009E7B39"/>
    <w:rsid w:val="009F64A5"/>
    <w:rsid w:val="00A023DB"/>
    <w:rsid w:val="00A0589A"/>
    <w:rsid w:val="00A10CE7"/>
    <w:rsid w:val="00A141C8"/>
    <w:rsid w:val="00A203F8"/>
    <w:rsid w:val="00A20F09"/>
    <w:rsid w:val="00A27CF6"/>
    <w:rsid w:val="00A30B18"/>
    <w:rsid w:val="00A3523A"/>
    <w:rsid w:val="00A35C8A"/>
    <w:rsid w:val="00A5220D"/>
    <w:rsid w:val="00A525C1"/>
    <w:rsid w:val="00A553D9"/>
    <w:rsid w:val="00A5785E"/>
    <w:rsid w:val="00A6418D"/>
    <w:rsid w:val="00A66810"/>
    <w:rsid w:val="00A66B7B"/>
    <w:rsid w:val="00A673D5"/>
    <w:rsid w:val="00A67733"/>
    <w:rsid w:val="00A72433"/>
    <w:rsid w:val="00A77BB7"/>
    <w:rsid w:val="00A80097"/>
    <w:rsid w:val="00A8405A"/>
    <w:rsid w:val="00A97EE1"/>
    <w:rsid w:val="00AA0418"/>
    <w:rsid w:val="00AA0453"/>
    <w:rsid w:val="00AA075E"/>
    <w:rsid w:val="00AA4A5C"/>
    <w:rsid w:val="00AB1CE5"/>
    <w:rsid w:val="00AB54A8"/>
    <w:rsid w:val="00AC7F83"/>
    <w:rsid w:val="00AD1B5C"/>
    <w:rsid w:val="00AD52FB"/>
    <w:rsid w:val="00AE18E7"/>
    <w:rsid w:val="00AE41D1"/>
    <w:rsid w:val="00AF4A86"/>
    <w:rsid w:val="00B04A12"/>
    <w:rsid w:val="00B15789"/>
    <w:rsid w:val="00B22B47"/>
    <w:rsid w:val="00B418FB"/>
    <w:rsid w:val="00B54142"/>
    <w:rsid w:val="00B54A96"/>
    <w:rsid w:val="00B60617"/>
    <w:rsid w:val="00B62E91"/>
    <w:rsid w:val="00B7412D"/>
    <w:rsid w:val="00B7600C"/>
    <w:rsid w:val="00B82B30"/>
    <w:rsid w:val="00B830C3"/>
    <w:rsid w:val="00B87309"/>
    <w:rsid w:val="00B92C9D"/>
    <w:rsid w:val="00BA6190"/>
    <w:rsid w:val="00BA6EC6"/>
    <w:rsid w:val="00BB33A7"/>
    <w:rsid w:val="00BB373B"/>
    <w:rsid w:val="00BB44A7"/>
    <w:rsid w:val="00BC195C"/>
    <w:rsid w:val="00BC73B5"/>
    <w:rsid w:val="00BD084D"/>
    <w:rsid w:val="00BD1E2C"/>
    <w:rsid w:val="00BD25CC"/>
    <w:rsid w:val="00BE1B63"/>
    <w:rsid w:val="00BE4E68"/>
    <w:rsid w:val="00BE760B"/>
    <w:rsid w:val="00BF7FEB"/>
    <w:rsid w:val="00C02429"/>
    <w:rsid w:val="00C02692"/>
    <w:rsid w:val="00C03D29"/>
    <w:rsid w:val="00C07387"/>
    <w:rsid w:val="00C12662"/>
    <w:rsid w:val="00C1570E"/>
    <w:rsid w:val="00C27090"/>
    <w:rsid w:val="00C31213"/>
    <w:rsid w:val="00C322A2"/>
    <w:rsid w:val="00C364DA"/>
    <w:rsid w:val="00C40B8B"/>
    <w:rsid w:val="00C42682"/>
    <w:rsid w:val="00C42A80"/>
    <w:rsid w:val="00C45988"/>
    <w:rsid w:val="00C51D4D"/>
    <w:rsid w:val="00C65777"/>
    <w:rsid w:val="00C663F1"/>
    <w:rsid w:val="00C7058C"/>
    <w:rsid w:val="00C70F83"/>
    <w:rsid w:val="00C75280"/>
    <w:rsid w:val="00C85901"/>
    <w:rsid w:val="00C97B71"/>
    <w:rsid w:val="00CB4EF4"/>
    <w:rsid w:val="00CC0FE3"/>
    <w:rsid w:val="00CD401B"/>
    <w:rsid w:val="00CD5EAF"/>
    <w:rsid w:val="00CD779D"/>
    <w:rsid w:val="00CE05BB"/>
    <w:rsid w:val="00CE7974"/>
    <w:rsid w:val="00CF26A1"/>
    <w:rsid w:val="00CF593C"/>
    <w:rsid w:val="00CF6760"/>
    <w:rsid w:val="00D04A44"/>
    <w:rsid w:val="00D05D47"/>
    <w:rsid w:val="00D16094"/>
    <w:rsid w:val="00D169FC"/>
    <w:rsid w:val="00D211EB"/>
    <w:rsid w:val="00D3229C"/>
    <w:rsid w:val="00D54555"/>
    <w:rsid w:val="00D56E02"/>
    <w:rsid w:val="00D651B8"/>
    <w:rsid w:val="00D709B2"/>
    <w:rsid w:val="00D7544F"/>
    <w:rsid w:val="00D91B20"/>
    <w:rsid w:val="00D95985"/>
    <w:rsid w:val="00DA11DD"/>
    <w:rsid w:val="00DA21C7"/>
    <w:rsid w:val="00DA2F8E"/>
    <w:rsid w:val="00DB02AB"/>
    <w:rsid w:val="00DF22ED"/>
    <w:rsid w:val="00DF7619"/>
    <w:rsid w:val="00E01B95"/>
    <w:rsid w:val="00E03F58"/>
    <w:rsid w:val="00E25135"/>
    <w:rsid w:val="00E33899"/>
    <w:rsid w:val="00E34D76"/>
    <w:rsid w:val="00E3513A"/>
    <w:rsid w:val="00E374A2"/>
    <w:rsid w:val="00E4298C"/>
    <w:rsid w:val="00E441C9"/>
    <w:rsid w:val="00E550F9"/>
    <w:rsid w:val="00E555D8"/>
    <w:rsid w:val="00EB086F"/>
    <w:rsid w:val="00EB1F64"/>
    <w:rsid w:val="00EC5741"/>
    <w:rsid w:val="00ED1098"/>
    <w:rsid w:val="00ED541C"/>
    <w:rsid w:val="00EF11B5"/>
    <w:rsid w:val="00EF5B39"/>
    <w:rsid w:val="00EF5FCD"/>
    <w:rsid w:val="00F006D3"/>
    <w:rsid w:val="00F020E2"/>
    <w:rsid w:val="00F05B59"/>
    <w:rsid w:val="00F10CC2"/>
    <w:rsid w:val="00F13A3B"/>
    <w:rsid w:val="00F14805"/>
    <w:rsid w:val="00F22562"/>
    <w:rsid w:val="00F276BB"/>
    <w:rsid w:val="00F32E02"/>
    <w:rsid w:val="00F32E7D"/>
    <w:rsid w:val="00F35589"/>
    <w:rsid w:val="00F36162"/>
    <w:rsid w:val="00F37D4A"/>
    <w:rsid w:val="00F40CEE"/>
    <w:rsid w:val="00F44C09"/>
    <w:rsid w:val="00F465FA"/>
    <w:rsid w:val="00F50C96"/>
    <w:rsid w:val="00F531DA"/>
    <w:rsid w:val="00F614B1"/>
    <w:rsid w:val="00F71A38"/>
    <w:rsid w:val="00F71C94"/>
    <w:rsid w:val="00F7280F"/>
    <w:rsid w:val="00F733E7"/>
    <w:rsid w:val="00F73A27"/>
    <w:rsid w:val="00F754DF"/>
    <w:rsid w:val="00FA00F2"/>
    <w:rsid w:val="00FA34A6"/>
    <w:rsid w:val="00FA5239"/>
    <w:rsid w:val="00FB511B"/>
    <w:rsid w:val="00FB6618"/>
    <w:rsid w:val="00FE2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5F4C9"/>
  <w15:docId w15:val="{B4FA63E2-2A92-4E17-B240-A5C0C7457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heme="minorHAnsi" w:cstheme="minorBidi"/>
        <w:sz w:val="24"/>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901"/>
    <w:rPr>
      <w:rFonts w:ascii="Aptos" w:hAnsi="Aptos"/>
    </w:rPr>
  </w:style>
  <w:style w:type="paragraph" w:styleId="Heading1">
    <w:name w:val="heading 1"/>
    <w:uiPriority w:val="9"/>
    <w:qFormat/>
    <w:rsid w:val="00C85901"/>
    <w:pPr>
      <w:keepNext/>
      <w:keepLines/>
      <w:spacing w:before="480"/>
      <w:outlineLvl w:val="0"/>
    </w:pPr>
    <w:rPr>
      <w:rFonts w:ascii="Aptos Display" w:hAnsi="Aptos Display"/>
      <w:sz w:val="36"/>
      <w:szCs w:val="48"/>
    </w:rPr>
  </w:style>
  <w:style w:type="paragraph" w:styleId="Heading2">
    <w:name w:val="heading 2"/>
    <w:uiPriority w:val="9"/>
    <w:unhideWhenUsed/>
    <w:qFormat/>
    <w:rsid w:val="00C85901"/>
    <w:pPr>
      <w:keepNext/>
      <w:keepLines/>
      <w:spacing w:before="360" w:after="80"/>
      <w:outlineLvl w:val="1"/>
    </w:pPr>
    <w:rPr>
      <w:rFonts w:ascii="Aptos Display" w:hAnsi="Aptos Display"/>
      <w:sz w:val="28"/>
      <w:szCs w:val="36"/>
    </w:rPr>
  </w:style>
  <w:style w:type="paragraph" w:styleId="Heading3">
    <w:name w:val="heading 3"/>
    <w:uiPriority w:val="9"/>
    <w:unhideWhenUsed/>
    <w:qFormat/>
    <w:rsid w:val="004D136E"/>
    <w:pPr>
      <w:keepNext/>
      <w:keepLines/>
      <w:spacing w:before="280" w:after="80"/>
      <w:outlineLvl w:val="2"/>
    </w:pPr>
    <w:rPr>
      <w:rFonts w:ascii="Aptos Display" w:hAnsi="Aptos Display"/>
      <w:color w:val="757575"/>
      <w:sz w:val="36"/>
      <w:szCs w:val="28"/>
    </w:rPr>
  </w:style>
  <w:style w:type="paragraph" w:styleId="Heading4">
    <w:name w:val="heading 4"/>
    <w:uiPriority w:val="9"/>
    <w:unhideWhenUsed/>
    <w:qFormat/>
    <w:rsid w:val="004D136E"/>
    <w:pPr>
      <w:keepNext/>
      <w:keepLines/>
      <w:spacing w:before="240" w:after="40"/>
      <w:outlineLvl w:val="3"/>
    </w:pPr>
    <w:rPr>
      <w:rFonts w:ascii="Aptos Display" w:hAnsi="Aptos Display"/>
      <w:color w:val="757575"/>
      <w:sz w:val="32"/>
      <w:szCs w:val="24"/>
    </w:rPr>
  </w:style>
  <w:style w:type="paragraph" w:styleId="Heading5">
    <w:name w:val="heading 5"/>
    <w:uiPriority w:val="9"/>
    <w:unhideWhenUsed/>
    <w:qFormat/>
    <w:rsid w:val="00C85901"/>
    <w:pPr>
      <w:keepNext/>
      <w:keepLines/>
      <w:spacing w:before="220" w:after="40"/>
      <w:outlineLvl w:val="4"/>
    </w:pPr>
    <w:rPr>
      <w:rFonts w:ascii="Aptos Display" w:hAnsi="Aptos Display"/>
      <w:b/>
    </w:rPr>
  </w:style>
  <w:style w:type="paragraph" w:styleId="Heading6">
    <w:name w:val="heading 6"/>
    <w:uiPriority w:val="9"/>
    <w:unhideWhenUsed/>
    <w:qFormat/>
    <w:rsid w:val="004D136E"/>
    <w:pPr>
      <w:keepNext/>
      <w:keepLines/>
      <w:spacing w:before="200" w:after="40"/>
      <w:outlineLvl w:val="5"/>
    </w:pPr>
    <w:rPr>
      <w:rFonts w:ascii="Aptos Display" w:hAnsi="Aptos Display"/>
      <w:i/>
      <w:color w:val="757575"/>
      <w:szCs w:val="20"/>
    </w:rPr>
  </w:style>
  <w:style w:type="paragraph" w:styleId="Heading7">
    <w:name w:val="heading 7"/>
    <w:basedOn w:val="Normal"/>
    <w:next w:val="Normal"/>
    <w:link w:val="Heading7Char"/>
    <w:uiPriority w:val="9"/>
    <w:unhideWhenUsed/>
    <w:qFormat/>
    <w:rsid w:val="004D136E"/>
    <w:pPr>
      <w:keepNext/>
      <w:keepLines/>
      <w:spacing w:before="40" w:after="0"/>
      <w:outlineLvl w:val="6"/>
    </w:pPr>
    <w:rPr>
      <w:rFonts w:ascii="Aptos Display" w:eastAsiaTheme="majorEastAsia" w:hAnsi="Aptos Display" w:cstheme="majorBidi"/>
      <w:iCs/>
      <w:color w:val="757575"/>
    </w:rPr>
  </w:style>
  <w:style w:type="paragraph" w:styleId="Heading8">
    <w:name w:val="heading 8"/>
    <w:basedOn w:val="Normal"/>
    <w:next w:val="Normal"/>
    <w:link w:val="Heading8Char"/>
    <w:uiPriority w:val="9"/>
    <w:unhideWhenUsed/>
    <w:qFormat/>
    <w:rsid w:val="00C85901"/>
    <w:pPr>
      <w:keepNext/>
      <w:keepLines/>
      <w:spacing w:before="40" w:after="0"/>
      <w:outlineLvl w:val="7"/>
    </w:pPr>
    <w:rPr>
      <w:rFonts w:ascii="Aptos Display" w:eastAsiaTheme="majorEastAsia" w:hAnsi="Aptos Display" w:cstheme="majorBidi"/>
      <w:i/>
      <w:color w:val="272727" w:themeColor="text1" w:themeTint="D8"/>
      <w:szCs w:val="21"/>
    </w:rPr>
  </w:style>
  <w:style w:type="paragraph" w:styleId="Heading9">
    <w:name w:val="heading 9"/>
    <w:basedOn w:val="Normal"/>
    <w:next w:val="Normal"/>
    <w:link w:val="Heading9Char"/>
    <w:uiPriority w:val="9"/>
    <w:unhideWhenUsed/>
    <w:qFormat/>
    <w:rsid w:val="00C85901"/>
    <w:pPr>
      <w:keepNext/>
      <w:keepLines/>
      <w:spacing w:before="40" w:after="0"/>
      <w:outlineLvl w:val="8"/>
    </w:pPr>
    <w:rPr>
      <w:rFonts w:ascii="Aptos Display" w:eastAsiaTheme="majorEastAsia" w:hAnsi="Aptos Display"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85901"/>
    <w:rPr>
      <w:b/>
      <w:color w:val="006FC4"/>
      <w:u w:val="single"/>
    </w:rPr>
  </w:style>
  <w:style w:type="table" w:styleId="TableGrid">
    <w:name w:val="Table Grid"/>
    <w:basedOn w:val="TableNormal"/>
    <w:uiPriority w:val="39"/>
    <w:rsid w:val="00F73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3A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3A27"/>
    <w:rPr>
      <w:rFonts w:ascii="Times New Roman" w:hAnsi="Times New Roman"/>
      <w:sz w:val="24"/>
    </w:rPr>
  </w:style>
  <w:style w:type="paragraph" w:styleId="Footer">
    <w:name w:val="footer"/>
    <w:basedOn w:val="Normal"/>
    <w:link w:val="FooterChar"/>
    <w:uiPriority w:val="99"/>
    <w:unhideWhenUsed/>
    <w:rsid w:val="00F73A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3A27"/>
    <w:rPr>
      <w:rFonts w:ascii="Times New Roman" w:hAnsi="Times New Roman"/>
      <w:sz w:val="24"/>
    </w:rPr>
  </w:style>
  <w:style w:type="paragraph" w:styleId="FootnoteText">
    <w:name w:val="footnote text"/>
    <w:basedOn w:val="Normal"/>
    <w:link w:val="FootnoteTextChar"/>
    <w:uiPriority w:val="99"/>
    <w:semiHidden/>
    <w:unhideWhenUsed/>
    <w:rsid w:val="00F73A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3A27"/>
    <w:rPr>
      <w:rFonts w:ascii="Times New Roman" w:hAnsi="Times New Roman"/>
      <w:sz w:val="20"/>
      <w:szCs w:val="20"/>
    </w:rPr>
  </w:style>
  <w:style w:type="character" w:styleId="FootnoteReference">
    <w:name w:val="footnote reference"/>
    <w:basedOn w:val="DefaultParagraphFont"/>
    <w:uiPriority w:val="99"/>
    <w:semiHidden/>
    <w:unhideWhenUsed/>
    <w:rsid w:val="00F73A27"/>
    <w:rPr>
      <w:rFonts w:ascii="Times New Roman" w:hAnsi="Times New Roman"/>
      <w:sz w:val="24"/>
      <w:vertAlign w:val="superscript"/>
    </w:rPr>
  </w:style>
  <w:style w:type="paragraph" w:styleId="Title">
    <w:name w:val="Title"/>
    <w:basedOn w:val="Normal"/>
    <w:next w:val="Normal"/>
    <w:link w:val="TitleChar"/>
    <w:uiPriority w:val="10"/>
    <w:qFormat/>
    <w:rsid w:val="00C85901"/>
    <w:pPr>
      <w:spacing w:after="0" w:line="240" w:lineRule="auto"/>
      <w:contextualSpacing/>
      <w:jc w:val="center"/>
    </w:pPr>
    <w:rPr>
      <w:rFonts w:ascii="Aptos Display" w:eastAsiaTheme="majorEastAsia" w:hAnsi="Aptos Display" w:cstheme="majorBidi"/>
      <w:spacing w:val="-10"/>
      <w:kern w:val="28"/>
      <w:sz w:val="56"/>
      <w:szCs w:val="56"/>
    </w:rPr>
  </w:style>
  <w:style w:type="character" w:customStyle="1" w:styleId="TitleChar">
    <w:name w:val="Title Char"/>
    <w:basedOn w:val="DefaultParagraphFont"/>
    <w:link w:val="Title"/>
    <w:uiPriority w:val="10"/>
    <w:rsid w:val="00C85901"/>
    <w:rPr>
      <w:rFonts w:ascii="Aptos Display" w:eastAsiaTheme="majorEastAsia" w:hAnsi="Aptos Display" w:cstheme="majorBidi"/>
      <w:spacing w:val="-10"/>
      <w:kern w:val="28"/>
      <w:sz w:val="56"/>
      <w:szCs w:val="56"/>
    </w:rPr>
  </w:style>
  <w:style w:type="paragraph" w:styleId="Subtitle">
    <w:name w:val="Subtitle"/>
    <w:basedOn w:val="Normal"/>
    <w:next w:val="Normal"/>
    <w:link w:val="SubtitleChar"/>
    <w:uiPriority w:val="11"/>
    <w:qFormat/>
    <w:rsid w:val="00C85901"/>
    <w:pPr>
      <w:numPr>
        <w:ilvl w:val="1"/>
      </w:numPr>
      <w:spacing w:after="160"/>
      <w:jc w:val="center"/>
    </w:pPr>
    <w:rPr>
      <w:rFonts w:ascii="Aptos Display" w:eastAsiaTheme="minorEastAsia" w:hAnsi="Aptos Display"/>
      <w:color w:val="5A5A5A" w:themeColor="text1" w:themeTint="A5"/>
      <w:spacing w:val="15"/>
      <w:sz w:val="22"/>
    </w:rPr>
  </w:style>
  <w:style w:type="character" w:customStyle="1" w:styleId="SubtitleChar">
    <w:name w:val="Subtitle Char"/>
    <w:basedOn w:val="DefaultParagraphFont"/>
    <w:link w:val="Subtitle"/>
    <w:uiPriority w:val="11"/>
    <w:rsid w:val="00C85901"/>
    <w:rPr>
      <w:rFonts w:ascii="Aptos Display" w:eastAsiaTheme="minorEastAsia" w:hAnsi="Aptos Display"/>
      <w:color w:val="5A5A5A" w:themeColor="text1" w:themeTint="A5"/>
      <w:spacing w:val="15"/>
      <w:sz w:val="22"/>
    </w:rPr>
  </w:style>
  <w:style w:type="character" w:customStyle="1" w:styleId="Heading7Char">
    <w:name w:val="Heading 7 Char"/>
    <w:basedOn w:val="DefaultParagraphFont"/>
    <w:link w:val="Heading7"/>
    <w:uiPriority w:val="9"/>
    <w:rsid w:val="004D136E"/>
    <w:rPr>
      <w:rFonts w:ascii="Aptos Display" w:eastAsiaTheme="majorEastAsia" w:hAnsi="Aptos Display" w:cstheme="majorBidi"/>
      <w:iCs/>
      <w:color w:val="757575"/>
    </w:rPr>
  </w:style>
  <w:style w:type="character" w:customStyle="1" w:styleId="Heading8Char">
    <w:name w:val="Heading 8 Char"/>
    <w:basedOn w:val="DefaultParagraphFont"/>
    <w:link w:val="Heading8"/>
    <w:uiPriority w:val="9"/>
    <w:rsid w:val="00C85901"/>
    <w:rPr>
      <w:rFonts w:ascii="Aptos Display" w:eastAsiaTheme="majorEastAsia" w:hAnsi="Aptos Display" w:cstheme="majorBidi"/>
      <w:i/>
      <w:color w:val="272727" w:themeColor="text1" w:themeTint="D8"/>
      <w:szCs w:val="21"/>
    </w:rPr>
  </w:style>
  <w:style w:type="character" w:customStyle="1" w:styleId="Heading9Char">
    <w:name w:val="Heading 9 Char"/>
    <w:basedOn w:val="DefaultParagraphFont"/>
    <w:link w:val="Heading9"/>
    <w:uiPriority w:val="9"/>
    <w:rsid w:val="00C85901"/>
    <w:rPr>
      <w:rFonts w:ascii="Aptos Display" w:eastAsiaTheme="majorEastAsia" w:hAnsi="Aptos Display" w:cstheme="majorBidi"/>
      <w:i/>
      <w:iCs/>
      <w:color w:val="272727" w:themeColor="text1" w:themeTint="D8"/>
      <w:sz w:val="21"/>
      <w:szCs w:val="21"/>
    </w:rPr>
  </w:style>
  <w:style w:type="paragraph" w:styleId="BodyText">
    <w:name w:val="Body Text"/>
    <w:basedOn w:val="Normal"/>
    <w:link w:val="BodyTextChar"/>
    <w:uiPriority w:val="99"/>
    <w:unhideWhenUsed/>
    <w:rsid w:val="00C85901"/>
  </w:style>
  <w:style w:type="character" w:customStyle="1" w:styleId="BodyTextChar">
    <w:name w:val="Body Text Char"/>
    <w:basedOn w:val="DefaultParagraphFont"/>
    <w:link w:val="BodyText"/>
    <w:uiPriority w:val="99"/>
    <w:rsid w:val="00C85901"/>
    <w:rPr>
      <w:rFonts w:ascii="Aptos" w:hAnsi="Aptos"/>
    </w:rPr>
  </w:style>
  <w:style w:type="paragraph" w:customStyle="1" w:styleId="Author">
    <w:name w:val="Author"/>
    <w:basedOn w:val="Normal"/>
    <w:qFormat/>
    <w:rsid w:val="004423DE"/>
    <w:pPr>
      <w:jc w:val="center"/>
    </w:pPr>
  </w:style>
  <w:style w:type="paragraph" w:styleId="Date">
    <w:name w:val="Date"/>
    <w:basedOn w:val="Normal"/>
    <w:next w:val="Normal"/>
    <w:link w:val="DateChar"/>
    <w:uiPriority w:val="99"/>
    <w:unhideWhenUsed/>
    <w:rsid w:val="004423DE"/>
    <w:pPr>
      <w:jc w:val="center"/>
    </w:pPr>
  </w:style>
  <w:style w:type="character" w:customStyle="1" w:styleId="DateChar">
    <w:name w:val="Date Char"/>
    <w:basedOn w:val="DefaultParagraphFont"/>
    <w:link w:val="Date"/>
    <w:uiPriority w:val="99"/>
    <w:rsid w:val="004423DE"/>
    <w:rPr>
      <w:rFonts w:ascii="Times New Roman" w:hAnsi="Times New Roman"/>
      <w:sz w:val="24"/>
    </w:rPr>
  </w:style>
  <w:style w:type="paragraph" w:customStyle="1" w:styleId="Abstract">
    <w:name w:val="Abstract"/>
    <w:qFormat/>
    <w:rsid w:val="00C85901"/>
    <w:rPr>
      <w:rFonts w:ascii="Aptos" w:hAnsi="Aptos"/>
    </w:rPr>
  </w:style>
  <w:style w:type="paragraph" w:customStyle="1" w:styleId="FirstParagraph">
    <w:name w:val="First Paragraph"/>
    <w:basedOn w:val="BodyText"/>
    <w:next w:val="BodyText"/>
    <w:qFormat/>
    <w:rsid w:val="004423DE"/>
  </w:style>
  <w:style w:type="paragraph" w:styleId="BlockText">
    <w:name w:val="Block Text"/>
    <w:basedOn w:val="Normal"/>
    <w:uiPriority w:val="99"/>
    <w:unhideWhenUsed/>
    <w:rsid w:val="00C85901"/>
    <w:pPr>
      <w:ind w:left="288" w:right="1152"/>
    </w:pPr>
    <w:rPr>
      <w:rFonts w:eastAsiaTheme="minorEastAsia"/>
      <w:iCs/>
      <w:color w:val="000000" w:themeColor="text1"/>
    </w:rPr>
  </w:style>
  <w:style w:type="paragraph" w:customStyle="1" w:styleId="Compact">
    <w:name w:val="Compact"/>
    <w:basedOn w:val="BodyText"/>
    <w:qFormat/>
    <w:rsid w:val="0069216D"/>
    <w:pPr>
      <w:spacing w:before="36" w:after="36" w:line="240" w:lineRule="auto"/>
    </w:pPr>
    <w:rPr>
      <w:rFonts w:hAnsi="Times New Roman"/>
      <w:szCs w:val="24"/>
    </w:rPr>
  </w:style>
  <w:style w:type="table" w:customStyle="1" w:styleId="Table">
    <w:name w:val="Table"/>
    <w:semiHidden/>
    <w:unhideWhenUsed/>
    <w:qFormat/>
    <w:rsid w:val="0008599A"/>
    <w:pPr>
      <w:spacing w:after="200" w:line="240" w:lineRule="auto"/>
    </w:pPr>
    <w:rPr>
      <w:rFonts w:asciiTheme="minorHAnsi"/>
      <w:sz w:val="20"/>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rPr>
      <w:tblPr/>
      <w:tcPr>
        <w:shd w:val="clear" w:color="auto" w:fill="D5E0E8"/>
      </w:tcPr>
    </w:tblStylePr>
  </w:style>
  <w:style w:type="paragraph" w:styleId="BodyText2">
    <w:name w:val="Body Text 2"/>
    <w:basedOn w:val="Normal"/>
    <w:link w:val="BodyText2Char"/>
    <w:uiPriority w:val="99"/>
    <w:unhideWhenUsed/>
    <w:rsid w:val="00C85901"/>
    <w:pPr>
      <w:spacing w:line="480" w:lineRule="auto"/>
    </w:pPr>
  </w:style>
  <w:style w:type="character" w:customStyle="1" w:styleId="BodyText2Char">
    <w:name w:val="Body Text 2 Char"/>
    <w:basedOn w:val="DefaultParagraphFont"/>
    <w:link w:val="BodyText2"/>
    <w:uiPriority w:val="99"/>
    <w:rsid w:val="00C85901"/>
    <w:rPr>
      <w:rFonts w:ascii="Aptos" w:hAnsi="Aptos"/>
    </w:rPr>
  </w:style>
  <w:style w:type="character" w:customStyle="1" w:styleId="green-char-style">
    <w:name w:val="green-char-style"/>
    <w:basedOn w:val="DefaultParagraphFont"/>
    <w:uiPriority w:val="1"/>
    <w:qFormat/>
    <w:rsid w:val="002E718C"/>
    <w:rPr>
      <w:b w:val="0"/>
      <w:color w:val="218321"/>
    </w:rPr>
  </w:style>
  <w:style w:type="character" w:customStyle="1" w:styleId="plain-black-char-style">
    <w:name w:val="plain-black-char-style"/>
    <w:uiPriority w:val="1"/>
    <w:qFormat/>
    <w:rsid w:val="00D169FC"/>
    <w:rPr>
      <w:color w:val="000000" w:themeColor="text1"/>
    </w:rPr>
  </w:style>
  <w:style w:type="character" w:styleId="PageNumber">
    <w:name w:val="page number"/>
    <w:basedOn w:val="DefaultParagraphFont"/>
    <w:uiPriority w:val="99"/>
    <w:semiHidden/>
    <w:unhideWhenUsed/>
    <w:rsid w:val="0087487C"/>
  </w:style>
  <w:style w:type="paragraph" w:customStyle="1" w:styleId="SourceCode">
    <w:name w:val="Source Code"/>
    <w:basedOn w:val="Normal"/>
    <w:pPr>
      <w:wordWrap w:val="0"/>
    </w:p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 w:type="paragraph" w:styleId="ListParagraph">
    <w:name w:val="List Paragraph"/>
    <w:basedOn w:val="Normal"/>
    <w:uiPriority w:val="34"/>
    <w:qFormat/>
    <w:rsid w:val="00A66810"/>
    <w:pPr>
      <w:ind w:left="720"/>
      <w:contextualSpacing/>
    </w:pPr>
  </w:style>
  <w:style w:type="paragraph" w:styleId="Revision">
    <w:name w:val="Revision"/>
    <w:hidden/>
    <w:uiPriority w:val="99"/>
    <w:semiHidden/>
    <w:rsid w:val="0079356C"/>
    <w:pPr>
      <w:spacing w:after="0" w:line="240" w:lineRule="auto"/>
    </w:pPr>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a:ea typeface="Times New Roman"/>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4736</Words>
  <Characters>26996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CoCounsel Skill Results</vt:lpstr>
    </vt:vector>
  </TitlesOfParts>
  <Company/>
  <LinksUpToDate>false</LinksUpToDate>
  <CharactersWithSpaces>31669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CoCounsel Skill Results</dc:title>
  <dc:creator>CoCounsel</dc:creator>
  <cp:lastModifiedBy>Frame, Jamie C</cp:lastModifiedBy>
  <cp:revision>8</cp:revision>
  <cp:lastPrinted>2026-05-26T15:26:00Z</cp:lastPrinted>
  <dcterms:created xsi:type="dcterms:W3CDTF">2026-08-18T18:59:00Z</dcterms:created>
  <dcterms:modified xsi:type="dcterms:W3CDTF">2026-08-25T15:15:00Z</dcterms:modified>
</cp:coreProperties>
</file>