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4" w:line="225" w:lineRule="auto"/>
        <w:jc w:val="center"/>
        <w:rPr>
          <w:b w:val="1"/>
          <w:bCs w:val="1"/>
          <w:color w:val="000000"/>
          <w:sz w:val="20"/>
          <w:szCs w:val="20"/>
        </w:rPr>
      </w:pPr>
      <w:r w:rsidDel="00000000" w:rsidR="00000000" w:rsidRPr="00000000">
        <w:rPr>
          <w:rtl w:val="0"/>
        </w:rPr>
      </w:r>
    </w:p>
    <w:p w:rsidR="00000000" w:rsidDel="00000000" w:rsidP="00000000" w:rsidRDefault="00000000" w:rsidRPr="00000000" w14:paraId="00000002">
      <w:pPr>
        <w:pStyle w:val="Title"/>
        <w:rPr>
          <w:rFonts w:ascii="Calibri" w:cs="Calibri" w:eastAsia="Calibri" w:hAnsi="Calibri"/>
        </w:rPr>
      </w:pPr>
      <w:bookmarkStart w:colFirst="0" w:colLast="0" w:name="_heading=h.sgj08pb4bpyk" w:id="0"/>
      <w:bookmarkEnd w:id="0"/>
      <w:sdt>
        <w:sdtPr>
          <w:id w:val="1684376461"/>
          <w:tag w:val="goog_rdk_0"/>
        </w:sdtPr>
        <w:sdtContent>
          <w:commentRangeStart w:id="0"/>
        </w:sdtContent>
      </w:sdt>
      <w:r w:rsidDel="00000000" w:rsidR="00000000" w:rsidRPr="00000000">
        <w:rPr>
          <w:rFonts w:ascii="Calibri" w:cs="Calibri" w:eastAsia="Calibri" w:hAnsi="Calibri"/>
          <w:rtl w:val="0"/>
        </w:rPr>
        <w:t xml:space="preserve">T</w:t>
      </w:r>
      <w:r w:rsidDel="00000000" w:rsidR="00000000" w:rsidRPr="00000000">
        <w:rPr>
          <w:rFonts w:ascii="Calibri" w:cs="Calibri" w:eastAsia="Calibri" w:hAnsi="Calibri"/>
          <w:rtl w:val="0"/>
        </w:rPr>
        <w:t xml:space="preserve">ITLE</w:t>
      </w:r>
      <w:commentRangeEnd w:id="0"/>
      <w:r w:rsidDel="00000000" w:rsidR="00000000" w:rsidRPr="00000000">
        <w:commentReference w:id="0"/>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143</w:t>
      </w:r>
      <w:r w:rsidDel="00000000" w:rsidR="00000000" w:rsidRPr="00000000">
        <w:rPr>
          <w:rtl w:val="0"/>
        </w:rPr>
      </w:r>
    </w:p>
    <w:p w:rsidR="00000000" w:rsidDel="00000000" w:rsidP="00000000" w:rsidRDefault="00000000" w:rsidRPr="00000000" w14:paraId="00000003">
      <w:pPr>
        <w:pStyle w:val="Title"/>
        <w:spacing w:before="2" w:lineRule="auto"/>
        <w:rPr>
          <w:rFonts w:ascii="Calibri" w:cs="Calibri" w:eastAsia="Calibri" w:hAnsi="Calibri"/>
        </w:rPr>
      </w:pPr>
      <w:bookmarkStart w:colFirst="0" w:colLast="0" w:name="_heading=h.9ake66xgasv1" w:id="1"/>
      <w:bookmarkEnd w:id="1"/>
      <w:r w:rsidDel="00000000" w:rsidR="00000000" w:rsidRPr="00000000">
        <w:rPr>
          <w:rFonts w:ascii="Calibri" w:cs="Calibri" w:eastAsia="Calibri" w:hAnsi="Calibri"/>
          <w:rtl w:val="0"/>
        </w:rPr>
        <w:t xml:space="preserve">LEGISLATIVE RULE</w:t>
      </w:r>
    </w:p>
    <w:p w:rsidR="00000000" w:rsidDel="00000000" w:rsidP="00000000" w:rsidRDefault="00000000" w:rsidRPr="00000000" w14:paraId="00000004">
      <w:pPr>
        <w:pStyle w:val="Title"/>
        <w:spacing w:before="8" w:lineRule="auto"/>
        <w:rPr>
          <w:rFonts w:ascii="Calibri" w:cs="Calibri" w:eastAsia="Calibri" w:hAnsi="Calibri"/>
        </w:rPr>
      </w:pPr>
      <w:bookmarkStart w:colFirst="0" w:colLast="0" w:name="_heading=h.q8lget7gmtvp" w:id="2"/>
      <w:bookmarkEnd w:id="2"/>
      <w:r w:rsidDel="00000000" w:rsidR="00000000" w:rsidRPr="00000000">
        <w:rPr>
          <w:rFonts w:ascii="Calibri" w:cs="Calibri" w:eastAsia="Calibri" w:hAnsi="Calibri"/>
          <w:u w:val="single"/>
          <w:rtl w:val="0"/>
        </w:rPr>
        <w:t xml:space="preserve">WEST VIRGINIA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DIVISION </w:t>
      </w:r>
      <w:r w:rsidDel="00000000" w:rsidR="00000000" w:rsidRPr="00000000">
        <w:rPr>
          <w:rFonts w:ascii="Calibri" w:cs="Calibri" w:eastAsia="Calibri" w:hAnsi="Calibri"/>
          <w:rtl w:val="0"/>
        </w:rPr>
        <w:t xml:space="preserve">OF PERSONNE</w:t>
      </w:r>
      <w:r w:rsidDel="00000000" w:rsidR="00000000" w:rsidRPr="00000000">
        <w:rPr>
          <w:rFonts w:ascii="Calibri" w:cs="Calibri" w:eastAsia="Calibri" w:hAnsi="Calibri"/>
          <w:rtl w:val="0"/>
        </w:rPr>
        <w:t xml:space="preserve">L</w:t>
      </w:r>
      <w:r w:rsidDel="00000000" w:rsidR="00000000" w:rsidRPr="00000000">
        <w:rPr>
          <w:rtl w:val="0"/>
        </w:rPr>
      </w:r>
    </w:p>
    <w:p w:rsidR="00000000" w:rsidDel="00000000" w:rsidP="00000000" w:rsidRDefault="00000000" w:rsidRPr="00000000" w14:paraId="00000005">
      <w:pPr>
        <w:pStyle w:val="Subtitle"/>
        <w:rPr>
          <w:rFonts w:ascii="Calibri" w:cs="Calibri" w:eastAsia="Calibri" w:hAnsi="Calibri"/>
        </w:rPr>
      </w:pPr>
      <w:bookmarkStart w:colFirst="0" w:colLast="0" w:name="_heading=h.feic4bxrmk0y" w:id="3"/>
      <w:bookmarkEnd w:id="3"/>
      <w:r w:rsidDel="00000000" w:rsidR="00000000" w:rsidRPr="00000000">
        <w:rPr>
          <w:rFonts w:ascii="Calibri" w:cs="Calibri" w:eastAsia="Calibri" w:hAnsi="Calibri"/>
          <w:rtl w:val="0"/>
        </w:rPr>
        <w:t xml:space="preserve">SERIES 4</w:t>
      </w:r>
    </w:p>
    <w:p w:rsidR="00000000" w:rsidDel="00000000" w:rsidP="00000000" w:rsidRDefault="00000000" w:rsidRPr="00000000" w14:paraId="00000006">
      <w:pPr>
        <w:pStyle w:val="Subtitle"/>
        <w:spacing w:before="7" w:lineRule="auto"/>
        <w:rPr>
          <w:rFonts w:ascii="Calibri" w:cs="Calibri" w:eastAsia="Calibri" w:hAnsi="Calibri"/>
        </w:rPr>
      </w:pPr>
      <w:bookmarkStart w:colFirst="0" w:colLast="0" w:name="_heading=h.stfr64qomopt" w:id="4"/>
      <w:bookmarkEnd w:id="4"/>
      <w:r w:rsidDel="00000000" w:rsidR="00000000" w:rsidRPr="00000000">
        <w:rPr>
          <w:rFonts w:ascii="Calibri" w:cs="Calibri" w:eastAsia="Calibri" w:hAnsi="Calibri"/>
          <w:rtl w:val="0"/>
        </w:rPr>
        <w:t xml:space="preserve">PRE-EMPLOYMENT REFERENCE AND INQUIRIES RULE</w:t>
      </w:r>
    </w:p>
    <w:p w:rsidR="00000000" w:rsidDel="00000000" w:rsidP="00000000" w:rsidRDefault="00000000" w:rsidRPr="00000000" w14:paraId="00000007">
      <w:pPr>
        <w:pStyle w:val="Subtitle"/>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08">
      <w:pPr>
        <w:spacing w:before="0" w:line="240" w:lineRule="auto"/>
        <w:rPr/>
      </w:pPr>
      <w:r w:rsidDel="00000000" w:rsidR="00000000" w:rsidRPr="00000000">
        <w:rPr>
          <w:rtl w:val="0"/>
        </w:rPr>
      </w:r>
    </w:p>
    <w:p w:rsidR="00000000" w:rsidDel="00000000" w:rsidP="00000000" w:rsidRDefault="00000000" w:rsidRPr="00000000" w14:paraId="00000009">
      <w:pPr>
        <w:pStyle w:val="Subtitle"/>
        <w:spacing w:before="0" w:line="240" w:lineRule="auto"/>
        <w:ind w:left="0" w:firstLine="0"/>
        <w:jc w:val="left"/>
        <w:rPr>
          <w:rFonts w:ascii="Calibri" w:cs="Calibri" w:eastAsia="Calibri" w:hAnsi="Calibri"/>
        </w:rPr>
      </w:pPr>
      <w:r w:rsidDel="00000000" w:rsidR="00000000" w:rsidRPr="00000000">
        <w:rPr>
          <w:rFonts w:ascii="Calibri" w:cs="Calibri" w:eastAsia="Calibri" w:hAnsi="Calibri"/>
          <w:rtl w:val="0"/>
        </w:rPr>
        <w:t xml:space="preserve">§143-4-1.  General.</w:t>
      </w:r>
    </w:p>
    <w:p w:rsidR="00000000" w:rsidDel="00000000" w:rsidP="00000000" w:rsidRDefault="00000000" w:rsidRPr="00000000" w14:paraId="0000000A">
      <w:pPr>
        <w:ind w:left="0" w:firstLine="0"/>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Scope</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  This rule implements the provisions set forth in </w:t>
      </w:r>
      <w:r w:rsidDel="00000000" w:rsidR="00000000" w:rsidRPr="00000000">
        <w:rPr>
          <w:rFonts w:ascii="Calibri" w:cs="Calibri" w:eastAsia="Calibri" w:hAnsi="Calibri"/>
          <w:b w:val="0"/>
          <w:bCs w:val="0"/>
          <w:i w:val="0"/>
          <w:iCs w:val="0"/>
          <w:smallCaps w:val="0"/>
          <w:strike w:val="1"/>
          <w:color w:val="000000"/>
          <w:sz w:val="22"/>
          <w:szCs w:val="22"/>
          <w:u w:val="none"/>
          <w:shd w:fill="auto" w:val="clear"/>
          <w:vertAlign w:val="baseline"/>
          <w:rtl w:val="0"/>
        </w:rPr>
        <w:t xml:space="preserve">West Virginia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W. Va.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Code § 29-6-10 </w:t>
      </w:r>
      <w:r w:rsidDel="00000000" w:rsidR="00000000" w:rsidRPr="00000000">
        <w:rPr>
          <w:rFonts w:ascii="Calibri" w:cs="Calibri" w:eastAsia="Calibri" w:hAnsi="Calibri"/>
          <w:b w:val="0"/>
          <w:bCs w:val="0"/>
          <w:i w:val="0"/>
          <w:iCs w:val="0"/>
          <w:smallCaps w:val="0"/>
          <w:strike w:val="1"/>
          <w:color w:val="000000"/>
          <w:sz w:val="22"/>
          <w:szCs w:val="22"/>
          <w:u w:val="none"/>
          <w:shd w:fill="auto" w:val="clear"/>
          <w:vertAlign w:val="baseline"/>
          <w:rtl w:val="0"/>
        </w:rPr>
        <w:t xml:space="preserve">(8)</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(9)</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regarding the rejection of candidates </w:t>
      </w:r>
      <w:r w:rsidDel="00000000" w:rsidR="00000000" w:rsidRPr="00000000">
        <w:rPr>
          <w:rFonts w:ascii="Calibri" w:cs="Calibri" w:eastAsia="Calibri" w:hAnsi="Calibri"/>
          <w:b w:val="0"/>
          <w:bCs w:val="0"/>
          <w:i w:val="0"/>
          <w:iCs w:val="0"/>
          <w:smallCaps w:val="0"/>
          <w:strike w:val="1"/>
          <w:color w:val="000000"/>
          <w:sz w:val="22"/>
          <w:szCs w:val="22"/>
          <w:u w:val="none"/>
          <w:shd w:fill="auto" w:val="clear"/>
          <w:vertAlign w:val="baseline"/>
          <w:rtl w:val="0"/>
        </w:rPr>
        <w:t xml:space="preserve">or eligibles</w:t>
      </w:r>
      <w:r w:rsidDel="00000000" w:rsidR="00000000" w:rsidRPr="00000000">
        <w:rPr>
          <w:rFonts w:ascii="Calibri" w:cs="Calibri" w:eastAsia="Calibri" w:hAnsi="Calibri"/>
          <w:b w:val="0"/>
          <w:bCs w:val="0"/>
          <w:i w:val="0"/>
          <w:iCs w:val="0"/>
          <w:smallCaps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within the classified</w:t>
      </w:r>
      <w:r w:rsidDel="00000000" w:rsidR="00000000" w:rsidRPr="00000000">
        <w:rPr>
          <w:rFonts w:ascii="Calibri" w:cs="Calibri" w:eastAsia="Calibri" w:hAnsi="Calibri"/>
          <w:u w:val="single"/>
          <w:rtl w:val="0"/>
        </w:rPr>
        <w:t xml:space="preserve">, classified-exempt, and exempt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service.</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spacing w:before="0" w:line="240" w:lineRule="auto"/>
        <w:ind w:left="0" w:firstLine="360"/>
        <w:rPr>
          <w:rFonts w:ascii="Calibri" w:cs="Calibri" w:eastAsia="Calibri" w:hAnsi="Calibri"/>
          <w:color w:val="000000"/>
        </w:rPr>
      </w:pPr>
      <w:r w:rsidDel="00000000" w:rsidR="00000000" w:rsidRPr="00000000">
        <w:rPr>
          <w:rFonts w:ascii="Calibri" w:cs="Calibri" w:eastAsia="Calibri" w:hAnsi="Calibri"/>
          <w:color w:val="000000"/>
          <w:rtl w:val="0"/>
        </w:rPr>
        <w:t xml:space="preserve">1.2.  Authority</w:t>
      </w:r>
      <w:r w:rsidDel="00000000" w:rsidR="00000000" w:rsidRPr="00000000">
        <w:rPr>
          <w:rFonts w:ascii="Calibri" w:cs="Calibri" w:eastAsia="Calibri" w:hAnsi="Calibri"/>
          <w:color w:val="000000"/>
          <w:u w:val="single"/>
          <w:rtl w:val="0"/>
        </w:rPr>
        <w:t xml:space="preserve">.</w:t>
      </w:r>
      <w:r w:rsidDel="00000000" w:rsidR="00000000" w:rsidRPr="00000000">
        <w:rPr>
          <w:rFonts w:ascii="Calibri" w:cs="Calibri" w:eastAsia="Calibri" w:hAnsi="Calibri"/>
          <w:color w:val="000000"/>
          <w:rtl w:val="0"/>
        </w:rPr>
        <w:t xml:space="preserve">  --  This rule is issued under </w:t>
      </w:r>
      <w:r w:rsidDel="00000000" w:rsidR="00000000" w:rsidRPr="00000000">
        <w:rPr>
          <w:rFonts w:ascii="Calibri" w:cs="Calibri" w:eastAsia="Calibri" w:hAnsi="Calibri"/>
          <w:color w:val="000000"/>
          <w:u w:val="single"/>
          <w:rtl w:val="0"/>
        </w:rPr>
        <w:t xml:space="preserve">the</w:t>
      </w:r>
      <w:r w:rsidDel="00000000" w:rsidR="00000000" w:rsidRPr="00000000">
        <w:rPr>
          <w:rFonts w:ascii="Calibri" w:cs="Calibri" w:eastAsia="Calibri" w:hAnsi="Calibri"/>
          <w:color w:val="000000"/>
          <w:rtl w:val="0"/>
        </w:rPr>
        <w:t xml:space="preserve"> authority of </w:t>
      </w:r>
      <w:r w:rsidDel="00000000" w:rsidR="00000000" w:rsidRPr="00000000">
        <w:rPr>
          <w:rFonts w:ascii="Calibri" w:cs="Calibri" w:eastAsia="Calibri" w:hAnsi="Calibri"/>
          <w:strike w:val="1"/>
          <w:rtl w:val="0"/>
        </w:rPr>
        <w:t xml:space="preserve">West Virginia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W. Va.</w:t>
      </w:r>
      <w:r w:rsidDel="00000000" w:rsidR="00000000" w:rsidRPr="00000000">
        <w:rPr>
          <w:rFonts w:ascii="Calibri" w:cs="Calibri" w:eastAsia="Calibri" w:hAnsi="Calibri"/>
          <w:color w:val="000000"/>
          <w:rtl w:val="0"/>
        </w:rPr>
        <w:t xml:space="preserve"> Code § 29-6-10.</w:t>
      </w:r>
    </w:p>
    <w:p w:rsidR="00000000" w:rsidDel="00000000" w:rsidP="00000000" w:rsidRDefault="00000000" w:rsidRPr="00000000" w14:paraId="0000000E">
      <w:pPr>
        <w:spacing w:before="0" w:line="240" w:lineRule="auto"/>
        <w:ind w:left="0" w:firstLine="360"/>
        <w:rPr>
          <w:rFonts w:ascii="Calibri" w:cs="Calibri" w:eastAsia="Calibri" w:hAnsi="Calibri"/>
        </w:rPr>
      </w:pPr>
      <w:r w:rsidDel="00000000" w:rsidR="00000000" w:rsidRPr="00000000">
        <w:rPr>
          <w:rtl w:val="0"/>
        </w:rPr>
      </w:r>
    </w:p>
    <w:p w:rsidR="00000000" w:rsidDel="00000000" w:rsidP="00000000" w:rsidRDefault="00000000" w:rsidRPr="00000000" w14:paraId="0000000F">
      <w:pPr>
        <w:spacing w:before="0" w:line="240" w:lineRule="auto"/>
        <w:ind w:left="0" w:firstLine="360"/>
        <w:rPr>
          <w:rFonts w:ascii="Calibri" w:cs="Calibri" w:eastAsia="Calibri" w:hAnsi="Calibri"/>
          <w:color w:val="000000"/>
          <w:u w:val="single"/>
        </w:rPr>
      </w:pPr>
      <w:r w:rsidDel="00000000" w:rsidR="00000000" w:rsidRPr="00000000">
        <w:rPr>
          <w:rFonts w:ascii="Calibri" w:cs="Calibri" w:eastAsia="Calibri" w:hAnsi="Calibri"/>
          <w:color w:val="000000"/>
          <w:rtl w:val="0"/>
        </w:rPr>
        <w:t xml:space="preserve">1.3.  Filing Date</w:t>
      </w:r>
      <w:r w:rsidDel="00000000" w:rsidR="00000000" w:rsidRPr="00000000">
        <w:rPr>
          <w:rFonts w:ascii="Calibri" w:cs="Calibri" w:eastAsia="Calibri" w:hAnsi="Calibri"/>
          <w:color w:val="000000"/>
          <w:u w:val="single"/>
          <w:rtl w:val="0"/>
        </w:rPr>
        <w:t xml:space="preserve">.</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strike w:val="1"/>
          <w:color w:val="000000"/>
          <w:rtl w:val="0"/>
        </w:rPr>
        <w:t xml:space="preserve">June 3, 2005</w:t>
      </w:r>
      <w:r w:rsidDel="00000000" w:rsidR="00000000" w:rsidRPr="00000000">
        <w:rPr>
          <w:rFonts w:ascii="Calibri" w:cs="Calibri" w:eastAsia="Calibri" w:hAnsi="Calibri"/>
          <w:color w:val="000000"/>
          <w:rtl w:val="0"/>
        </w:rPr>
        <w:t xml:space="preserve">.</w:t>
      </w:r>
      <w:r w:rsidDel="00000000" w:rsidR="00000000" w:rsidRPr="00000000">
        <w:rPr>
          <w:rtl w:val="0"/>
        </w:rPr>
      </w:r>
    </w:p>
    <w:p w:rsidR="00000000" w:rsidDel="00000000" w:rsidP="00000000" w:rsidRDefault="00000000" w:rsidRPr="00000000" w14:paraId="00000010">
      <w:pPr>
        <w:spacing w:before="0" w:line="240" w:lineRule="auto"/>
        <w:ind w:left="0" w:firstLine="360"/>
        <w:rPr>
          <w:rFonts w:ascii="Calibri" w:cs="Calibri" w:eastAsia="Calibri" w:hAnsi="Calibri"/>
        </w:rPr>
      </w:pPr>
      <w:r w:rsidDel="00000000" w:rsidR="00000000" w:rsidRPr="00000000">
        <w:rPr>
          <w:rtl w:val="0"/>
        </w:rPr>
      </w:r>
    </w:p>
    <w:p w:rsidR="00000000" w:rsidDel="00000000" w:rsidP="00000000" w:rsidRDefault="00000000" w:rsidRPr="00000000" w14:paraId="00000011">
      <w:pPr>
        <w:spacing w:before="0" w:line="240" w:lineRule="auto"/>
        <w:ind w:left="0" w:firstLine="360"/>
        <w:rPr>
          <w:rFonts w:ascii="Calibri" w:cs="Calibri" w:eastAsia="Calibri" w:hAnsi="Calibri"/>
          <w:color w:val="000000"/>
        </w:rPr>
      </w:pPr>
      <w:r w:rsidDel="00000000" w:rsidR="00000000" w:rsidRPr="00000000">
        <w:rPr>
          <w:rFonts w:ascii="Calibri" w:cs="Calibri" w:eastAsia="Calibri" w:hAnsi="Calibri"/>
          <w:color w:val="000000"/>
          <w:rtl w:val="0"/>
        </w:rPr>
        <w:t xml:space="preserve">1.4.  Effective Date</w:t>
      </w:r>
      <w:r w:rsidDel="00000000" w:rsidR="00000000" w:rsidRPr="00000000">
        <w:rPr>
          <w:rFonts w:ascii="Calibri" w:cs="Calibri" w:eastAsia="Calibri" w:hAnsi="Calibri"/>
          <w:color w:val="000000"/>
          <w:u w:val="single"/>
          <w:rtl w:val="0"/>
        </w:rPr>
        <w:t xml:space="preserve">.</w:t>
      </w:r>
      <w:r w:rsidDel="00000000" w:rsidR="00000000" w:rsidRPr="00000000">
        <w:rPr>
          <w:rFonts w:ascii="Calibri" w:cs="Calibri" w:eastAsia="Calibri" w:hAnsi="Calibri"/>
          <w:color w:val="000000"/>
          <w:rtl w:val="0"/>
        </w:rPr>
        <w:t xml:space="preserve">  --  </w:t>
      </w:r>
      <w:r w:rsidDel="00000000" w:rsidR="00000000" w:rsidRPr="00000000">
        <w:rPr>
          <w:rFonts w:ascii="Calibri" w:cs="Calibri" w:eastAsia="Calibri" w:hAnsi="Calibri"/>
          <w:strike w:val="1"/>
          <w:color w:val="000000"/>
          <w:rtl w:val="0"/>
        </w:rPr>
        <w:t xml:space="preserve">July 1, 2005</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July 1, 2026</w:t>
      </w:r>
      <w:r w:rsidDel="00000000" w:rsidR="00000000" w:rsidRPr="00000000">
        <w:rPr>
          <w:rFonts w:ascii="Calibri" w:cs="Calibri" w:eastAsia="Calibri" w:hAnsi="Calibri"/>
          <w:color w:val="000000"/>
          <w:rtl w:val="0"/>
        </w:rPr>
        <w:t xml:space="preserve">.</w:t>
      </w:r>
    </w:p>
    <w:p w:rsidR="00000000" w:rsidDel="00000000" w:rsidP="00000000" w:rsidRDefault="00000000" w:rsidRPr="00000000" w14:paraId="00000012">
      <w:pPr>
        <w:spacing w:before="0" w:line="240" w:lineRule="auto"/>
        <w:ind w:left="0" w:firstLine="360"/>
        <w:rPr>
          <w:rFonts w:ascii="Calibri" w:cs="Calibri" w:eastAsia="Calibri" w:hAnsi="Calibri"/>
          <w:u w:val="single"/>
        </w:rPr>
      </w:pPr>
      <w:r w:rsidDel="00000000" w:rsidR="00000000" w:rsidRPr="00000000">
        <w:rPr>
          <w:rtl w:val="0"/>
        </w:rPr>
      </w:r>
    </w:p>
    <w:p w:rsidR="00000000" w:rsidDel="00000000" w:rsidP="00000000" w:rsidRDefault="00000000" w:rsidRPr="00000000" w14:paraId="00000013">
      <w:pPr>
        <w:spacing w:before="0" w:line="240" w:lineRule="auto"/>
        <w:ind w:left="0" w:firstLine="360"/>
        <w:rPr>
          <w:rFonts w:ascii="Calibri" w:cs="Calibri" w:eastAsia="Calibri" w:hAnsi="Calibri"/>
          <w:color w:val="000000"/>
          <w:u w:val="single"/>
        </w:rPr>
      </w:pPr>
      <w:r w:rsidDel="00000000" w:rsidR="00000000" w:rsidRPr="00000000">
        <w:rPr>
          <w:rFonts w:ascii="Calibri" w:cs="Calibri" w:eastAsia="Calibri" w:hAnsi="Calibri"/>
          <w:color w:val="000000"/>
          <w:u w:val="single"/>
          <w:rtl w:val="0"/>
        </w:rPr>
        <w:t xml:space="preserve">1.5.  Sunset Provision.  --  </w:t>
      </w:r>
      <w:r w:rsidDel="00000000" w:rsidR="00000000" w:rsidRPr="00000000">
        <w:rPr>
          <w:rFonts w:ascii="Calibri" w:cs="Calibri" w:eastAsia="Calibri" w:hAnsi="Calibri"/>
          <w:u w:val="single"/>
          <w:rtl w:val="0"/>
        </w:rPr>
        <w:t xml:space="preserve">This rule shall terminate and have no further force or effect on August 1, 2041.</w:t>
      </w:r>
      <w:r w:rsidDel="00000000" w:rsidR="00000000" w:rsidRPr="00000000">
        <w:rPr>
          <w:rtl w:val="0"/>
        </w:rPr>
      </w:r>
    </w:p>
    <w:p w:rsidR="00000000" w:rsidDel="00000000" w:rsidP="00000000" w:rsidRDefault="00000000" w:rsidRPr="00000000" w14:paraId="00000014">
      <w:pPr>
        <w:pStyle w:val="Heading1"/>
        <w:spacing w:before="0" w:line="240" w:lineRule="auto"/>
        <w:ind w:left="0" w:firstLine="0"/>
        <w:jc w:val="both"/>
        <w:rPr>
          <w:rFonts w:ascii="Calibri" w:cs="Calibri" w:eastAsia="Calibri" w:hAnsi="Calibri"/>
        </w:rPr>
      </w:pPr>
      <w:bookmarkStart w:colFirst="0" w:colLast="0" w:name="_heading=h.sdpm8nd99ey4" w:id="5"/>
      <w:bookmarkEnd w:id="5"/>
      <w:r w:rsidDel="00000000" w:rsidR="00000000" w:rsidRPr="00000000">
        <w:rPr>
          <w:rtl w:val="0"/>
        </w:rPr>
      </w:r>
    </w:p>
    <w:p w:rsidR="00000000" w:rsidDel="00000000" w:rsidP="00000000" w:rsidRDefault="00000000" w:rsidRPr="00000000" w14:paraId="00000015">
      <w:pPr>
        <w:pStyle w:val="Heading1"/>
        <w:spacing w:before="0" w:line="240" w:lineRule="auto"/>
        <w:ind w:left="0" w:firstLine="0"/>
        <w:jc w:val="both"/>
        <w:rPr>
          <w:rFonts w:ascii="Calibri" w:cs="Calibri" w:eastAsia="Calibri" w:hAnsi="Calibri"/>
          <w:b w:val="0"/>
          <w:bCs w:val="0"/>
        </w:rPr>
      </w:pPr>
      <w:bookmarkStart w:colFirst="0" w:colLast="0" w:name="_heading=h.nu0ece9jofl" w:id="6"/>
      <w:bookmarkEnd w:id="6"/>
      <w:r w:rsidDel="00000000" w:rsidR="00000000" w:rsidRPr="00000000">
        <w:rPr>
          <w:rFonts w:ascii="Calibri" w:cs="Calibri" w:eastAsia="Calibri" w:hAnsi="Calibri"/>
          <w:rtl w:val="0"/>
        </w:rPr>
        <w:t xml:space="preserve">§143-4-2.  Definitions.</w:t>
      </w:r>
      <w:r w:rsidDel="00000000" w:rsidR="00000000" w:rsidRPr="00000000">
        <w:rPr>
          <w:rtl w:val="0"/>
        </w:rPr>
      </w:r>
    </w:p>
    <w:p w:rsidR="00000000" w:rsidDel="00000000" w:rsidP="00000000" w:rsidRDefault="00000000" w:rsidRPr="00000000" w14:paraId="00000016">
      <w:pPr>
        <w:pStyle w:val="Heading1"/>
        <w:spacing w:before="0" w:line="240" w:lineRule="auto"/>
        <w:ind w:left="0" w:firstLine="0"/>
        <w:jc w:val="both"/>
        <w:rPr>
          <w:rFonts w:ascii="Calibri" w:cs="Calibri" w:eastAsia="Calibri" w:hAnsi="Calibri"/>
          <w:b w:val="0"/>
          <w:bCs w:val="0"/>
        </w:rPr>
      </w:pPr>
      <w:bookmarkStart w:colFirst="0" w:colLast="0" w:name="_heading=h.i9otqccvdsa1" w:id="7"/>
      <w:bookmarkEnd w:id="7"/>
      <w:r w:rsidDel="00000000" w:rsidR="00000000" w:rsidRPr="00000000">
        <w:rPr>
          <w:rtl w:val="0"/>
        </w:rPr>
      </w:r>
    </w:p>
    <w:p w:rsidR="00000000" w:rsidDel="00000000" w:rsidP="00000000" w:rsidRDefault="00000000" w:rsidRPr="00000000" w14:paraId="00000017">
      <w:pPr>
        <w:pStyle w:val="Heading1"/>
        <w:spacing w:before="0" w:line="240" w:lineRule="auto"/>
        <w:ind w:left="0" w:firstLine="360"/>
        <w:jc w:val="both"/>
        <w:rPr>
          <w:rFonts w:ascii="Calibri" w:cs="Calibri" w:eastAsia="Calibri" w:hAnsi="Calibri"/>
          <w:b w:val="0"/>
          <w:bCs w:val="0"/>
        </w:rPr>
      </w:pPr>
      <w:bookmarkStart w:colFirst="0" w:colLast="0" w:name="_heading=h.a3dazhe346oj" w:id="8"/>
      <w:bookmarkEnd w:id="8"/>
      <w:r w:rsidDel="00000000" w:rsidR="00000000" w:rsidRPr="00000000">
        <w:rPr>
          <w:rFonts w:ascii="Calibri" w:cs="Calibri" w:eastAsia="Calibri" w:hAnsi="Calibri"/>
          <w:b w:val="0"/>
          <w:bCs w:val="0"/>
          <w:rtl w:val="0"/>
        </w:rPr>
        <w:t xml:space="preserve">Terms used in this rule which are not included in this section have the meaning given in the Administrative Rule of the </w:t>
      </w:r>
      <w:r w:rsidDel="00000000" w:rsidR="00000000" w:rsidRPr="00000000">
        <w:rPr>
          <w:rFonts w:ascii="Calibri" w:cs="Calibri" w:eastAsia="Calibri" w:hAnsi="Calibri"/>
          <w:b w:val="0"/>
          <w:bCs w:val="0"/>
          <w:u w:val="single"/>
          <w:rtl w:val="0"/>
        </w:rPr>
        <w:t xml:space="preserve">West Virginia</w:t>
      </w:r>
      <w:r w:rsidDel="00000000" w:rsidR="00000000" w:rsidRPr="00000000">
        <w:rPr>
          <w:rFonts w:ascii="Calibri" w:cs="Calibri" w:eastAsia="Calibri" w:hAnsi="Calibri"/>
          <w:b w:val="0"/>
          <w:bCs w:val="0"/>
          <w:rtl w:val="0"/>
        </w:rPr>
        <w:t xml:space="preserve"> Division of Personnel, 143CSR1.</w:t>
      </w:r>
    </w:p>
    <w:p w:rsidR="00000000" w:rsidDel="00000000" w:rsidP="00000000" w:rsidRDefault="00000000" w:rsidRPr="00000000" w14:paraId="00000018">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2.1.  </w:t>
      </w:r>
      <w:r w:rsidDel="00000000" w:rsidR="00000000" w:rsidRPr="00000000">
        <w:rPr>
          <w:rFonts w:ascii="Calibri" w:cs="Calibri" w:eastAsia="Calibri" w:hAnsi="Calibri"/>
          <w:strike w:val="1"/>
          <w:color w:val="000000"/>
          <w:rtl w:val="0"/>
        </w:rPr>
        <w:t xml:space="preserve">Applicant: Individual</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“Applicant” means an individual</w:t>
      </w:r>
      <w:r w:rsidDel="00000000" w:rsidR="00000000" w:rsidRPr="00000000">
        <w:rPr>
          <w:rFonts w:ascii="Calibri" w:cs="Calibri" w:eastAsia="Calibri" w:hAnsi="Calibri"/>
          <w:color w:val="000000"/>
          <w:rtl w:val="0"/>
        </w:rPr>
        <w:t xml:space="preserve"> being considered for employment in the </w:t>
      </w:r>
      <w:r w:rsidDel="00000000" w:rsidR="00000000" w:rsidRPr="00000000">
        <w:rPr>
          <w:rFonts w:ascii="Calibri" w:cs="Calibri" w:eastAsia="Calibri" w:hAnsi="Calibri"/>
          <w:strike w:val="1"/>
          <w:color w:val="000000"/>
          <w:rtl w:val="0"/>
        </w:rPr>
        <w:t xml:space="preserve">classified</w:t>
      </w:r>
      <w:r w:rsidDel="00000000" w:rsidR="00000000" w:rsidRPr="00000000">
        <w:rPr>
          <w:rFonts w:ascii="Calibri" w:cs="Calibri" w:eastAsia="Calibri" w:hAnsi="Calibri"/>
          <w:color w:val="000000"/>
          <w:rtl w:val="0"/>
        </w:rPr>
        <w:t xml:space="preserve"> service of the State of West Virginia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or </w:t>
      </w:r>
      <w:r w:rsidDel="00000000" w:rsidR="00000000" w:rsidRPr="00000000">
        <w:rPr>
          <w:rFonts w:ascii="Calibri" w:cs="Calibri" w:eastAsia="Calibri" w:hAnsi="Calibri"/>
          <w:strike w:val="1"/>
          <w:color w:val="000000"/>
          <w:rtl w:val="0"/>
        </w:rPr>
        <w:t xml:space="preserve">in the classified</w:t>
      </w:r>
      <w:r w:rsidDel="00000000" w:rsidR="00000000" w:rsidRPr="00000000">
        <w:rPr>
          <w:rFonts w:ascii="Calibri" w:cs="Calibri" w:eastAsia="Calibri" w:hAnsi="Calibri"/>
          <w:color w:val="000000"/>
          <w:rtl w:val="0"/>
        </w:rPr>
        <w:t xml:space="preserve"> service within </w:t>
      </w:r>
      <w:r w:rsidDel="00000000" w:rsidR="00000000" w:rsidRPr="00000000">
        <w:rPr>
          <w:rFonts w:ascii="Calibri" w:cs="Calibri" w:eastAsia="Calibri" w:hAnsi="Calibri"/>
          <w:strike w:val="1"/>
          <w:color w:val="000000"/>
          <w:rtl w:val="0"/>
        </w:rPr>
        <w:t xml:space="preserve">a County Health Department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u w:val="single"/>
          <w:rtl w:val="0"/>
        </w:rPr>
        <w:t xml:space="preserve">an affiliated county or municipal </w:t>
      </w:r>
      <w:r w:rsidDel="00000000" w:rsidR="00000000" w:rsidRPr="00000000">
        <w:rPr>
          <w:rFonts w:ascii="Calibri" w:cs="Calibri" w:eastAsia="Calibri" w:hAnsi="Calibri"/>
          <w:u w:val="single"/>
          <w:rtl w:val="0"/>
        </w:rPr>
        <w:t xml:space="preserve">agency,</w:t>
      </w:r>
      <w:r w:rsidDel="00000000" w:rsidR="00000000" w:rsidRPr="00000000">
        <w:rPr>
          <w:rFonts w:ascii="Calibri" w:cs="Calibri" w:eastAsia="Calibri" w:hAnsi="Calibri"/>
          <w:rtl w:val="0"/>
        </w:rPr>
        <w:t xml:space="preserve"> including</w:t>
      </w:r>
      <w:r w:rsidDel="00000000" w:rsidR="00000000" w:rsidRPr="00000000">
        <w:rPr>
          <w:rFonts w:ascii="Calibri" w:cs="Calibri" w:eastAsia="Calibri" w:hAnsi="Calibri"/>
          <w:color w:val="000000"/>
          <w:rtl w:val="0"/>
        </w:rPr>
        <w:t xml:space="preserve"> any employee being considered for transfer </w:t>
      </w:r>
      <w:r w:rsidDel="00000000" w:rsidR="00000000" w:rsidRPr="00000000">
        <w:rPr>
          <w:rFonts w:ascii="Calibri" w:cs="Calibri" w:eastAsia="Calibri" w:hAnsi="Calibri"/>
          <w:strike w:val="1"/>
          <w:color w:val="000000"/>
          <w:rtl w:val="0"/>
        </w:rPr>
        <w:t xml:space="preserve">to any organizational unit with a different appointing authority</w:t>
      </w:r>
      <w:r w:rsidDel="00000000" w:rsidR="00000000" w:rsidRPr="00000000">
        <w:rPr>
          <w:rFonts w:ascii="Calibri" w:cs="Calibri" w:eastAsia="Calibri" w:hAnsi="Calibri"/>
          <w:color w:val="000000"/>
          <w:u w:val="single"/>
          <w:rtl w:val="0"/>
        </w:rPr>
        <w:t xml:space="preserve">, promotion, demotion, reallocation, lateral class change, or temporary upgrade to a </w:t>
      </w:r>
      <w:r w:rsidDel="00000000" w:rsidR="00000000" w:rsidRPr="00000000">
        <w:rPr>
          <w:rFonts w:ascii="Calibri" w:cs="Calibri" w:eastAsia="Calibri" w:hAnsi="Calibri"/>
          <w:u w:val="single"/>
          <w:rtl w:val="0"/>
        </w:rPr>
        <w:t xml:space="preserve">position for which there is a suitability standard that is different and/or more stringent than the standard for the employee's current position</w:t>
      </w:r>
      <w:r w:rsidDel="00000000" w:rsidR="00000000" w:rsidRPr="00000000">
        <w:rPr>
          <w:rFonts w:ascii="Calibri" w:cs="Calibri" w:eastAsia="Calibri" w:hAnsi="Calibri"/>
          <w:color w:val="000000"/>
          <w:rtl w:val="0"/>
        </w:rPr>
        <w:t xml:space="preserve">.</w:t>
      </w:r>
    </w:p>
    <w:p w:rsidR="00000000" w:rsidDel="00000000" w:rsidP="00000000" w:rsidRDefault="00000000" w:rsidRPr="00000000" w14:paraId="0000001A">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spacing w:before="0" w:line="240" w:lineRule="auto"/>
        <w:ind w:left="0" w:firstLine="360"/>
        <w:jc w:val="both"/>
        <w:rPr>
          <w:rFonts w:ascii="Calibri" w:cs="Calibri" w:eastAsia="Calibri" w:hAnsi="Calibri"/>
          <w:color w:val="000000"/>
          <w:u w:val="single"/>
        </w:rPr>
      </w:pPr>
      <w:r w:rsidDel="00000000" w:rsidR="00000000" w:rsidRPr="00000000">
        <w:rPr>
          <w:rFonts w:ascii="Calibri" w:cs="Calibri" w:eastAsia="Calibri" w:hAnsi="Calibri"/>
          <w:color w:val="000000"/>
          <w:rtl w:val="0"/>
        </w:rPr>
        <w:t xml:space="preserve">2.2.  </w:t>
      </w:r>
      <w:r w:rsidDel="00000000" w:rsidR="00000000" w:rsidRPr="00000000">
        <w:rPr>
          <w:rFonts w:ascii="Calibri" w:cs="Calibri" w:eastAsia="Calibri" w:hAnsi="Calibri"/>
          <w:strike w:val="1"/>
          <w:color w:val="000000"/>
          <w:rtl w:val="0"/>
        </w:rPr>
        <w:t xml:space="preserve">Appointing Authority: The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“Appointing Authority” means the</w:t>
      </w:r>
      <w:r w:rsidDel="00000000" w:rsidR="00000000" w:rsidRPr="00000000">
        <w:rPr>
          <w:rFonts w:ascii="Calibri" w:cs="Calibri" w:eastAsia="Calibri" w:hAnsi="Calibri"/>
          <w:color w:val="000000"/>
          <w:rtl w:val="0"/>
        </w:rPr>
        <w:t xml:space="preserve"> executive </w:t>
      </w:r>
      <w:r w:rsidDel="00000000" w:rsidR="00000000" w:rsidRPr="00000000">
        <w:rPr>
          <w:rFonts w:ascii="Calibri" w:cs="Calibri" w:eastAsia="Calibri" w:hAnsi="Calibri"/>
          <w:strike w:val="1"/>
          <w:color w:val="000000"/>
          <w:rtl w:val="0"/>
        </w:rPr>
        <w:t xml:space="preserve">or administrative</w:t>
      </w:r>
      <w:r w:rsidDel="00000000" w:rsidR="00000000" w:rsidRPr="00000000">
        <w:rPr>
          <w:rFonts w:ascii="Calibri" w:cs="Calibri" w:eastAsia="Calibri" w:hAnsi="Calibri"/>
          <w:color w:val="000000"/>
          <w:rtl w:val="0"/>
        </w:rPr>
        <w:t xml:space="preserve"> head of </w:t>
      </w:r>
      <w:r w:rsidDel="00000000" w:rsidR="00000000" w:rsidRPr="00000000">
        <w:rPr>
          <w:rFonts w:ascii="Calibri" w:cs="Calibri" w:eastAsia="Calibri" w:hAnsi="Calibri"/>
          <w:strike w:val="1"/>
          <w:color w:val="000000"/>
          <w:rtl w:val="0"/>
        </w:rPr>
        <w:t xml:space="preserve">an</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a department or</w:t>
      </w:r>
      <w:r w:rsidDel="00000000" w:rsidR="00000000" w:rsidRPr="00000000">
        <w:rPr>
          <w:rFonts w:ascii="Calibri" w:cs="Calibri" w:eastAsia="Calibri" w:hAnsi="Calibri"/>
          <w:color w:val="000000"/>
          <w:rtl w:val="0"/>
        </w:rPr>
        <w:t xml:space="preserve"> agency who is authorized by statute to appoint employees in the classified</w:t>
      </w:r>
      <w:r w:rsidDel="00000000" w:rsidR="00000000" w:rsidRPr="00000000">
        <w:rPr>
          <w:rFonts w:ascii="Calibri" w:cs="Calibri" w:eastAsia="Calibri" w:hAnsi="Calibri"/>
          <w:color w:val="000000"/>
          <w:u w:val="single"/>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strike w:val="1"/>
          <w:color w:val="000000"/>
          <w:rtl w:val="0"/>
        </w:rPr>
        <w:t xml:space="preserve">or </w:t>
      </w:r>
      <w:r w:rsidDel="00000000" w:rsidR="00000000" w:rsidRPr="00000000">
        <w:rPr>
          <w:rFonts w:ascii="Calibri" w:cs="Calibri" w:eastAsia="Calibri" w:hAnsi="Calibri"/>
          <w:color w:val="000000"/>
          <w:rtl w:val="0"/>
        </w:rPr>
        <w:t xml:space="preserve">classified-exempt</w:t>
      </w:r>
      <w:r w:rsidDel="00000000" w:rsidR="00000000" w:rsidRPr="00000000">
        <w:rPr>
          <w:rFonts w:ascii="Calibri" w:cs="Calibri" w:eastAsia="Calibri" w:hAnsi="Calibri"/>
          <w:color w:val="000000"/>
          <w:u w:val="single"/>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or exempt</w:t>
      </w:r>
      <w:r w:rsidDel="00000000" w:rsidR="00000000" w:rsidRPr="00000000">
        <w:rPr>
          <w:rFonts w:ascii="Calibri" w:cs="Calibri" w:eastAsia="Calibri" w:hAnsi="Calibri"/>
          <w:color w:val="000000"/>
          <w:rtl w:val="0"/>
        </w:rPr>
        <w:t xml:space="preserve"> service.  </w:t>
      </w:r>
      <w:r w:rsidDel="00000000" w:rsidR="00000000" w:rsidRPr="00000000">
        <w:rPr>
          <w:rFonts w:ascii="Calibri" w:cs="Calibri" w:eastAsia="Calibri" w:hAnsi="Calibri"/>
          <w:color w:val="000000"/>
          <w:u w:val="single"/>
          <w:rtl w:val="0"/>
        </w:rPr>
        <w:t xml:space="preserve">By written notification to the Director of Personnel, the appointing authority may delegate specific powers authorized by this rule to persons who satisfy the definition of employee as established in this rule.</w:t>
      </w:r>
    </w:p>
    <w:p w:rsidR="00000000" w:rsidDel="00000000" w:rsidP="00000000" w:rsidRDefault="00000000" w:rsidRPr="00000000" w14:paraId="0000001C">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2.3.  </w:t>
      </w:r>
      <w:r w:rsidDel="00000000" w:rsidR="00000000" w:rsidRPr="00000000">
        <w:rPr>
          <w:rFonts w:ascii="Calibri" w:cs="Calibri" w:eastAsia="Calibri" w:hAnsi="Calibri"/>
          <w:strike w:val="1"/>
          <w:color w:val="000000"/>
          <w:rtl w:val="0"/>
        </w:rPr>
        <w:t xml:space="preserve">Authorized Designee: Employee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“Authorized Designee” means an</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employee</w:t>
      </w:r>
      <w:r w:rsidDel="00000000" w:rsidR="00000000" w:rsidRPr="00000000">
        <w:rPr>
          <w:rFonts w:ascii="Calibri" w:cs="Calibri" w:eastAsia="Calibri" w:hAnsi="Calibri"/>
          <w:color w:val="000000"/>
          <w:rtl w:val="0"/>
        </w:rPr>
        <w:t xml:space="preserve"> who is designated by an appointing authority and approved by the Division of Personnel to receive and process criminal history check request forms from applicants, receive criminal history information</w:t>
      </w:r>
      <w:r w:rsidDel="00000000" w:rsidR="00000000" w:rsidRPr="00000000">
        <w:rPr>
          <w:rFonts w:ascii="Calibri" w:cs="Calibri" w:eastAsia="Calibri" w:hAnsi="Calibri"/>
          <w:color w:val="000000"/>
          <w:u w:val="single"/>
          <w:rtl w:val="0"/>
        </w:rPr>
        <w:t xml:space="preserve">,</w:t>
      </w:r>
      <w:r w:rsidDel="00000000" w:rsidR="00000000" w:rsidRPr="00000000">
        <w:rPr>
          <w:rFonts w:ascii="Calibri" w:cs="Calibri" w:eastAsia="Calibri" w:hAnsi="Calibri"/>
          <w:color w:val="000000"/>
          <w:rtl w:val="0"/>
        </w:rPr>
        <w:t xml:space="preserve"> and make suitability determinations.</w:t>
      </w:r>
    </w:p>
    <w:p w:rsidR="00000000" w:rsidDel="00000000" w:rsidP="00000000" w:rsidRDefault="00000000" w:rsidRPr="00000000" w14:paraId="0000001E">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2.4.  </w:t>
      </w:r>
      <w:r w:rsidDel="00000000" w:rsidR="00000000" w:rsidRPr="00000000">
        <w:rPr>
          <w:rFonts w:ascii="Calibri" w:cs="Calibri" w:eastAsia="Calibri" w:hAnsi="Calibri"/>
          <w:strike w:val="1"/>
          <w:color w:val="000000"/>
          <w:rtl w:val="0"/>
        </w:rPr>
        <w:t xml:space="preserve">Contact Person: Employee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“Contact Person” means an</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employee</w:t>
      </w:r>
      <w:r w:rsidDel="00000000" w:rsidR="00000000" w:rsidRPr="00000000">
        <w:rPr>
          <w:rFonts w:ascii="Calibri" w:cs="Calibri" w:eastAsia="Calibri" w:hAnsi="Calibri"/>
          <w:color w:val="000000"/>
          <w:rtl w:val="0"/>
        </w:rPr>
        <w:t xml:space="preserve"> who is designated by an appointing authority and approved by the Division of Personnel to receive and process criminal history check request forms from applicants, but who is not authorized to receive criminal history information nor to make final suitability determinations.</w:t>
      </w:r>
    </w:p>
    <w:p w:rsidR="00000000" w:rsidDel="00000000" w:rsidP="00000000" w:rsidRDefault="00000000" w:rsidRPr="00000000" w14:paraId="00000020">
      <w:pPr>
        <w:spacing w:before="0" w:line="240" w:lineRule="auto"/>
        <w:ind w:left="0" w:firstLine="360"/>
        <w:jc w:val="both"/>
        <w:rPr>
          <w:rFonts w:ascii="Calibri" w:cs="Calibri" w:eastAsia="Calibri" w:hAnsi="Calibri"/>
          <w:u w:val="single"/>
        </w:rPr>
      </w:pPr>
      <w:r w:rsidDel="00000000" w:rsidR="00000000" w:rsidRPr="00000000">
        <w:rPr>
          <w:rFonts w:ascii="Calibri" w:cs="Calibri" w:eastAsia="Calibri" w:hAnsi="Calibri"/>
          <w:u w:val="single"/>
          <w:rtl w:val="0"/>
        </w:rPr>
        <w:t xml:space="preserve">2.5.  “Director” means Director of the Division of Personnel or his or her designee.</w:t>
      </w:r>
    </w:p>
    <w:p w:rsidR="00000000" w:rsidDel="00000000" w:rsidP="00000000" w:rsidRDefault="00000000" w:rsidRPr="00000000" w14:paraId="00000021">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strike w:val="1"/>
          <w:color w:val="000000"/>
          <w:rtl w:val="0"/>
        </w:rPr>
        <w:t xml:space="preserve">2.5.</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2.6.</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strike w:val="1"/>
          <w:color w:val="000000"/>
          <w:rtl w:val="0"/>
        </w:rPr>
        <w:t xml:space="preserve">Disqualifying Event: Conviction</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“Disqualifying Event” means events for which a subject individual may be denied employment pursuant to S</w:t>
      </w:r>
      <w:r w:rsidDel="00000000" w:rsidR="00000000" w:rsidRPr="00000000">
        <w:rPr>
          <w:rFonts w:ascii="Calibri" w:cs="Calibri" w:eastAsia="Calibri" w:hAnsi="Calibri"/>
          <w:u w:val="single"/>
          <w:rtl w:val="0"/>
        </w:rPr>
        <w:t xml:space="preserve">ubdivision</w:t>
      </w:r>
      <w:r w:rsidDel="00000000" w:rsidR="00000000" w:rsidRPr="00000000">
        <w:rPr>
          <w:rFonts w:ascii="Calibri" w:cs="Calibri" w:eastAsia="Calibri" w:hAnsi="Calibri"/>
          <w:color w:val="000000"/>
          <w:u w:val="single"/>
          <w:rtl w:val="0"/>
        </w:rPr>
        <w:t xml:space="preserve"> 6.4.1 of the Administrative Rule of the West Virginia Division of Personnel (143CSR1) including the</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conviction</w:t>
      </w:r>
      <w:r w:rsidDel="00000000" w:rsidR="00000000" w:rsidRPr="00000000">
        <w:rPr>
          <w:rFonts w:ascii="Calibri" w:cs="Calibri" w:eastAsia="Calibri" w:hAnsi="Calibri"/>
          <w:color w:val="000000"/>
          <w:rtl w:val="0"/>
        </w:rPr>
        <w:t xml:space="preserve"> of a crime </w:t>
      </w:r>
      <w:r w:rsidDel="00000000" w:rsidR="00000000" w:rsidRPr="00000000">
        <w:rPr>
          <w:rFonts w:ascii="Calibri" w:cs="Calibri" w:eastAsia="Calibri" w:hAnsi="Calibri"/>
          <w:strike w:val="1"/>
          <w:color w:val="000000"/>
          <w:rtl w:val="0"/>
        </w:rPr>
        <w:t xml:space="preserve">of an infamous crime or other crime involving moral turpitude</w:t>
      </w:r>
      <w:r w:rsidDel="00000000" w:rsidR="00000000" w:rsidRPr="00000000">
        <w:rPr>
          <w:rFonts w:ascii="Calibri" w:cs="Calibri" w:eastAsia="Calibri" w:hAnsi="Calibri"/>
          <w:color w:val="000000"/>
          <w:rtl w:val="0"/>
        </w:rPr>
        <w:t xml:space="preserve"> which has a reasonable connection </w:t>
      </w:r>
      <w:r w:rsidDel="00000000" w:rsidR="00000000" w:rsidRPr="00000000">
        <w:rPr>
          <w:rFonts w:ascii="Calibri" w:cs="Calibri" w:eastAsia="Calibri" w:hAnsi="Calibri"/>
          <w:color w:val="000000"/>
          <w:u w:val="single"/>
          <w:rtl w:val="0"/>
        </w:rPr>
        <w:t xml:space="preserve">to the duties and responsibilities of the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strike w:val="1"/>
          <w:color w:val="000000"/>
          <w:rtl w:val="0"/>
        </w:rPr>
        <w:t xml:space="preserve">position/class</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position</w:t>
      </w:r>
      <w:r w:rsidDel="00000000" w:rsidR="00000000" w:rsidRPr="00000000">
        <w:rPr>
          <w:rFonts w:ascii="Calibri" w:cs="Calibri" w:eastAsia="Calibri" w:hAnsi="Calibri"/>
          <w:color w:val="000000"/>
          <w:rtl w:val="0"/>
        </w:rPr>
        <w:t xml:space="preserve"> for which the applicant or employee is applying</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such that </w:t>
      </w:r>
      <w:r w:rsidDel="00000000" w:rsidR="00000000" w:rsidRPr="00000000">
        <w:rPr>
          <w:rFonts w:ascii="Calibri" w:cs="Calibri" w:eastAsia="Calibri" w:hAnsi="Calibri"/>
          <w:u w:val="single"/>
          <w:rtl w:val="0"/>
        </w:rPr>
        <w:t xml:space="preserve">permitting employment poses a direct risk to the safety or security of persons, or </w:t>
      </w:r>
      <w:r w:rsidDel="00000000" w:rsidR="00000000" w:rsidRPr="00000000">
        <w:rPr>
          <w:rFonts w:ascii="Calibri" w:cs="Calibri" w:eastAsia="Calibri" w:hAnsi="Calibri"/>
          <w:u w:val="single"/>
          <w:rtl w:val="0"/>
        </w:rPr>
        <w:t xml:space="preserve">assets</w:t>
      </w:r>
      <w:r w:rsidDel="00000000" w:rsidR="00000000" w:rsidRPr="00000000">
        <w:rPr>
          <w:rFonts w:ascii="Calibri" w:cs="Calibri" w:eastAsia="Calibri" w:hAnsi="Calibri"/>
          <w:color w:val="000000"/>
          <w:rtl w:val="0"/>
        </w:rPr>
        <w:t xml:space="preserve">.  For purposes of this, a plea of “guilty” or “no contest” is considered a conviction unless the charge was subsequently invalidated by a court decision </w:t>
      </w:r>
      <w:r w:rsidDel="00000000" w:rsidR="00000000" w:rsidRPr="00000000">
        <w:rPr>
          <w:rFonts w:ascii="Calibri" w:cs="Calibri" w:eastAsia="Calibri" w:hAnsi="Calibri"/>
          <w:u w:val="single"/>
          <w:rtl w:val="0"/>
        </w:rPr>
        <w:t xml:space="preserve">or a full pardon by the Governor or the President of the United States</w:t>
      </w:r>
      <w:r w:rsidDel="00000000" w:rsidR="00000000" w:rsidRPr="00000000">
        <w:rPr>
          <w:rFonts w:ascii="Calibri" w:cs="Calibri" w:eastAsia="Calibri" w:hAnsi="Calibri"/>
          <w:color w:val="000000"/>
          <w:rtl w:val="0"/>
        </w:rPr>
        <w:t xml:space="preserve">.</w:t>
      </w:r>
    </w:p>
    <w:p w:rsidR="00000000" w:rsidDel="00000000" w:rsidP="00000000" w:rsidRDefault="00000000" w:rsidRPr="00000000" w14:paraId="00000023">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spacing w:before="0" w:line="240" w:lineRule="auto"/>
        <w:ind w:left="0" w:firstLine="360"/>
        <w:rPr>
          <w:rFonts w:ascii="Calibri" w:cs="Calibri" w:eastAsia="Calibri" w:hAnsi="Calibri"/>
          <w:strike w:val="1"/>
          <w:color w:val="000000"/>
        </w:rPr>
      </w:pPr>
      <w:r w:rsidDel="00000000" w:rsidR="00000000" w:rsidRPr="00000000">
        <w:rPr>
          <w:rFonts w:ascii="Calibri" w:cs="Calibri" w:eastAsia="Calibri" w:hAnsi="Calibri"/>
          <w:strike w:val="1"/>
          <w:color w:val="000000"/>
          <w:rtl w:val="0"/>
        </w:rPr>
        <w:t xml:space="preserve">2.6.  Director: The Director of the Division of Personnel or his or her designee.</w:t>
      </w:r>
    </w:p>
    <w:p w:rsidR="00000000" w:rsidDel="00000000" w:rsidP="00000000" w:rsidRDefault="00000000" w:rsidRPr="00000000" w14:paraId="00000025">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2.7.  </w:t>
      </w:r>
      <w:r w:rsidDel="00000000" w:rsidR="00000000" w:rsidRPr="00000000">
        <w:rPr>
          <w:rFonts w:ascii="Calibri" w:cs="Calibri" w:eastAsia="Calibri" w:hAnsi="Calibri"/>
          <w:strike w:val="1"/>
          <w:color w:val="000000"/>
          <w:rtl w:val="0"/>
        </w:rPr>
        <w:t xml:space="preserve">Employee: Any</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“Employee” means</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any</w:t>
      </w:r>
      <w:r w:rsidDel="00000000" w:rsidR="00000000" w:rsidRPr="00000000">
        <w:rPr>
          <w:rFonts w:ascii="Calibri" w:cs="Calibri" w:eastAsia="Calibri" w:hAnsi="Calibri"/>
          <w:color w:val="000000"/>
          <w:rtl w:val="0"/>
        </w:rPr>
        <w:t xml:space="preserve"> person who lawfully occupies a position in an agency and who is paid a wage or salary and who has not severed the employee-employer relationship.</w:t>
      </w:r>
    </w:p>
    <w:p w:rsidR="00000000" w:rsidDel="00000000" w:rsidP="00000000" w:rsidRDefault="00000000" w:rsidRPr="00000000" w14:paraId="00000027">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2.8.  </w:t>
      </w:r>
      <w:r w:rsidDel="00000000" w:rsidR="00000000" w:rsidRPr="00000000">
        <w:rPr>
          <w:rFonts w:ascii="Calibri" w:cs="Calibri" w:eastAsia="Calibri" w:hAnsi="Calibri"/>
          <w:strike w:val="1"/>
          <w:color w:val="000000"/>
          <w:rtl w:val="0"/>
        </w:rPr>
        <w:t xml:space="preserve">Position: An</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“Position” means</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an</w:t>
      </w:r>
      <w:r w:rsidDel="00000000" w:rsidR="00000000" w:rsidRPr="00000000">
        <w:rPr>
          <w:rFonts w:ascii="Calibri" w:cs="Calibri" w:eastAsia="Calibri" w:hAnsi="Calibri"/>
          <w:color w:val="000000"/>
          <w:rtl w:val="0"/>
        </w:rPr>
        <w:t xml:space="preserve"> authorized and identified group of duties and responsibilities assigned by </w:t>
      </w:r>
      <w:r w:rsidDel="00000000" w:rsidR="00000000" w:rsidRPr="00000000">
        <w:rPr>
          <w:rFonts w:ascii="Calibri" w:cs="Calibri" w:eastAsia="Calibri" w:hAnsi="Calibri"/>
          <w:strike w:val="1"/>
          <w:color w:val="000000"/>
          <w:rtl w:val="0"/>
        </w:rPr>
        <w:t xml:space="preserve">proper</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the </w:t>
      </w:r>
      <w:r w:rsidDel="00000000" w:rsidR="00000000" w:rsidRPr="00000000">
        <w:rPr>
          <w:rFonts w:ascii="Calibri" w:cs="Calibri" w:eastAsia="Calibri" w:hAnsi="Calibri"/>
          <w:color w:val="000000"/>
          <w:u w:val="single"/>
          <w:rtl w:val="0"/>
        </w:rPr>
        <w:t xml:space="preserve">hiring</w:t>
      </w:r>
      <w:r w:rsidDel="00000000" w:rsidR="00000000" w:rsidRPr="00000000">
        <w:rPr>
          <w:rFonts w:ascii="Calibri" w:cs="Calibri" w:eastAsia="Calibri" w:hAnsi="Calibri"/>
          <w:color w:val="000000"/>
          <w:rtl w:val="0"/>
        </w:rPr>
        <w:t xml:space="preserve"> authority which requires the full-time or part-time employment of at least one person.</w:t>
      </w:r>
    </w:p>
    <w:p w:rsidR="00000000" w:rsidDel="00000000" w:rsidP="00000000" w:rsidRDefault="00000000" w:rsidRPr="00000000" w14:paraId="00000029">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spacing w:before="0" w:line="240" w:lineRule="auto"/>
        <w:ind w:left="0" w:firstLine="360"/>
        <w:jc w:val="both"/>
        <w:rPr>
          <w:rFonts w:ascii="Calibri" w:cs="Calibri" w:eastAsia="Calibri" w:hAnsi="Calibri"/>
        </w:rPr>
      </w:pPr>
      <w:r w:rsidDel="00000000" w:rsidR="00000000" w:rsidRPr="00000000">
        <w:rPr>
          <w:rFonts w:ascii="Calibri" w:cs="Calibri" w:eastAsia="Calibri" w:hAnsi="Calibri"/>
          <w:color w:val="000000"/>
          <w:rtl w:val="0"/>
        </w:rPr>
        <w:t xml:space="preserve">2.9.  </w:t>
      </w:r>
      <w:r w:rsidDel="00000000" w:rsidR="00000000" w:rsidRPr="00000000">
        <w:rPr>
          <w:rFonts w:ascii="Calibri" w:cs="Calibri" w:eastAsia="Calibri" w:hAnsi="Calibri"/>
          <w:strike w:val="1"/>
          <w:color w:val="000000"/>
          <w:rtl w:val="0"/>
        </w:rPr>
        <w:t xml:space="preserve">Qualified Entity: Any</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“Qualified Entity” means</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any</w:t>
      </w:r>
      <w:r w:rsidDel="00000000" w:rsidR="00000000" w:rsidRPr="00000000">
        <w:rPr>
          <w:rFonts w:ascii="Calibri" w:cs="Calibri" w:eastAsia="Calibri" w:hAnsi="Calibri"/>
          <w:color w:val="000000"/>
          <w:rtl w:val="0"/>
        </w:rPr>
        <w:t xml:space="preserve"> appointing authority authorized by the Director of Personnel to conduct investigations and/or to secure reports in compliance with this rule.</w:t>
      </w:r>
      <w:r w:rsidDel="00000000" w:rsidR="00000000" w:rsidRPr="00000000">
        <w:rPr>
          <w:rtl w:val="0"/>
        </w:rPr>
      </w:r>
    </w:p>
    <w:p w:rsidR="00000000" w:rsidDel="00000000" w:rsidP="00000000" w:rsidRDefault="00000000" w:rsidRPr="00000000" w14:paraId="0000002B">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2.10.  </w:t>
      </w:r>
      <w:r w:rsidDel="00000000" w:rsidR="00000000" w:rsidRPr="00000000">
        <w:rPr>
          <w:rFonts w:ascii="Calibri" w:cs="Calibri" w:eastAsia="Calibri" w:hAnsi="Calibri"/>
          <w:strike w:val="1"/>
          <w:color w:val="000000"/>
          <w:rtl w:val="0"/>
        </w:rPr>
        <w:t xml:space="preserve">Subject Individual: An</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“Subject Individual” means</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an</w:t>
      </w:r>
      <w:r w:rsidDel="00000000" w:rsidR="00000000" w:rsidRPr="00000000">
        <w:rPr>
          <w:rFonts w:ascii="Calibri" w:cs="Calibri" w:eastAsia="Calibri" w:hAnsi="Calibri"/>
          <w:color w:val="000000"/>
          <w:rtl w:val="0"/>
        </w:rPr>
        <w:t xml:space="preserve"> applicant or employee who is subject to a criminal history </w:t>
      </w:r>
      <w:r w:rsidDel="00000000" w:rsidR="00000000" w:rsidRPr="00000000">
        <w:rPr>
          <w:rFonts w:ascii="Calibri" w:cs="Calibri" w:eastAsia="Calibri" w:hAnsi="Calibri"/>
          <w:color w:val="000000"/>
          <w:u w:val="single"/>
          <w:rtl w:val="0"/>
        </w:rPr>
        <w:t xml:space="preserve">or background</w:t>
      </w:r>
      <w:r w:rsidDel="00000000" w:rsidR="00000000" w:rsidRPr="00000000">
        <w:rPr>
          <w:rFonts w:ascii="Calibri" w:cs="Calibri" w:eastAsia="Calibri" w:hAnsi="Calibri"/>
          <w:color w:val="000000"/>
          <w:rtl w:val="0"/>
        </w:rPr>
        <w:t xml:space="preserve"> check pursuant to this rule.</w:t>
      </w:r>
    </w:p>
    <w:p w:rsidR="00000000" w:rsidDel="00000000" w:rsidP="00000000" w:rsidRDefault="00000000" w:rsidRPr="00000000" w14:paraId="0000002D">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2.11.  </w:t>
      </w:r>
      <w:r w:rsidDel="00000000" w:rsidR="00000000" w:rsidRPr="00000000">
        <w:rPr>
          <w:rFonts w:ascii="Calibri" w:cs="Calibri" w:eastAsia="Calibri" w:hAnsi="Calibri"/>
          <w:strike w:val="1"/>
          <w:color w:val="000000"/>
          <w:rtl w:val="0"/>
        </w:rPr>
        <w:t xml:space="preserve">Suitability Determination: The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“Suitability Determination”</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means</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the</w:t>
      </w:r>
      <w:r w:rsidDel="00000000" w:rsidR="00000000" w:rsidRPr="00000000">
        <w:rPr>
          <w:rFonts w:ascii="Calibri" w:cs="Calibri" w:eastAsia="Calibri" w:hAnsi="Calibri"/>
          <w:color w:val="000000"/>
          <w:rtl w:val="0"/>
        </w:rPr>
        <w:t xml:space="preserve"> assessment of an applicant’s or an employee’s criminal background record, central abuse registry record, </w:t>
      </w:r>
      <w:r w:rsidDel="00000000" w:rsidR="00000000" w:rsidRPr="00000000">
        <w:rPr>
          <w:rFonts w:ascii="Calibri" w:cs="Calibri" w:eastAsia="Calibri" w:hAnsi="Calibri"/>
          <w:u w:val="single"/>
          <w:rtl w:val="0"/>
        </w:rPr>
        <w:t xml:space="preserve">p</w:t>
      </w:r>
      <w:r w:rsidDel="00000000" w:rsidR="00000000" w:rsidRPr="00000000">
        <w:rPr>
          <w:rFonts w:ascii="Calibri" w:cs="Calibri" w:eastAsia="Calibri" w:hAnsi="Calibri"/>
          <w:color w:val="000000"/>
          <w:u w:val="single"/>
          <w:rtl w:val="0"/>
        </w:rPr>
        <w:t xml:space="preserve">rofessional </w:t>
      </w:r>
      <w:r w:rsidDel="00000000" w:rsidR="00000000" w:rsidRPr="00000000">
        <w:rPr>
          <w:rFonts w:ascii="Calibri" w:cs="Calibri" w:eastAsia="Calibri" w:hAnsi="Calibri"/>
          <w:u w:val="single"/>
          <w:rtl w:val="0"/>
        </w:rPr>
        <w:t xml:space="preserve">licensing </w:t>
      </w:r>
      <w:r w:rsidDel="00000000" w:rsidR="00000000" w:rsidRPr="00000000">
        <w:rPr>
          <w:rFonts w:ascii="Calibri" w:cs="Calibri" w:eastAsia="Calibri" w:hAnsi="Calibri"/>
          <w:color w:val="000000"/>
          <w:u w:val="single"/>
          <w:rtl w:val="0"/>
        </w:rPr>
        <w:t xml:space="preserve">board record</w:t>
      </w:r>
      <w:r w:rsidDel="00000000" w:rsidR="00000000" w:rsidRPr="00000000">
        <w:rPr>
          <w:rFonts w:ascii="Calibri" w:cs="Calibri" w:eastAsia="Calibri" w:hAnsi="Calibri"/>
          <w:u w:val="single"/>
          <w:rtl w:val="0"/>
        </w:rPr>
        <w:t xml:space="preserve">,</w:t>
      </w:r>
      <w:r w:rsidDel="00000000" w:rsidR="00000000" w:rsidRPr="00000000">
        <w:rPr>
          <w:rFonts w:ascii="Calibri" w:cs="Calibri" w:eastAsia="Calibri" w:hAnsi="Calibri"/>
          <w:color w:val="000000"/>
          <w:rtl w:val="0"/>
        </w:rPr>
        <w:t xml:space="preserve"> and/or driving record to determine whether the individual’s employment in a particular position will be conducive to a safe workplace and public accountability and is not likely to result in damage or injury to others.</w:t>
      </w:r>
    </w:p>
    <w:p w:rsidR="00000000" w:rsidDel="00000000" w:rsidP="00000000" w:rsidRDefault="00000000" w:rsidRPr="00000000" w14:paraId="0000002F">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2.12.  </w:t>
      </w:r>
      <w:r w:rsidDel="00000000" w:rsidR="00000000" w:rsidRPr="00000000">
        <w:rPr>
          <w:rFonts w:ascii="Calibri" w:cs="Calibri" w:eastAsia="Calibri" w:hAnsi="Calibri"/>
          <w:strike w:val="1"/>
          <w:color w:val="000000"/>
          <w:rtl w:val="0"/>
        </w:rPr>
        <w:t xml:space="preserve">Transfer: The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“Transfer” means</w:t>
      </w:r>
      <w:r w:rsidDel="00000000" w:rsidR="00000000" w:rsidRPr="00000000">
        <w:rPr>
          <w:rFonts w:ascii="Calibri" w:cs="Calibri" w:eastAsia="Calibri" w:hAnsi="Calibri"/>
          <w:u w:val="single"/>
          <w:rtl w:val="0"/>
        </w:rPr>
        <w:t xml:space="preserve"> </w:t>
      </w:r>
      <w:r w:rsidDel="00000000" w:rsidR="00000000" w:rsidRPr="00000000">
        <w:rPr>
          <w:rFonts w:ascii="Calibri" w:cs="Calibri" w:eastAsia="Calibri" w:hAnsi="Calibri"/>
          <w:color w:val="000000"/>
          <w:u w:val="single"/>
          <w:rtl w:val="0"/>
        </w:rPr>
        <w:t xml:space="preserve">the</w:t>
      </w:r>
      <w:r w:rsidDel="00000000" w:rsidR="00000000" w:rsidRPr="00000000">
        <w:rPr>
          <w:rFonts w:ascii="Calibri" w:cs="Calibri" w:eastAsia="Calibri" w:hAnsi="Calibri"/>
          <w:color w:val="000000"/>
          <w:rtl w:val="0"/>
        </w:rPr>
        <w:t xml:space="preserve"> movement of an employee to a </w:t>
      </w:r>
      <w:r w:rsidDel="00000000" w:rsidR="00000000" w:rsidRPr="00000000">
        <w:rPr>
          <w:rFonts w:ascii="Calibri" w:cs="Calibri" w:eastAsia="Calibri" w:hAnsi="Calibri"/>
          <w:strike w:val="1"/>
          <w:color w:val="000000"/>
          <w:rtl w:val="0"/>
        </w:rPr>
        <w:t xml:space="preserve">classified service</w:t>
      </w:r>
      <w:r w:rsidDel="00000000" w:rsidR="00000000" w:rsidRPr="00000000">
        <w:rPr>
          <w:rFonts w:ascii="Calibri" w:cs="Calibri" w:eastAsia="Calibri" w:hAnsi="Calibri"/>
          <w:color w:val="000000"/>
          <w:rtl w:val="0"/>
        </w:rPr>
        <w:t xml:space="preserve"> position in a different subdivision </w:t>
      </w:r>
      <w:r w:rsidDel="00000000" w:rsidR="00000000" w:rsidRPr="00000000">
        <w:rPr>
          <w:rFonts w:ascii="Calibri" w:cs="Calibri" w:eastAsia="Calibri" w:hAnsi="Calibri"/>
          <w:color w:val="000000"/>
          <w:u w:val="single"/>
          <w:rtl w:val="0"/>
        </w:rPr>
        <w:t xml:space="preserve">of an agency</w:t>
      </w:r>
      <w:r w:rsidDel="00000000" w:rsidR="00000000" w:rsidRPr="00000000">
        <w:rPr>
          <w:rFonts w:ascii="Calibri" w:cs="Calibri" w:eastAsia="Calibri" w:hAnsi="Calibri"/>
          <w:color w:val="000000"/>
          <w:rtl w:val="0"/>
        </w:rPr>
        <w:t xml:space="preserve"> or geographic location of the same or a different agency.</w:t>
      </w:r>
    </w:p>
    <w:p w:rsidR="00000000" w:rsidDel="00000000" w:rsidP="00000000" w:rsidRDefault="00000000" w:rsidRPr="00000000" w14:paraId="00000031">
      <w:pPr>
        <w:spacing w:before="0" w:line="240" w:lineRule="auto"/>
        <w:ind w:left="0" w:firstLine="360"/>
        <w:rPr>
          <w:rFonts w:ascii="Calibri" w:cs="Calibri" w:eastAsia="Calibri" w:hAnsi="Calibri"/>
        </w:rPr>
      </w:pPr>
      <w:r w:rsidDel="00000000" w:rsidR="00000000" w:rsidRPr="00000000">
        <w:rPr>
          <w:rtl w:val="0"/>
        </w:rPr>
      </w:r>
    </w:p>
    <w:p w:rsidR="00000000" w:rsidDel="00000000" w:rsidP="00000000" w:rsidRDefault="00000000" w:rsidRPr="00000000" w14:paraId="00000032">
      <w:pPr>
        <w:spacing w:before="0" w:line="240" w:lineRule="auto"/>
        <w:ind w:left="0" w:firstLine="360"/>
        <w:rPr>
          <w:rFonts w:ascii="Calibri" w:cs="Calibri" w:eastAsia="Calibri" w:hAnsi="Calibri"/>
          <w:color w:val="000000"/>
        </w:rPr>
      </w:pPr>
      <w:r w:rsidDel="00000000" w:rsidR="00000000" w:rsidRPr="00000000">
        <w:rPr>
          <w:rFonts w:ascii="Calibri" w:cs="Calibri" w:eastAsia="Calibri" w:hAnsi="Calibri"/>
          <w:color w:val="000000"/>
          <w:rtl w:val="0"/>
        </w:rPr>
        <w:t xml:space="preserve">2.13.  </w:t>
      </w:r>
      <w:r w:rsidDel="00000000" w:rsidR="00000000" w:rsidRPr="00000000">
        <w:rPr>
          <w:rFonts w:ascii="Calibri" w:cs="Calibri" w:eastAsia="Calibri" w:hAnsi="Calibri"/>
          <w:strike w:val="1"/>
          <w:color w:val="000000"/>
          <w:rtl w:val="0"/>
        </w:rPr>
        <w:t xml:space="preserve">Year: Twelve: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“Year” means</w:t>
      </w:r>
      <w:r w:rsidDel="00000000" w:rsidR="00000000" w:rsidRPr="00000000">
        <w:rPr>
          <w:rFonts w:ascii="Calibri" w:cs="Calibri" w:eastAsia="Calibri" w:hAnsi="Calibri"/>
          <w:u w:val="single"/>
          <w:rtl w:val="0"/>
        </w:rPr>
        <w:t xml:space="preserve"> a </w:t>
      </w:r>
      <w:r w:rsidDel="00000000" w:rsidR="00000000" w:rsidRPr="00000000">
        <w:rPr>
          <w:rFonts w:ascii="Calibri" w:cs="Calibri" w:eastAsia="Calibri" w:hAnsi="Calibri"/>
          <w:color w:val="000000"/>
          <w:u w:val="single"/>
          <w:rtl w:val="0"/>
        </w:rPr>
        <w:t xml:space="preserve">twelve</w:t>
      </w:r>
      <w:r w:rsidDel="00000000" w:rsidR="00000000" w:rsidRPr="00000000">
        <w:rPr>
          <w:rFonts w:ascii="Calibri" w:cs="Calibri" w:eastAsia="Calibri" w:hAnsi="Calibri"/>
          <w:color w:val="000000"/>
          <w:rtl w:val="0"/>
        </w:rPr>
        <w:t xml:space="preserve"> (12) consecutive month period, unless otherwise specified.</w:t>
      </w:r>
    </w:p>
    <w:p w:rsidR="00000000" w:rsidDel="00000000" w:rsidP="00000000" w:rsidRDefault="00000000" w:rsidRPr="00000000" w14:paraId="00000033">
      <w:pPr>
        <w:pStyle w:val="Heading1"/>
        <w:spacing w:before="0" w:line="240" w:lineRule="auto"/>
        <w:ind w:left="0" w:right="2016" w:firstLine="0"/>
        <w:rPr>
          <w:rFonts w:ascii="Calibri" w:cs="Calibri" w:eastAsia="Calibri" w:hAnsi="Calibri"/>
        </w:rPr>
      </w:pPr>
      <w:bookmarkStart w:colFirst="0" w:colLast="0" w:name="_heading=h.luls25cdrn4r" w:id="9"/>
      <w:bookmarkEnd w:id="9"/>
      <w:r w:rsidDel="00000000" w:rsidR="00000000" w:rsidRPr="00000000">
        <w:rPr>
          <w:rtl w:val="0"/>
        </w:rPr>
      </w:r>
    </w:p>
    <w:p w:rsidR="00000000" w:rsidDel="00000000" w:rsidP="00000000" w:rsidRDefault="00000000" w:rsidRPr="00000000" w14:paraId="00000034">
      <w:pPr>
        <w:pStyle w:val="Heading1"/>
        <w:spacing w:before="0" w:line="240" w:lineRule="auto"/>
        <w:ind w:left="0" w:right="2016" w:firstLine="0"/>
        <w:rPr>
          <w:rFonts w:ascii="Calibri" w:cs="Calibri" w:eastAsia="Calibri" w:hAnsi="Calibri"/>
        </w:rPr>
      </w:pPr>
      <w:bookmarkStart w:colFirst="0" w:colLast="0" w:name="_heading=h.8wacq4es7ywi" w:id="10"/>
      <w:bookmarkEnd w:id="10"/>
      <w:r w:rsidDel="00000000" w:rsidR="00000000" w:rsidRPr="00000000">
        <w:rPr>
          <w:rFonts w:ascii="Calibri" w:cs="Calibri" w:eastAsia="Calibri" w:hAnsi="Calibri"/>
          <w:rtl w:val="0"/>
        </w:rPr>
        <w:t xml:space="preserve">§143-4-3.  Verification of Eligibility.</w:t>
      </w:r>
    </w:p>
    <w:p w:rsidR="00000000" w:rsidDel="00000000" w:rsidP="00000000" w:rsidRDefault="00000000" w:rsidRPr="00000000" w14:paraId="00000035">
      <w:pPr>
        <w:spacing w:before="0" w:line="240" w:lineRule="auto"/>
        <w:ind w:left="0" w:firstLine="360"/>
        <w:rPr/>
      </w:pPr>
      <w:r w:rsidDel="00000000" w:rsidR="00000000" w:rsidRPr="00000000">
        <w:rPr>
          <w:rtl w:val="0"/>
        </w:rPr>
      </w:r>
    </w:p>
    <w:p w:rsidR="00000000" w:rsidDel="00000000" w:rsidP="00000000" w:rsidRDefault="00000000" w:rsidRPr="00000000" w14:paraId="00000036">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3.1.  To establish the </w:t>
      </w:r>
      <w:r w:rsidDel="00000000" w:rsidR="00000000" w:rsidRPr="00000000">
        <w:rPr>
          <w:rFonts w:ascii="Calibri" w:cs="Calibri" w:eastAsia="Calibri" w:hAnsi="Calibri"/>
          <w:strike w:val="1"/>
          <w:color w:val="000000"/>
          <w:rtl w:val="0"/>
        </w:rPr>
        <w:t xml:space="preserve">eligibility</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suitability</w:t>
      </w:r>
      <w:r w:rsidDel="00000000" w:rsidR="00000000" w:rsidRPr="00000000">
        <w:rPr>
          <w:rFonts w:ascii="Calibri" w:cs="Calibri" w:eastAsia="Calibri" w:hAnsi="Calibri"/>
          <w:color w:val="000000"/>
          <w:rtl w:val="0"/>
        </w:rPr>
        <w:t xml:space="preserve"> of an applicant or employee, the Director may verify information provided by the </w:t>
      </w:r>
      <w:r w:rsidDel="00000000" w:rsidR="00000000" w:rsidRPr="00000000">
        <w:rPr>
          <w:rFonts w:ascii="Calibri" w:cs="Calibri" w:eastAsia="Calibri" w:hAnsi="Calibri"/>
          <w:strike w:val="1"/>
          <w:color w:val="000000"/>
          <w:rtl w:val="0"/>
        </w:rPr>
        <w:t xml:space="preserve">applicant</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subject individual</w:t>
      </w:r>
      <w:r w:rsidDel="00000000" w:rsidR="00000000" w:rsidRPr="00000000">
        <w:rPr>
          <w:rFonts w:ascii="Calibri" w:cs="Calibri" w:eastAsia="Calibri" w:hAnsi="Calibri"/>
          <w:color w:val="000000"/>
          <w:rtl w:val="0"/>
        </w:rPr>
        <w:t xml:space="preserve">, including, but not limited to:</w:t>
      </w:r>
    </w:p>
    <w:p w:rsidR="00000000" w:rsidDel="00000000" w:rsidP="00000000" w:rsidRDefault="00000000" w:rsidRPr="00000000" w14:paraId="00000037">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spacing w:before="0" w:line="240" w:lineRule="auto"/>
        <w:ind w:left="0" w:firstLine="720"/>
        <w:rPr>
          <w:rFonts w:ascii="Calibri" w:cs="Calibri" w:eastAsia="Calibri" w:hAnsi="Calibri"/>
        </w:rPr>
      </w:pPr>
      <w:r w:rsidDel="00000000" w:rsidR="00000000" w:rsidRPr="00000000">
        <w:rPr>
          <w:rFonts w:ascii="Calibri" w:cs="Calibri" w:eastAsia="Calibri" w:hAnsi="Calibri"/>
          <w:strike w:val="1"/>
          <w:rtl w:val="0"/>
        </w:rPr>
        <w:t xml:space="preserve">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3.1.1.</w:t>
      </w:r>
      <w:r w:rsidDel="00000000" w:rsidR="00000000" w:rsidRPr="00000000">
        <w:rPr>
          <w:rFonts w:ascii="Calibri" w:cs="Calibri" w:eastAsia="Calibri" w:hAnsi="Calibri"/>
          <w:rtl w:val="0"/>
        </w:rPr>
        <w:t xml:space="preserve">  current and previous employment</w:t>
      </w:r>
      <w:r w:rsidDel="00000000" w:rsidR="00000000" w:rsidRPr="00000000">
        <w:rPr>
          <w:rFonts w:ascii="Calibri" w:cs="Calibri" w:eastAsia="Calibri" w:hAnsi="Calibri"/>
          <w:u w:val="single"/>
          <w:rtl w:val="0"/>
        </w:rPr>
        <w:t xml:space="preserv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trike w:val="1"/>
          <w:rtl w:val="0"/>
        </w:rPr>
        <w:t xml:space="preserve">and/or</w:t>
      </w:r>
      <w:r w:rsidDel="00000000" w:rsidR="00000000" w:rsidRPr="00000000">
        <w:rPr>
          <w:rFonts w:ascii="Calibri" w:cs="Calibri" w:eastAsia="Calibri" w:hAnsi="Calibri"/>
          <w:rtl w:val="0"/>
        </w:rPr>
        <w:t xml:space="preserve"> volunteer </w:t>
      </w:r>
      <w:r w:rsidDel="00000000" w:rsidR="00000000" w:rsidRPr="00000000">
        <w:rPr>
          <w:rFonts w:ascii="Calibri" w:cs="Calibri" w:eastAsia="Calibri" w:hAnsi="Calibri"/>
          <w:u w:val="single"/>
          <w:rtl w:val="0"/>
        </w:rPr>
        <w:t xml:space="preserve">activities,</w:t>
      </w:r>
      <w:r w:rsidDel="00000000" w:rsidR="00000000" w:rsidRPr="00000000">
        <w:rPr>
          <w:rFonts w:ascii="Calibri" w:cs="Calibri" w:eastAsia="Calibri" w:hAnsi="Calibri"/>
          <w:rtl w:val="0"/>
        </w:rPr>
        <w:t xml:space="preserve"> and/or student activities;</w:t>
      </w:r>
    </w:p>
    <w:p w:rsidR="00000000" w:rsidDel="00000000" w:rsidP="00000000" w:rsidRDefault="00000000" w:rsidRPr="00000000" w14:paraId="00000039">
      <w:pPr>
        <w:spacing w:before="0" w:line="240" w:lineRule="auto"/>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3A">
      <w:pPr>
        <w:spacing w:before="0" w:line="240" w:lineRule="auto"/>
        <w:ind w:left="0" w:firstLine="720"/>
        <w:rPr>
          <w:rFonts w:ascii="Calibri" w:cs="Calibri" w:eastAsia="Calibri" w:hAnsi="Calibri"/>
        </w:rPr>
      </w:pPr>
      <w:r w:rsidDel="00000000" w:rsidR="00000000" w:rsidRPr="00000000">
        <w:rPr>
          <w:rFonts w:ascii="Calibri" w:cs="Calibri" w:eastAsia="Calibri" w:hAnsi="Calibri"/>
          <w:strike w:val="1"/>
          <w:rtl w:val="0"/>
        </w:rPr>
        <w:t xml:space="preserve">b.</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3.1.2.</w:t>
      </w:r>
      <w:r w:rsidDel="00000000" w:rsidR="00000000" w:rsidRPr="00000000">
        <w:rPr>
          <w:rFonts w:ascii="Calibri" w:cs="Calibri" w:eastAsia="Calibri" w:hAnsi="Calibri"/>
          <w:rtl w:val="0"/>
        </w:rPr>
        <w:t xml:space="preserve">  military service;</w:t>
      </w:r>
    </w:p>
    <w:p w:rsidR="00000000" w:rsidDel="00000000" w:rsidP="00000000" w:rsidRDefault="00000000" w:rsidRPr="00000000" w14:paraId="0000003B">
      <w:pPr>
        <w:spacing w:before="0" w:line="240" w:lineRule="auto"/>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3C">
      <w:pPr>
        <w:spacing w:before="0" w:line="240" w:lineRule="auto"/>
        <w:ind w:left="0" w:firstLine="720"/>
        <w:rPr>
          <w:rFonts w:ascii="Calibri" w:cs="Calibri" w:eastAsia="Calibri" w:hAnsi="Calibri"/>
        </w:rPr>
      </w:pPr>
      <w:r w:rsidDel="00000000" w:rsidR="00000000" w:rsidRPr="00000000">
        <w:rPr>
          <w:rFonts w:ascii="Calibri" w:cs="Calibri" w:eastAsia="Calibri" w:hAnsi="Calibri"/>
          <w:strike w:val="1"/>
          <w:rtl w:val="0"/>
        </w:rPr>
        <w:t xml:space="preserve">c.</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3.1.3.</w:t>
      </w:r>
      <w:r w:rsidDel="00000000" w:rsidR="00000000" w:rsidRPr="00000000">
        <w:rPr>
          <w:rFonts w:ascii="Calibri" w:cs="Calibri" w:eastAsia="Calibri" w:hAnsi="Calibri"/>
          <w:rtl w:val="0"/>
        </w:rPr>
        <w:t xml:space="preserve">  formal education; and</w:t>
      </w:r>
    </w:p>
    <w:p w:rsidR="00000000" w:rsidDel="00000000" w:rsidP="00000000" w:rsidRDefault="00000000" w:rsidRPr="00000000" w14:paraId="0000003D">
      <w:pPr>
        <w:spacing w:before="0" w:line="240" w:lineRule="auto"/>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3E">
      <w:pPr>
        <w:spacing w:before="0" w:line="240" w:lineRule="auto"/>
        <w:ind w:left="0" w:firstLine="720"/>
        <w:rPr>
          <w:rFonts w:ascii="Calibri" w:cs="Calibri" w:eastAsia="Calibri" w:hAnsi="Calibri"/>
        </w:rPr>
      </w:pPr>
      <w:r w:rsidDel="00000000" w:rsidR="00000000" w:rsidRPr="00000000">
        <w:rPr>
          <w:rFonts w:ascii="Calibri" w:cs="Calibri" w:eastAsia="Calibri" w:hAnsi="Calibri"/>
          <w:strike w:val="1"/>
          <w:rtl w:val="0"/>
        </w:rPr>
        <w:t xml:space="preserve">d.</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3.1.4.</w:t>
      </w:r>
      <w:r w:rsidDel="00000000" w:rsidR="00000000" w:rsidRPr="00000000">
        <w:rPr>
          <w:rFonts w:ascii="Calibri" w:cs="Calibri" w:eastAsia="Calibri" w:hAnsi="Calibri"/>
          <w:rtl w:val="0"/>
        </w:rPr>
        <w:t xml:space="preserve">  profess</w:t>
      </w:r>
      <w:r w:rsidDel="00000000" w:rsidR="00000000" w:rsidRPr="00000000">
        <w:rPr>
          <w:rFonts w:ascii="Calibri" w:cs="Calibri" w:eastAsia="Calibri" w:hAnsi="Calibri"/>
          <w:rtl w:val="0"/>
        </w:rPr>
        <w:t xml:space="preserve">ional licensure and/or certification.</w:t>
      </w:r>
    </w:p>
    <w:p w:rsidR="00000000" w:rsidDel="00000000" w:rsidP="00000000" w:rsidRDefault="00000000" w:rsidRPr="00000000" w14:paraId="0000003F">
      <w:pPr>
        <w:tabs>
          <w:tab w:val="left" w:leader="none" w:pos="1008"/>
        </w:tabs>
        <w:spacing w:before="0" w:line="240" w:lineRule="auto"/>
        <w:ind w:left="0" w:firstLine="360"/>
        <w:rPr>
          <w:rFonts w:ascii="Calibri" w:cs="Calibri" w:eastAsia="Calibri" w:hAnsi="Calibri"/>
        </w:rPr>
      </w:pPr>
      <w:r w:rsidDel="00000000" w:rsidR="00000000" w:rsidRPr="00000000">
        <w:rPr>
          <w:rtl w:val="0"/>
        </w:rPr>
      </w:r>
    </w:p>
    <w:p w:rsidR="00000000" w:rsidDel="00000000" w:rsidP="00000000" w:rsidRDefault="00000000" w:rsidRPr="00000000" w14:paraId="00000040">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3.2.</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To the extent permitted by law and reasonably relevant to established eligibility standards or the nature</w:t>
      </w:r>
      <w:r w:rsidDel="00000000" w:rsidR="00000000" w:rsidRPr="00000000">
        <w:rPr>
          <w:rFonts w:ascii="Calibri" w:cs="Calibri" w:eastAsia="Calibri" w:hAnsi="Calibri"/>
          <w:color w:val="000000"/>
          <w:u w:val="single"/>
          <w:rtl w:val="0"/>
        </w:rPr>
        <w:t xml:space="preserve">, du</w:t>
      </w:r>
      <w:r w:rsidDel="00000000" w:rsidR="00000000" w:rsidRPr="00000000">
        <w:rPr>
          <w:rFonts w:ascii="Calibri" w:cs="Calibri" w:eastAsia="Calibri" w:hAnsi="Calibri"/>
          <w:u w:val="single"/>
          <w:rtl w:val="0"/>
        </w:rPr>
        <w:t xml:space="preserve">ties, and responsibilities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of the position sought by the applicant, the Director may obtain and review:</w:t>
      </w:r>
    </w:p>
    <w:p w:rsidR="00000000" w:rsidDel="00000000" w:rsidP="00000000" w:rsidRDefault="00000000" w:rsidRPr="00000000" w14:paraId="00000041">
      <w:pPr>
        <w:tabs>
          <w:tab w:val="left" w:leader="none" w:pos="1008"/>
        </w:tabs>
        <w:spacing w:before="0" w:line="240" w:lineRule="auto"/>
        <w:ind w:left="0" w:firstLine="360"/>
        <w:rPr>
          <w:rFonts w:ascii="Calibri" w:cs="Calibri" w:eastAsia="Calibri" w:hAnsi="Calibri"/>
          <w:u w:val="single"/>
        </w:rPr>
      </w:pPr>
      <w:r w:rsidDel="00000000" w:rsidR="00000000" w:rsidRPr="00000000">
        <w:rPr>
          <w:rtl w:val="0"/>
        </w:rPr>
      </w:r>
    </w:p>
    <w:p w:rsidR="00000000" w:rsidDel="00000000" w:rsidP="00000000" w:rsidRDefault="00000000" w:rsidRPr="00000000" w14:paraId="00000042">
      <w:pPr>
        <w:spacing w:before="0" w:line="240" w:lineRule="auto"/>
        <w:ind w:left="0" w:firstLine="720"/>
        <w:rPr>
          <w:rFonts w:ascii="Calibri" w:cs="Calibri" w:eastAsia="Calibri" w:hAnsi="Calibri"/>
          <w:color w:val="000000"/>
        </w:rPr>
      </w:pPr>
      <w:r w:rsidDel="00000000" w:rsidR="00000000" w:rsidRPr="00000000">
        <w:rPr>
          <w:rFonts w:ascii="Calibri" w:cs="Calibri" w:eastAsia="Calibri" w:hAnsi="Calibri"/>
          <w:strike w:val="1"/>
          <w:rtl w:val="0"/>
        </w:rPr>
        <w:t xml:space="preserve">a.</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3.2.1.</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the applicant’s state and/or federal criminal records history;</w:t>
      </w:r>
    </w:p>
    <w:p w:rsidR="00000000" w:rsidDel="00000000" w:rsidP="00000000" w:rsidRDefault="00000000" w:rsidRPr="00000000" w14:paraId="00000043">
      <w:pPr>
        <w:spacing w:before="0" w:line="240" w:lineRule="auto"/>
        <w:ind w:left="0" w:firstLine="720"/>
        <w:rPr>
          <w:rFonts w:ascii="Calibri" w:cs="Calibri" w:eastAsia="Calibri" w:hAnsi="Calibri"/>
          <w:u w:val="single"/>
        </w:rPr>
      </w:pPr>
      <w:r w:rsidDel="00000000" w:rsidR="00000000" w:rsidRPr="00000000">
        <w:rPr>
          <w:rtl w:val="0"/>
        </w:rPr>
      </w:r>
    </w:p>
    <w:p w:rsidR="00000000" w:rsidDel="00000000" w:rsidP="00000000" w:rsidRDefault="00000000" w:rsidRPr="00000000" w14:paraId="00000044">
      <w:pPr>
        <w:spacing w:before="0" w:line="240" w:lineRule="auto"/>
        <w:ind w:left="0" w:firstLine="720"/>
        <w:rPr>
          <w:rFonts w:ascii="Calibri" w:cs="Calibri" w:eastAsia="Calibri" w:hAnsi="Calibri"/>
          <w:strike w:val="1"/>
          <w:color w:val="000000"/>
        </w:rPr>
      </w:pPr>
      <w:r w:rsidDel="00000000" w:rsidR="00000000" w:rsidRPr="00000000">
        <w:rPr>
          <w:rFonts w:ascii="Calibri" w:cs="Calibri" w:eastAsia="Calibri" w:hAnsi="Calibri"/>
          <w:strike w:val="1"/>
          <w:rtl w:val="0"/>
        </w:rPr>
        <w:t xml:space="preserve">b.</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3.2.2.</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the central abuse registry established pursuant to </w:t>
      </w:r>
      <w:r w:rsidDel="00000000" w:rsidR="00000000" w:rsidRPr="00000000">
        <w:rPr>
          <w:rFonts w:ascii="Calibri" w:cs="Calibri" w:eastAsia="Calibri" w:hAnsi="Calibri"/>
          <w:color w:val="000000"/>
          <w:rtl w:val="0"/>
        </w:rPr>
        <w:t xml:space="preserve">W. Va. Code § 15-2C-1 </w:t>
      </w:r>
      <w:r w:rsidDel="00000000" w:rsidR="00000000" w:rsidRPr="00000000">
        <w:rPr>
          <w:rFonts w:ascii="Calibri" w:cs="Calibri" w:eastAsia="Calibri" w:hAnsi="Calibri"/>
          <w:color w:val="000000"/>
          <w:rtl w:val="0"/>
        </w:rPr>
        <w:t xml:space="preserve">et seq</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strike w:val="1"/>
          <w:color w:val="000000"/>
          <w:rtl w:val="0"/>
        </w:rPr>
        <w:t xml:space="preserve">and</w:t>
      </w:r>
    </w:p>
    <w:p w:rsidR="00000000" w:rsidDel="00000000" w:rsidP="00000000" w:rsidRDefault="00000000" w:rsidRPr="00000000" w14:paraId="00000045">
      <w:pPr>
        <w:spacing w:before="0" w:line="240" w:lineRule="auto"/>
        <w:ind w:left="0" w:firstLine="720"/>
        <w:rPr>
          <w:rFonts w:ascii="Calibri" w:cs="Calibri" w:eastAsia="Calibri" w:hAnsi="Calibri"/>
          <w:u w:val="single"/>
        </w:rPr>
      </w:pPr>
      <w:r w:rsidDel="00000000" w:rsidR="00000000" w:rsidRPr="00000000">
        <w:rPr>
          <w:rtl w:val="0"/>
        </w:rPr>
      </w:r>
    </w:p>
    <w:p w:rsidR="00000000" w:rsidDel="00000000" w:rsidP="00000000" w:rsidRDefault="00000000" w:rsidRPr="00000000" w14:paraId="00000046">
      <w:pPr>
        <w:spacing w:before="0" w:line="240" w:lineRule="auto"/>
        <w:ind w:left="0" w:firstLine="720"/>
        <w:rPr>
          <w:rFonts w:ascii="Calibri" w:cs="Calibri" w:eastAsia="Calibri" w:hAnsi="Calibri"/>
          <w:u w:val="single"/>
        </w:rPr>
      </w:pPr>
      <w:r w:rsidDel="00000000" w:rsidR="00000000" w:rsidRPr="00000000">
        <w:rPr>
          <w:rFonts w:ascii="Calibri" w:cs="Calibri" w:eastAsia="Calibri" w:hAnsi="Calibri"/>
          <w:strike w:val="1"/>
          <w:rtl w:val="0"/>
        </w:rPr>
        <w:t xml:space="preserve">c.</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u w:val="single"/>
          <w:rtl w:val="0"/>
        </w:rPr>
        <w:t xml:space="preserve">3.2.3.</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the applicant’s driving records</w:t>
      </w:r>
      <w:r w:rsidDel="00000000" w:rsidR="00000000" w:rsidRPr="00000000">
        <w:rPr>
          <w:rFonts w:ascii="Calibri" w:cs="Calibri" w:eastAsia="Calibri" w:hAnsi="Calibri"/>
          <w:strike w:val="1"/>
          <w:color w:val="000000"/>
          <w:rtl w:val="0"/>
        </w:rPr>
        <w:t xml:space="preserve">.</w:t>
      </w:r>
      <w:r w:rsidDel="00000000" w:rsidR="00000000" w:rsidRPr="00000000">
        <w:rPr>
          <w:rFonts w:ascii="Calibri" w:cs="Calibri" w:eastAsia="Calibri" w:hAnsi="Calibri"/>
          <w:color w:val="000000"/>
          <w:u w:val="single"/>
          <w:rtl w:val="0"/>
        </w:rPr>
        <w:t xml:space="preserve">; and</w:t>
      </w:r>
      <w:r w:rsidDel="00000000" w:rsidR="00000000" w:rsidRPr="00000000">
        <w:rPr>
          <w:rtl w:val="0"/>
        </w:rPr>
      </w:r>
    </w:p>
    <w:p w:rsidR="00000000" w:rsidDel="00000000" w:rsidP="00000000" w:rsidRDefault="00000000" w:rsidRPr="00000000" w14:paraId="00000047">
      <w:pPr>
        <w:spacing w:before="0" w:line="240" w:lineRule="auto"/>
        <w:ind w:left="0" w:firstLine="720"/>
        <w:rPr>
          <w:rFonts w:ascii="Calibri" w:cs="Calibri" w:eastAsia="Calibri" w:hAnsi="Calibri"/>
          <w:u w:val="single"/>
        </w:rPr>
      </w:pPr>
      <w:r w:rsidDel="00000000" w:rsidR="00000000" w:rsidRPr="00000000">
        <w:rPr>
          <w:rtl w:val="0"/>
        </w:rPr>
      </w:r>
    </w:p>
    <w:p w:rsidR="00000000" w:rsidDel="00000000" w:rsidP="00000000" w:rsidRDefault="00000000" w:rsidRPr="00000000" w14:paraId="00000048">
      <w:pPr>
        <w:spacing w:before="0" w:line="240" w:lineRule="auto"/>
        <w:ind w:left="0" w:firstLine="720"/>
        <w:rPr>
          <w:rFonts w:ascii="Calibri" w:cs="Calibri" w:eastAsia="Calibri" w:hAnsi="Calibri"/>
          <w:u w:val="single"/>
        </w:rPr>
      </w:pPr>
      <w:r w:rsidDel="00000000" w:rsidR="00000000" w:rsidRPr="00000000">
        <w:rPr>
          <w:rFonts w:ascii="Calibri" w:cs="Calibri" w:eastAsia="Calibri" w:hAnsi="Calibri"/>
          <w:u w:val="single"/>
          <w:rtl w:val="0"/>
        </w:rPr>
        <w:t xml:space="preserve">3.2.4.  professional licensing board records,</w:t>
      </w:r>
    </w:p>
    <w:p w:rsidR="00000000" w:rsidDel="00000000" w:rsidP="00000000" w:rsidRDefault="00000000" w:rsidRPr="00000000" w14:paraId="00000049">
      <w:pPr>
        <w:spacing w:before="0" w:line="240" w:lineRule="auto"/>
        <w:ind w:left="0" w:firstLine="36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4A">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3.3.</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To the extent permitted by law, the Director may require an applicant to provide any information necessary to afford the Director access to records </w:t>
      </w:r>
      <w:r w:rsidDel="00000000" w:rsidR="00000000" w:rsidRPr="00000000">
        <w:rPr>
          <w:rFonts w:ascii="Calibri" w:cs="Calibri" w:eastAsia="Calibri" w:hAnsi="Calibri"/>
          <w:strike w:val="1"/>
          <w:color w:val="000000"/>
          <w:rtl w:val="0"/>
        </w:rPr>
        <w:t xml:space="preserve">reasonable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reasonably</w:t>
      </w:r>
      <w:r w:rsidDel="00000000" w:rsidR="00000000" w:rsidRPr="00000000">
        <w:rPr>
          <w:rFonts w:ascii="Calibri" w:cs="Calibri" w:eastAsia="Calibri" w:hAnsi="Calibri"/>
          <w:color w:val="000000"/>
          <w:rtl w:val="0"/>
        </w:rPr>
        <w:t xml:space="preserve"> relevant to established eligibility standards or the nature</w:t>
      </w:r>
      <w:r w:rsidDel="00000000" w:rsidR="00000000" w:rsidRPr="00000000">
        <w:rPr>
          <w:rFonts w:ascii="Calibri" w:cs="Calibri" w:eastAsia="Calibri" w:hAnsi="Calibri"/>
          <w:color w:val="000000"/>
          <w:u w:val="single"/>
          <w:rtl w:val="0"/>
        </w:rPr>
        <w:t xml:space="preserve">, du</w:t>
      </w:r>
      <w:r w:rsidDel="00000000" w:rsidR="00000000" w:rsidRPr="00000000">
        <w:rPr>
          <w:rFonts w:ascii="Calibri" w:cs="Calibri" w:eastAsia="Calibri" w:hAnsi="Calibri"/>
          <w:u w:val="single"/>
          <w:rtl w:val="0"/>
        </w:rPr>
        <w:t xml:space="preserve">ties, and responsibilities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of the position sought by the applicant.</w:t>
      </w:r>
    </w:p>
    <w:p w:rsidR="00000000" w:rsidDel="00000000" w:rsidP="00000000" w:rsidRDefault="00000000" w:rsidRPr="00000000" w14:paraId="0000004B">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4C">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3.4.</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The Director shall conduct investigations and/or secure reports necessary to assess the suitability of an applicant.  The Director may delegate some or all of the responsibility to qualified appointing authorities in accordance with the provisions of this rule.</w:t>
      </w:r>
    </w:p>
    <w:p w:rsidR="00000000" w:rsidDel="00000000" w:rsidP="00000000" w:rsidRDefault="00000000" w:rsidRPr="00000000" w14:paraId="0000004D">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4E">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3.5.</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Nothing in this rule shall be construed as to prevent an appointing authority from obtaining a copy </w:t>
      </w:r>
      <w:r w:rsidDel="00000000" w:rsidR="00000000" w:rsidRPr="00000000">
        <w:rPr>
          <w:rFonts w:ascii="Calibri" w:cs="Calibri" w:eastAsia="Calibri" w:hAnsi="Calibri"/>
          <w:color w:val="000000"/>
          <w:rtl w:val="0"/>
        </w:rPr>
        <w:t xml:space="preserve">of the credit record</w:t>
      </w:r>
      <w:r w:rsidDel="00000000" w:rsidR="00000000" w:rsidRPr="00000000">
        <w:rPr>
          <w:rFonts w:ascii="Calibri" w:cs="Calibri" w:eastAsia="Calibri" w:hAnsi="Calibri"/>
          <w:color w:val="000000"/>
          <w:rtl w:val="0"/>
        </w:rPr>
        <w:t xml:space="preserve"> of an applicant for employment in a position where the appointing authority has determined that the specific job functions of that position require a demonstration of financial responsibility.</w:t>
      </w:r>
    </w:p>
    <w:p w:rsidR="00000000" w:rsidDel="00000000" w:rsidP="00000000" w:rsidRDefault="00000000" w:rsidRPr="00000000" w14:paraId="0000004F">
      <w:pPr>
        <w:pStyle w:val="Heading1"/>
        <w:spacing w:before="0" w:line="240" w:lineRule="auto"/>
        <w:ind w:left="0" w:firstLine="0"/>
        <w:rPr>
          <w:rFonts w:ascii="Calibri" w:cs="Calibri" w:eastAsia="Calibri" w:hAnsi="Calibri"/>
        </w:rPr>
      </w:pPr>
      <w:bookmarkStart w:colFirst="0" w:colLast="0" w:name="_heading=h.2ytyaujl5ldx" w:id="11"/>
      <w:bookmarkEnd w:id="11"/>
      <w:r w:rsidDel="00000000" w:rsidR="00000000" w:rsidRPr="00000000">
        <w:rPr>
          <w:rtl w:val="0"/>
        </w:rPr>
      </w:r>
    </w:p>
    <w:p w:rsidR="00000000" w:rsidDel="00000000" w:rsidP="00000000" w:rsidRDefault="00000000" w:rsidRPr="00000000" w14:paraId="00000050">
      <w:pPr>
        <w:pStyle w:val="Heading1"/>
        <w:spacing w:before="0" w:line="240" w:lineRule="auto"/>
        <w:ind w:left="0" w:firstLine="0"/>
        <w:rPr>
          <w:rFonts w:ascii="Calibri" w:cs="Calibri" w:eastAsia="Calibri" w:hAnsi="Calibri"/>
        </w:rPr>
      </w:pPr>
      <w:bookmarkStart w:colFirst="0" w:colLast="0" w:name="_heading=h.fen7b7athpeu" w:id="12"/>
      <w:bookmarkEnd w:id="12"/>
      <w:r w:rsidDel="00000000" w:rsidR="00000000" w:rsidRPr="00000000">
        <w:rPr>
          <w:rFonts w:ascii="Calibri" w:cs="Calibri" w:eastAsia="Calibri" w:hAnsi="Calibri"/>
          <w:rtl w:val="0"/>
        </w:rPr>
        <w:t xml:space="preserve">§143-4-4.  Review and Reconsideration.</w:t>
      </w:r>
    </w:p>
    <w:p w:rsidR="00000000" w:rsidDel="00000000" w:rsidP="00000000" w:rsidRDefault="00000000" w:rsidRPr="00000000" w14:paraId="00000051">
      <w:pPr>
        <w:spacing w:before="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2">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4.1.  Subject individuals are solely responsible for dealing with any reporting agency to challenge the accuracy or completeness of information provided by the West Virginia State Police, the Federal Bureau of Investigation</w:t>
      </w:r>
      <w:r w:rsidDel="00000000" w:rsidR="00000000" w:rsidRPr="00000000">
        <w:rPr>
          <w:rFonts w:ascii="Calibri" w:cs="Calibri" w:eastAsia="Calibri" w:hAnsi="Calibri"/>
          <w:color w:val="000000"/>
          <w:u w:val="single"/>
          <w:rtl w:val="0"/>
        </w:rPr>
        <w:t xml:space="preserve">,</w:t>
      </w:r>
      <w:r w:rsidDel="00000000" w:rsidR="00000000" w:rsidRPr="00000000">
        <w:rPr>
          <w:rFonts w:ascii="Calibri" w:cs="Calibri" w:eastAsia="Calibri" w:hAnsi="Calibri"/>
          <w:color w:val="000000"/>
          <w:rtl w:val="0"/>
        </w:rPr>
        <w:t xml:space="preserve"> or other agencies reporting information to the Director or qualified entity.  Subject individuals are solely responsible for providing the Director or qualified entity with proof of any error and correction thereof by any reporting agency.</w:t>
      </w:r>
    </w:p>
    <w:p w:rsidR="00000000" w:rsidDel="00000000" w:rsidP="00000000" w:rsidRDefault="00000000" w:rsidRPr="00000000" w14:paraId="00000053">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54">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4.2.  If the subject individual provides proof of any error and correction thereof by any reporting agency to the Director or qualified entity, the Director or authorized designee will conduct a new suitability determination.</w:t>
      </w:r>
    </w:p>
    <w:p w:rsidR="00000000" w:rsidDel="00000000" w:rsidP="00000000" w:rsidRDefault="00000000" w:rsidRPr="00000000" w14:paraId="00000055">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56">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4.3.  If a subject individual wishes to dispute an adverse suitability determination, the subject individual may request that the Director reconsider his or her suitability.  The Director shall consider the request if it is submitted in writing and received not later than fifteen (15) calendar days following the date the notice of disqualification was postmarked.  Within thirty (30) calendar days after a properly submitted request for reconsideration is received, the Director shall report his or her decision in writing to the subject individual.</w:t>
      </w:r>
    </w:p>
    <w:p w:rsidR="00000000" w:rsidDel="00000000" w:rsidP="00000000" w:rsidRDefault="00000000" w:rsidRPr="00000000" w14:paraId="00000057">
      <w:pPr>
        <w:pStyle w:val="Heading1"/>
        <w:spacing w:before="0" w:line="240" w:lineRule="auto"/>
        <w:ind w:left="0" w:firstLine="0"/>
        <w:rPr>
          <w:rFonts w:ascii="Calibri" w:cs="Calibri" w:eastAsia="Calibri" w:hAnsi="Calibri"/>
        </w:rPr>
      </w:pPr>
      <w:bookmarkStart w:colFirst="0" w:colLast="0" w:name="_heading=h.5a5nqi2p2dkz" w:id="13"/>
      <w:bookmarkEnd w:id="13"/>
      <w:r w:rsidDel="00000000" w:rsidR="00000000" w:rsidRPr="00000000">
        <w:rPr>
          <w:rtl w:val="0"/>
        </w:rPr>
      </w:r>
    </w:p>
    <w:p w:rsidR="00000000" w:rsidDel="00000000" w:rsidP="00000000" w:rsidRDefault="00000000" w:rsidRPr="00000000" w14:paraId="00000058">
      <w:pPr>
        <w:pStyle w:val="Heading1"/>
        <w:spacing w:before="0" w:line="240" w:lineRule="auto"/>
        <w:ind w:left="0" w:firstLine="0"/>
        <w:rPr>
          <w:rFonts w:ascii="Calibri" w:cs="Calibri" w:eastAsia="Calibri" w:hAnsi="Calibri"/>
        </w:rPr>
      </w:pPr>
      <w:bookmarkStart w:colFirst="0" w:colLast="0" w:name="_heading=h.2k3smkqzje8l" w:id="14"/>
      <w:bookmarkEnd w:id="14"/>
      <w:r w:rsidDel="00000000" w:rsidR="00000000" w:rsidRPr="00000000">
        <w:rPr>
          <w:rFonts w:ascii="Calibri" w:cs="Calibri" w:eastAsia="Calibri" w:hAnsi="Calibri"/>
          <w:rtl w:val="0"/>
        </w:rPr>
        <w:t xml:space="preserve">§143-4-5.  Records and Reports.</w:t>
      </w:r>
    </w:p>
    <w:p w:rsidR="00000000" w:rsidDel="00000000" w:rsidP="00000000" w:rsidRDefault="00000000" w:rsidRPr="00000000" w14:paraId="00000059">
      <w:pPr>
        <w:spacing w:before="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A">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5.1.  The Director or authorized appointing authority shall maintain confidential records and reports pertaining to reference information and background investigations in a separate file.</w:t>
      </w:r>
    </w:p>
    <w:p w:rsidR="00000000" w:rsidDel="00000000" w:rsidP="00000000" w:rsidRDefault="00000000" w:rsidRPr="00000000" w14:paraId="0000005B">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5C">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5.2.  The appointing authority shall provide all information and reports requested by the Division of Personnel pursuant to this rule in accordance with procedures established by the Division of Personnel.</w:t>
      </w:r>
    </w:p>
    <w:p w:rsidR="00000000" w:rsidDel="00000000" w:rsidP="00000000" w:rsidRDefault="00000000" w:rsidRPr="00000000" w14:paraId="0000005D">
      <w:pPr>
        <w:pStyle w:val="Heading1"/>
        <w:spacing w:before="0" w:line="240" w:lineRule="auto"/>
        <w:ind w:left="0" w:firstLine="0"/>
        <w:rPr>
          <w:rFonts w:ascii="Calibri" w:cs="Calibri" w:eastAsia="Calibri" w:hAnsi="Calibri"/>
        </w:rPr>
      </w:pPr>
      <w:bookmarkStart w:colFirst="0" w:colLast="0" w:name="_heading=h.5892j2506tt4" w:id="15"/>
      <w:bookmarkEnd w:id="15"/>
      <w:r w:rsidDel="00000000" w:rsidR="00000000" w:rsidRPr="00000000">
        <w:rPr>
          <w:rtl w:val="0"/>
        </w:rPr>
      </w:r>
    </w:p>
    <w:p w:rsidR="00000000" w:rsidDel="00000000" w:rsidP="00000000" w:rsidRDefault="00000000" w:rsidRPr="00000000" w14:paraId="0000005E">
      <w:pPr>
        <w:pStyle w:val="Heading1"/>
        <w:spacing w:before="0" w:line="240" w:lineRule="auto"/>
        <w:ind w:left="0" w:firstLine="0"/>
        <w:rPr>
          <w:rFonts w:ascii="Calibri" w:cs="Calibri" w:eastAsia="Calibri" w:hAnsi="Calibri"/>
        </w:rPr>
      </w:pPr>
      <w:bookmarkStart w:colFirst="0" w:colLast="0" w:name="_heading=h.pckgdf5tu7nt" w:id="16"/>
      <w:bookmarkEnd w:id="16"/>
      <w:r w:rsidDel="00000000" w:rsidR="00000000" w:rsidRPr="00000000">
        <w:rPr>
          <w:rFonts w:ascii="Calibri" w:cs="Calibri" w:eastAsia="Calibri" w:hAnsi="Calibri"/>
          <w:rtl w:val="0"/>
        </w:rPr>
        <w:t xml:space="preserve">§143-4-6.  Employee and Applicant Responsibilities.</w:t>
      </w:r>
    </w:p>
    <w:p w:rsidR="00000000" w:rsidDel="00000000" w:rsidP="00000000" w:rsidRDefault="00000000" w:rsidRPr="00000000" w14:paraId="0000005F">
      <w:pPr>
        <w:spacing w:before="0" w:line="24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60">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6.1.  It is the responsibility of the employee to report any disqualifying event to his or her appointing authority within five </w:t>
      </w:r>
      <w:r w:rsidDel="00000000" w:rsidR="00000000" w:rsidRPr="00000000">
        <w:rPr>
          <w:rFonts w:ascii="Calibri" w:cs="Calibri" w:eastAsia="Calibri" w:hAnsi="Calibri"/>
          <w:color w:val="000000"/>
          <w:u w:val="single"/>
          <w:rtl w:val="0"/>
        </w:rPr>
        <w:t xml:space="preserve">(5) calendar</w:t>
      </w:r>
      <w:r w:rsidDel="00000000" w:rsidR="00000000" w:rsidRPr="00000000">
        <w:rPr>
          <w:rFonts w:ascii="Calibri" w:cs="Calibri" w:eastAsia="Calibri" w:hAnsi="Calibri"/>
          <w:color w:val="000000"/>
          <w:rtl w:val="0"/>
        </w:rPr>
        <w:t xml:space="preserve"> days of the disposition of the matter.  </w:t>
      </w:r>
      <w:r w:rsidDel="00000000" w:rsidR="00000000" w:rsidRPr="00000000">
        <w:rPr>
          <w:rFonts w:ascii="Calibri" w:cs="Calibri" w:eastAsia="Calibri" w:hAnsi="Calibri"/>
          <w:color w:val="000000"/>
          <w:rtl w:val="0"/>
        </w:rPr>
        <w:t xml:space="preserve">Failure of an employee to report a disqualifying event within the time provided is grounds for disciplinary action up to and including dismissal.</w:t>
      </w:r>
      <w:r w:rsidDel="00000000" w:rsidR="00000000" w:rsidRPr="00000000">
        <w:rPr>
          <w:rtl w:val="0"/>
        </w:rPr>
      </w:r>
    </w:p>
    <w:p w:rsidR="00000000" w:rsidDel="00000000" w:rsidP="00000000" w:rsidRDefault="00000000" w:rsidRPr="00000000" w14:paraId="00000061">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62">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6.2.  Each applicant or employee shall provide information, including fingerprints</w:t>
      </w:r>
      <w:r w:rsidDel="00000000" w:rsidR="00000000" w:rsidRPr="00000000">
        <w:rPr>
          <w:rFonts w:ascii="Calibri" w:cs="Calibri" w:eastAsia="Calibri" w:hAnsi="Calibri"/>
          <w:strike w:val="1"/>
          <w:color w:val="000000"/>
          <w:rtl w:val="0"/>
        </w:rPr>
        <w:t xml:space="preserve">,</w:t>
      </w:r>
      <w:r w:rsidDel="00000000" w:rsidR="00000000" w:rsidRPr="00000000">
        <w:rPr>
          <w:rFonts w:ascii="Calibri" w:cs="Calibri" w:eastAsia="Calibri" w:hAnsi="Calibri"/>
          <w:color w:val="000000"/>
          <w:rtl w:val="0"/>
        </w:rPr>
        <w:t xml:space="preserve"> required by the state police and other entities for processing or to facilitate access to: driving records; verification of employment, education, licensure, and residence; and state and federal criminal history information.</w:t>
      </w:r>
    </w:p>
    <w:p w:rsidR="00000000" w:rsidDel="00000000" w:rsidP="00000000" w:rsidRDefault="00000000" w:rsidRPr="00000000" w14:paraId="00000063">
      <w:pPr>
        <w:pStyle w:val="Heading1"/>
        <w:spacing w:before="0" w:line="240" w:lineRule="auto"/>
        <w:ind w:left="0" w:firstLine="0"/>
        <w:rPr>
          <w:rFonts w:ascii="Calibri" w:cs="Calibri" w:eastAsia="Calibri" w:hAnsi="Calibri"/>
        </w:rPr>
      </w:pPr>
      <w:bookmarkStart w:colFirst="0" w:colLast="0" w:name="_heading=h.6l5agujx5kta" w:id="17"/>
      <w:bookmarkEnd w:id="17"/>
      <w:r w:rsidDel="00000000" w:rsidR="00000000" w:rsidRPr="00000000">
        <w:rPr>
          <w:rtl w:val="0"/>
        </w:rPr>
      </w:r>
    </w:p>
    <w:p w:rsidR="00000000" w:rsidDel="00000000" w:rsidP="00000000" w:rsidRDefault="00000000" w:rsidRPr="00000000" w14:paraId="00000064">
      <w:pPr>
        <w:pStyle w:val="Heading1"/>
        <w:spacing w:before="0" w:line="240" w:lineRule="auto"/>
        <w:ind w:left="0" w:firstLine="0"/>
        <w:rPr>
          <w:rFonts w:ascii="Calibri" w:cs="Calibri" w:eastAsia="Calibri" w:hAnsi="Calibri"/>
        </w:rPr>
      </w:pPr>
      <w:bookmarkStart w:colFirst="0" w:colLast="0" w:name="_heading=h.kna4lw1cckrg" w:id="18"/>
      <w:bookmarkEnd w:id="18"/>
      <w:r w:rsidDel="00000000" w:rsidR="00000000" w:rsidRPr="00000000">
        <w:rPr>
          <w:rFonts w:ascii="Calibri" w:cs="Calibri" w:eastAsia="Calibri" w:hAnsi="Calibri"/>
          <w:rtl w:val="0"/>
        </w:rPr>
        <w:t xml:space="preserve">§143-4-7.  Appointing Authority Responsibilities.</w:t>
      </w:r>
    </w:p>
    <w:p w:rsidR="00000000" w:rsidDel="00000000" w:rsidP="00000000" w:rsidRDefault="00000000" w:rsidRPr="00000000" w14:paraId="00000065">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66">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7.1.</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The appointing authority must comply with this rule and the procedures established by the Division of Personnel for implementation of the rule.</w:t>
      </w:r>
    </w:p>
    <w:p w:rsidR="00000000" w:rsidDel="00000000" w:rsidP="00000000" w:rsidRDefault="00000000" w:rsidRPr="00000000" w14:paraId="00000067">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68">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7.2.</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The authorized appointing authority shall request that the Director make a suitability determination prior to the transfer or promotion of an employee to a classified service position for which there is a suitability standard that is different and/or more stringent than the standard for the employee’s current position.</w:t>
      </w:r>
    </w:p>
    <w:p w:rsidR="00000000" w:rsidDel="00000000" w:rsidP="00000000" w:rsidRDefault="00000000" w:rsidRPr="00000000" w14:paraId="00000069">
      <w:pPr>
        <w:spacing w:before="0" w:line="240" w:lineRule="auto"/>
        <w:ind w:left="0" w:firstLine="360"/>
        <w:jc w:val="both"/>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before="0" w:line="240" w:lineRule="auto"/>
        <w:ind w:left="0" w:firstLine="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7.3.</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color w:val="000000"/>
          <w:rtl w:val="0"/>
        </w:rPr>
        <w:t xml:space="preserve">The appointing authority shall ensure adequate training is provided to all authorized designees and contact persons.</w:t>
      </w:r>
    </w:p>
    <w:sectPr>
      <w:headerReference r:id="rId9" w:type="default"/>
      <w:headerReference r:id="rId10" w:type="first"/>
      <w:footerReference r:id="rId11" w:type="default"/>
      <w:footerReference r:id="rId12" w:type="first"/>
      <w:pgSz w:h="15840" w:w="12240" w:orient="portrait"/>
      <w:pgMar w:bottom="720" w:top="720" w:left="1440" w:right="1440" w:header="720" w:footer="720"/>
      <w:pgNumType w:start="1"/>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Joe F Thomas" w:id="0" w:date="2026-06-23T15:32:24Z">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Clarify that this is optional for classified and at-will positions.</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70"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spacing w:before="271" w:line="273" w:lineRule="auto"/>
      <w:jc w:val="center"/>
      <w:rPr>
        <w:b w:val="1"/>
        <w:bCs w:val="1"/>
      </w:rPr>
    </w:pPr>
    <w:r w:rsidDel="00000000" w:rsidR="00000000" w:rsidRPr="00000000">
      <w:rPr>
        <w:b w:val="1"/>
        <w:bCs w:val="1"/>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jc w:val="center"/>
      <w:rPr>
        <w:rFonts w:ascii="Calibri" w:cs="Calibri" w:eastAsia="Calibri" w:hAnsi="Calibri"/>
        <w:b w:val="1"/>
        <w:bCs w:val="1"/>
      </w:rPr>
    </w:pPr>
    <w:r w:rsidDel="00000000" w:rsidR="00000000" w:rsidRPr="00000000">
      <w:rPr>
        <w:rFonts w:ascii="Calibri" w:cs="Calibri" w:eastAsia="Calibri" w:hAnsi="Calibri"/>
        <w:b w:val="1"/>
        <w:bCs w:val="1"/>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spacing w:before="4" w:line="225" w:lineRule="auto"/>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143CSR4</w:t>
    </w:r>
  </w:p>
  <w:p w:rsidR="00000000" w:rsidDel="00000000" w:rsidP="00000000" w:rsidRDefault="00000000" w:rsidRPr="00000000" w14:paraId="0000006C">
    <w:pPr>
      <w:spacing w:before="4" w:line="225" w:lineRule="auto"/>
      <w:jc w:val="center"/>
      <w:rPr>
        <w:b w:val="1"/>
        <w:bCs w:val="1"/>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pStyle w:val="Heading1"/>
      <w:spacing w:before="4" w:line="225" w:lineRule="auto"/>
      <w:jc w:val="center"/>
      <w:rPr>
        <w:rFonts w:ascii="Calibri" w:cs="Calibri" w:eastAsia="Calibri" w:hAnsi="Calibri"/>
      </w:rPr>
    </w:pPr>
    <w:bookmarkStart w:colFirst="0" w:colLast="0" w:name="_heading=h.mwexjqhukkf7" w:id="19"/>
    <w:bookmarkEnd w:id="19"/>
    <w:r w:rsidDel="00000000" w:rsidR="00000000" w:rsidRPr="00000000">
      <w:rPr>
        <w:rFonts w:ascii="Calibri" w:cs="Calibri" w:eastAsia="Calibri" w:hAnsi="Calibri"/>
        <w:rtl w:val="0"/>
      </w:rPr>
      <w:t xml:space="preserve">143CSR4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95" w:hanging="495"/>
      </w:pPr>
      <w:rPr/>
    </w:lvl>
    <w:lvl w:ilvl="1">
      <w:start w:val="1"/>
      <w:numFmt w:val="decimal"/>
      <w:lvlText w:val="%1.%2."/>
      <w:lvlJc w:val="left"/>
      <w:pPr>
        <w:ind w:left="855" w:hanging="495"/>
      </w:pPr>
      <w:rPr/>
    </w:lvl>
    <w:lvl w:ilvl="2">
      <w:start w:val="1"/>
      <w:numFmt w:val="decimal"/>
      <w:lvlText w:val="%1.%2.%3."/>
      <w:lvlJc w:val="left"/>
      <w:pPr>
        <w:ind w:left="1440" w:hanging="720"/>
      </w:pPr>
      <w:rPr/>
    </w:lvl>
    <w:lvl w:ilvl="3">
      <w:start w:val="1"/>
      <w:numFmt w:val="decimal"/>
      <w:lvlText w:val="%1.%2.%3.%4."/>
      <w:lvlJc w:val="left"/>
      <w:pPr>
        <w:ind w:left="1800" w:hanging="720"/>
      </w:pPr>
      <w:rPr/>
    </w:lvl>
    <w:lvl w:ilvl="4">
      <w:start w:val="1"/>
      <w:numFmt w:val="decimal"/>
      <w:lvlText w:val="%1.%2.%3.%4.%5."/>
      <w:lvlJc w:val="left"/>
      <w:pPr>
        <w:ind w:left="2520" w:hanging="1080"/>
      </w:pPr>
      <w:rPr/>
    </w:lvl>
    <w:lvl w:ilvl="5">
      <w:start w:val="1"/>
      <w:numFmt w:val="decimal"/>
      <w:lvlText w:val="%1.%2.%3.%4.%5.%6."/>
      <w:lvlJc w:val="left"/>
      <w:pPr>
        <w:ind w:left="2880" w:hanging="1080"/>
      </w:pPr>
      <w:rPr/>
    </w:lvl>
    <w:lvl w:ilvl="6">
      <w:start w:val="1"/>
      <w:numFmt w:val="decimal"/>
      <w:lvlText w:val="%1.%2.%3.%4.%5.%6.%7."/>
      <w:lvlJc w:val="left"/>
      <w:pPr>
        <w:ind w:left="3600" w:hanging="1440"/>
      </w:pPr>
      <w:rPr/>
    </w:lvl>
    <w:lvl w:ilvl="7">
      <w:start w:val="1"/>
      <w:numFmt w:val="decimal"/>
      <w:lvlText w:val="%1.%2.%3.%4.%5.%6.%7.%8."/>
      <w:lvlJc w:val="left"/>
      <w:pPr>
        <w:ind w:left="3960" w:hanging="1440"/>
      </w:pPr>
      <w:rPr/>
    </w:lvl>
    <w:lvl w:ilvl="8">
      <w:start w:val="1"/>
      <w:numFmt w:val="decimal"/>
      <w:lvlText w:val="%1.%2.%3.%4.%5.%6.%7.%8.%9."/>
      <w:lvlJc w:val="left"/>
      <w:pPr>
        <w:ind w:left="4680" w:hanging="180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b w:val="1"/>
      <w:bCs w:val="1"/>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line="246" w:lineRule="auto"/>
      <w:jc w:val="center"/>
    </w:pPr>
    <w:rPr>
      <w:b w:val="1"/>
      <w:bCs w:val="1"/>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CommentText">
    <w:name w:val="annotation text"/>
    <w:basedOn w:val="Normal"/>
    <w:link w:val="CommentTextChar"/>
    <w:uiPriority w:val="99"/>
    <w:unhideWhenUsed w:val="1"/>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CommentSubject">
    <w:name w:val="annotation subject"/>
    <w:basedOn w:val="CommentText"/>
    <w:next w:val="CommentText"/>
    <w:link w:val="CommentSubjectChar"/>
    <w:uiPriority w:val="99"/>
    <w:semiHidden w:val="1"/>
    <w:unhideWhenUsed w:val="1"/>
    <w:rsid w:val="00303E22"/>
    <w:rPr>
      <w:b w:val="1"/>
      <w:bCs w:val="1"/>
    </w:rPr>
  </w:style>
  <w:style w:type="character" w:styleId="CommentSubjectChar" w:customStyle="1">
    <w:name w:val="Comment Subject Char"/>
    <w:basedOn w:val="CommentTextChar"/>
    <w:link w:val="CommentSubject"/>
    <w:uiPriority w:val="99"/>
    <w:semiHidden w:val="1"/>
    <w:rsid w:val="00303E22"/>
    <w:rPr>
      <w:b w:val="1"/>
      <w:bCs w:val="1"/>
      <w:sz w:val="20"/>
      <w:szCs w:val="20"/>
    </w:rPr>
  </w:style>
  <w:style w:type="paragraph" w:styleId="Header">
    <w:name w:val="header"/>
    <w:basedOn w:val="Normal"/>
    <w:link w:val="HeaderChar"/>
    <w:uiPriority w:val="99"/>
    <w:unhideWhenUsed w:val="1"/>
    <w:rsid w:val="00DA1022"/>
    <w:pPr>
      <w:tabs>
        <w:tab w:val="center" w:pos="4680"/>
        <w:tab w:val="right" w:pos="9360"/>
      </w:tabs>
    </w:pPr>
  </w:style>
  <w:style w:type="character" w:styleId="HeaderChar" w:customStyle="1">
    <w:name w:val="Header Char"/>
    <w:basedOn w:val="DefaultParagraphFont"/>
    <w:link w:val="Header"/>
    <w:uiPriority w:val="99"/>
    <w:rsid w:val="00DA1022"/>
  </w:style>
  <w:style w:type="paragraph" w:styleId="Footer">
    <w:name w:val="footer"/>
    <w:basedOn w:val="Normal"/>
    <w:link w:val="FooterChar"/>
    <w:uiPriority w:val="99"/>
    <w:unhideWhenUsed w:val="1"/>
    <w:rsid w:val="00DA1022"/>
    <w:pPr>
      <w:tabs>
        <w:tab w:val="center" w:pos="4680"/>
        <w:tab w:val="right" w:pos="9360"/>
      </w:tabs>
    </w:pPr>
  </w:style>
  <w:style w:type="character" w:styleId="FooterChar" w:customStyle="1">
    <w:name w:val="Footer Char"/>
    <w:basedOn w:val="DefaultParagraphFont"/>
    <w:link w:val="Footer"/>
    <w:uiPriority w:val="99"/>
    <w:rsid w:val="00DA1022"/>
  </w:style>
  <w:style w:type="paragraph" w:styleId="ListParagraph">
    <w:name w:val="List Paragraph"/>
    <w:basedOn w:val="Normal"/>
    <w:uiPriority w:val="34"/>
    <w:qFormat w:val="1"/>
    <w:rsid w:val="005100F7"/>
    <w:pPr>
      <w:ind w:left="720"/>
      <w:contextualSpacing w:val="1"/>
    </w:pPr>
  </w:style>
  <w:style w:type="paragraph" w:styleId="Subtitle">
    <w:name w:val="Subtitle"/>
    <w:basedOn w:val="Normal"/>
    <w:next w:val="Normal"/>
    <w:pPr>
      <w:keepNext w:val="1"/>
      <w:keepLines w:val="1"/>
      <w:spacing w:before="257" w:line="246" w:lineRule="auto"/>
      <w:jc w:val="center"/>
    </w:pPr>
    <w:rPr>
      <w:b w:val="1"/>
      <w:bCs w:val="1"/>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F5q31eA9N7lTzf8BSXrX24Q6nQ==">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2026-03-20T16:12:00Z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2d8e11b1-2d2c-4986-ac22-1b7ac021d463</vt:lpwstr>
  </property>
</Properties>
</file>