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ADF07"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r w:rsidRPr="008D6508">
        <w:rPr>
          <w:rFonts w:ascii="Times New Roman" w:eastAsia="Times New Roman" w:hAnsi="Times New Roman" w:cs="Times New Roman"/>
          <w:color w:val="auto"/>
          <w:position w:val="0"/>
          <w:sz w:val="22"/>
        </w:rPr>
        <w:t>TITLE 29</w:t>
      </w:r>
    </w:p>
    <w:p w14:paraId="1DCB09FA"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r w:rsidRPr="008D6508">
        <w:rPr>
          <w:rFonts w:ascii="Times New Roman" w:eastAsia="Times New Roman" w:hAnsi="Times New Roman" w:cs="Times New Roman"/>
          <w:color w:val="auto"/>
          <w:position w:val="0"/>
          <w:sz w:val="22"/>
        </w:rPr>
        <w:t>LEGISLATIVE RULE</w:t>
      </w:r>
    </w:p>
    <w:p w14:paraId="114A8E2B"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r w:rsidRPr="008D6508">
        <w:rPr>
          <w:rFonts w:ascii="Times New Roman" w:eastAsia="Times New Roman" w:hAnsi="Times New Roman" w:cs="Times New Roman"/>
          <w:color w:val="auto"/>
          <w:position w:val="0"/>
          <w:sz w:val="22"/>
        </w:rPr>
        <w:t>WEST VIRGINIA BOARD OF EXAMINERS FOR SPEECH-LANGUAGE PATHOLOGY AND AUDIOLOGY</w:t>
      </w:r>
    </w:p>
    <w:p w14:paraId="743CD2FF"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p>
    <w:p w14:paraId="5C77767F"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r w:rsidRPr="008D6508">
        <w:rPr>
          <w:rFonts w:ascii="Times New Roman" w:eastAsia="Times New Roman" w:hAnsi="Times New Roman" w:cs="Times New Roman"/>
          <w:color w:val="auto"/>
          <w:position w:val="0"/>
          <w:sz w:val="22"/>
        </w:rPr>
        <w:t>SERIES 1</w:t>
      </w:r>
    </w:p>
    <w:p w14:paraId="6E09DBB2"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r w:rsidRPr="008D6508">
        <w:rPr>
          <w:rFonts w:ascii="Times New Roman" w:eastAsia="Times New Roman" w:hAnsi="Times New Roman" w:cs="Times New Roman"/>
          <w:color w:val="auto"/>
          <w:position w:val="0"/>
          <w:sz w:val="22"/>
        </w:rPr>
        <w:t>LICENSURE OF SPEECH-PATHOLOGY AND AUDIOLOGY</w:t>
      </w:r>
    </w:p>
    <w:p w14:paraId="0B3E3BA5" w14:textId="77777777" w:rsidR="00DE21A7" w:rsidRPr="002349B4" w:rsidRDefault="00DE21A7" w:rsidP="00DE21A7">
      <w:pPr>
        <w:spacing w:after="0" w:line="240" w:lineRule="auto"/>
        <w:jc w:val="both"/>
        <w:rPr>
          <w:rFonts w:ascii="Times New Roman" w:eastAsia="Times New Roman" w:hAnsi="Times New Roman" w:cs="Times New Roman"/>
          <w:color w:val="auto"/>
          <w:position w:val="0"/>
          <w:sz w:val="22"/>
        </w:rPr>
      </w:pPr>
    </w:p>
    <w:p w14:paraId="6D82E5B5" w14:textId="77777777" w:rsidR="00DE21A7" w:rsidRPr="002349B4" w:rsidRDefault="00DE21A7" w:rsidP="00DE21A7">
      <w:pPr>
        <w:spacing w:after="0" w:line="240" w:lineRule="auto"/>
        <w:jc w:val="both"/>
        <w:rPr>
          <w:rFonts w:ascii="Times New Roman" w:eastAsia="Times New Roman" w:hAnsi="Times New Roman" w:cs="Times New Roman"/>
          <w:color w:val="auto"/>
          <w:position w:val="0"/>
          <w:sz w:val="22"/>
        </w:rPr>
      </w:pPr>
    </w:p>
    <w:p w14:paraId="51B3368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§29-1-1.  General.</w:t>
      </w:r>
    </w:p>
    <w:p w14:paraId="633EE67A"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p>
    <w:p w14:paraId="7F1CBA92" w14:textId="1B8D4631"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1.1.  Scope.  -- </w:t>
      </w:r>
      <w:r w:rsidR="008D6508">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This legislative rule establishes the qualifications necessary to obtain licensure as a Speech-Language Pathologist and/or Audiologist in the State of West Virginia.  It also establishes the prerequisites and requirements for provisional licensure, license renewal, reinstatement of expired licenses, retirement of licenses, fees, telepractice services and standards of conduct.</w:t>
      </w:r>
    </w:p>
    <w:p w14:paraId="0C2E7498"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D3BA0F1" w14:textId="66BD7B1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1.1.1.  The West Virginia Board of Speech-Language Pathology and Audiology is authorized to grant or deny licensure only according to the requirements in W.Va. Code §30-32-1 </w:t>
      </w:r>
      <w:r w:rsidRPr="002349B4">
        <w:rPr>
          <w:rFonts w:ascii="Times New Roman" w:eastAsia="Times New Roman" w:hAnsi="Times New Roman" w:cs="Times New Roman"/>
          <w:b w:val="0"/>
          <w:i/>
          <w:color w:val="auto"/>
          <w:position w:val="0"/>
          <w:sz w:val="22"/>
        </w:rPr>
        <w:t>et seq</w:t>
      </w:r>
      <w:r w:rsidRPr="002349B4">
        <w:rPr>
          <w:rFonts w:ascii="Times New Roman" w:eastAsia="Times New Roman" w:hAnsi="Times New Roman" w:cs="Times New Roman"/>
          <w:b w:val="0"/>
          <w:color w:val="auto"/>
          <w:position w:val="0"/>
          <w:sz w:val="22"/>
        </w:rPr>
        <w:t xml:space="preserve">.   The Board has no authority to waive licensure requirements or any conditions for licensure except as stipulated by the law.  All applicants, licensees, registered assistants, postgraduate professional experience supervisors, assistant’s supervisors and all others concerned with licensure or registration shall be held responsible for knowing and understanding W.Va. Code §30-32-1 et seq and Legislative Rules Title </w:t>
      </w:r>
      <w:r w:rsidR="00092E38"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29-1, </w:t>
      </w:r>
      <w:r w:rsidR="00092E38"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29-2, </w:t>
      </w:r>
      <w:r w:rsidR="00092E38"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29-3, </w:t>
      </w:r>
      <w:r w:rsidR="00092E38"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29-4 and </w:t>
      </w:r>
      <w:r w:rsidR="00092E38"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29-5. </w:t>
      </w:r>
    </w:p>
    <w:p w14:paraId="239A2075" w14:textId="35D301B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ADBF959"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1.2.  Authority.  --  W.Va. Code §30-32-7.</w:t>
      </w:r>
    </w:p>
    <w:p w14:paraId="13F9CB2A"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70F3B93C" w14:textId="086A55F8"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1.3.  Filing Date.  --  </w:t>
      </w:r>
      <w:r w:rsidR="00C67E4D" w:rsidRPr="002349B4">
        <w:rPr>
          <w:rFonts w:ascii="Times New Roman" w:eastAsia="Times New Roman" w:hAnsi="Times New Roman" w:cs="Times New Roman"/>
          <w:b w:val="0"/>
          <w:strike/>
          <w:color w:val="auto"/>
          <w:position w:val="0"/>
          <w:sz w:val="22"/>
        </w:rPr>
        <w:t>April 1, 2022</w:t>
      </w:r>
      <w:r w:rsidRPr="002349B4">
        <w:rPr>
          <w:rFonts w:ascii="Times New Roman" w:eastAsia="Times New Roman" w:hAnsi="Times New Roman" w:cs="Times New Roman"/>
          <w:b w:val="0"/>
          <w:strike/>
          <w:color w:val="auto"/>
          <w:position w:val="0"/>
          <w:sz w:val="22"/>
        </w:rPr>
        <w:t>.</w:t>
      </w:r>
    </w:p>
    <w:p w14:paraId="51162EBA"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B0B8031" w14:textId="424313D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1.4.  Effective Date.  --  </w:t>
      </w:r>
      <w:r w:rsidR="00C67E4D" w:rsidRPr="002349B4">
        <w:rPr>
          <w:rFonts w:ascii="Times New Roman" w:eastAsia="Times New Roman" w:hAnsi="Times New Roman" w:cs="Times New Roman"/>
          <w:b w:val="0"/>
          <w:strike/>
          <w:color w:val="auto"/>
          <w:position w:val="0"/>
          <w:sz w:val="22"/>
        </w:rPr>
        <w:t>May 1, 2022</w:t>
      </w:r>
      <w:r w:rsidRPr="002349B4">
        <w:rPr>
          <w:rFonts w:ascii="Times New Roman" w:eastAsia="Times New Roman" w:hAnsi="Times New Roman" w:cs="Times New Roman"/>
          <w:b w:val="0"/>
          <w:color w:val="auto"/>
          <w:position w:val="0"/>
          <w:sz w:val="22"/>
        </w:rPr>
        <w:t>.</w:t>
      </w:r>
    </w:p>
    <w:p w14:paraId="6341C3D8"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D0332D2" w14:textId="5FD02039"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1.5. Sunset Provision.  -- This rule shall terminate and have no further force or effect on </w:t>
      </w:r>
      <w:r w:rsidR="00906491" w:rsidRPr="002349B4">
        <w:rPr>
          <w:rFonts w:ascii="Times New Roman" w:eastAsia="Times New Roman" w:hAnsi="Times New Roman" w:cs="Times New Roman"/>
          <w:b w:val="0"/>
          <w:color w:val="auto"/>
          <w:position w:val="0"/>
          <w:sz w:val="22"/>
        </w:rPr>
        <w:t>August</w:t>
      </w:r>
      <w:r w:rsidRPr="002349B4">
        <w:rPr>
          <w:rFonts w:ascii="Times New Roman" w:eastAsia="Times New Roman" w:hAnsi="Times New Roman" w:cs="Times New Roman"/>
          <w:b w:val="0"/>
          <w:color w:val="auto"/>
          <w:position w:val="0"/>
          <w:sz w:val="22"/>
        </w:rPr>
        <w:t xml:space="preserve"> 1, </w:t>
      </w:r>
      <w:r w:rsidRPr="008D6508">
        <w:rPr>
          <w:rFonts w:ascii="Times New Roman" w:eastAsia="Times New Roman" w:hAnsi="Times New Roman" w:cs="Times New Roman"/>
          <w:b w:val="0"/>
          <w:strike/>
          <w:color w:val="auto"/>
          <w:position w:val="0"/>
          <w:sz w:val="22"/>
        </w:rPr>
        <w:t>2030</w:t>
      </w:r>
      <w:r w:rsidR="008D6508">
        <w:rPr>
          <w:rFonts w:ascii="Times New Roman" w:eastAsia="Times New Roman" w:hAnsi="Times New Roman" w:cs="Times New Roman"/>
          <w:b w:val="0"/>
          <w:color w:val="auto"/>
          <w:position w:val="0"/>
          <w:sz w:val="22"/>
        </w:rPr>
        <w:t xml:space="preserve"> </w:t>
      </w:r>
      <w:r w:rsidR="008D6508" w:rsidRPr="008D6508">
        <w:rPr>
          <w:rFonts w:ascii="Times New Roman" w:eastAsia="Times New Roman" w:hAnsi="Times New Roman" w:cs="Times New Roman"/>
          <w:b w:val="0"/>
          <w:color w:val="auto"/>
          <w:position w:val="0"/>
          <w:sz w:val="22"/>
          <w:u w:val="single"/>
        </w:rPr>
        <w:t>2032</w:t>
      </w:r>
      <w:r w:rsidRPr="002349B4">
        <w:rPr>
          <w:rFonts w:ascii="Times New Roman" w:eastAsia="Times New Roman" w:hAnsi="Times New Roman" w:cs="Times New Roman"/>
          <w:b w:val="0"/>
          <w:color w:val="auto"/>
          <w:position w:val="0"/>
          <w:sz w:val="22"/>
        </w:rPr>
        <w:t>.</w:t>
      </w:r>
    </w:p>
    <w:p w14:paraId="2EC19E12" w14:textId="74B1A07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4D9F513" w14:textId="5388878F"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§29-1-2.  Definitions.</w:t>
      </w:r>
    </w:p>
    <w:p w14:paraId="489BC04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p>
    <w:p w14:paraId="1A2B5C1A"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2.1.  “ASHA” means the American Speech-Language-Hearing Association.</w:t>
      </w:r>
    </w:p>
    <w:p w14:paraId="0C7906CC"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A06802D"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2.2.  “AAA” means the American Academy of Audiology.</w:t>
      </w:r>
    </w:p>
    <w:p w14:paraId="066FFD7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15A894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2.3.  “Board” refers to the West Virginia Board of Examiners for Speech-Language Pathology and Audiology, abbreviated as WVBESLPA.</w:t>
      </w:r>
    </w:p>
    <w:p w14:paraId="59514F9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F675C2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bookmarkStart w:id="0" w:name="_Hlk228869816"/>
      <w:r w:rsidRPr="002349B4">
        <w:rPr>
          <w:rFonts w:ascii="Times New Roman" w:eastAsia="Calibri" w:hAnsi="Times New Roman" w:cs="Times New Roman"/>
          <w:b w:val="0"/>
          <w:sz w:val="22"/>
        </w:rPr>
        <w:t>2.4.  “Initial” means obtaining a license in West Virginia for the profession sought for the first time.</w:t>
      </w:r>
      <w:bookmarkEnd w:id="0"/>
    </w:p>
    <w:p w14:paraId="5B47072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4EEA4BD8" w14:textId="7FBBE41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2.5.  “License” means a license issued by the Board to someone who meets all the requirements for licensure in Speech-Language Pathology and/or Audiology.</w:t>
      </w:r>
    </w:p>
    <w:p w14:paraId="6E70630D" w14:textId="77777777" w:rsidR="002D76EE" w:rsidRPr="002349B4" w:rsidRDefault="002D76EE"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D6C6DCC" w14:textId="398CBD1B" w:rsidR="00DE21A7" w:rsidRDefault="002D76EE"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008D6508" w:rsidRPr="008D6508">
        <w:rPr>
          <w:rFonts w:ascii="Times New Roman" w:eastAsia="Times New Roman" w:hAnsi="Times New Roman" w:cs="Times New Roman"/>
          <w:b w:val="0"/>
          <w:color w:val="auto"/>
          <w:position w:val="0"/>
          <w:sz w:val="22"/>
          <w:u w:val="single"/>
        </w:rPr>
        <w:t xml:space="preserve">2.6. </w:t>
      </w:r>
      <w:r w:rsidRPr="008D6508">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u w:val="single"/>
        </w:rPr>
        <w:t>Unreversed", as that term refers to a criminal conviction, means that a conviction has not been set aside, vacated, pardoned, or expunged.</w:t>
      </w:r>
    </w:p>
    <w:p w14:paraId="65AAA846" w14:textId="77777777" w:rsidR="008D6508" w:rsidRPr="002349B4" w:rsidRDefault="008D6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BCD3CC" w14:textId="0D7B3A8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cs="Times New Roman"/>
          <w:b w:val="0"/>
          <w:sz w:val="22"/>
        </w:rPr>
      </w:pPr>
      <w:r w:rsidRPr="002349B4">
        <w:rPr>
          <w:rFonts w:ascii="Times New Roman" w:eastAsia="Times New Roman" w:hAnsi="Times New Roman" w:cs="Times New Roman"/>
          <w:b w:val="0"/>
          <w:color w:val="auto"/>
          <w:position w:val="0"/>
          <w:sz w:val="22"/>
        </w:rPr>
        <w:tab/>
      </w:r>
      <w:r w:rsidRPr="002349B4">
        <w:rPr>
          <w:rFonts w:ascii="Times New Roman" w:eastAsia="Calibri" w:hAnsi="Times New Roman" w:cs="Times New Roman"/>
          <w:b w:val="0"/>
          <w:sz w:val="22"/>
        </w:rPr>
        <w:t>2.</w:t>
      </w:r>
      <w:r w:rsidR="008D6508" w:rsidRPr="008D6508">
        <w:rPr>
          <w:rFonts w:ascii="Times New Roman" w:eastAsia="Calibri" w:hAnsi="Times New Roman" w:cs="Times New Roman"/>
          <w:b w:val="0"/>
          <w:sz w:val="22"/>
          <w:u w:val="single"/>
        </w:rPr>
        <w:t>7</w:t>
      </w:r>
      <w:r w:rsidR="008D6508">
        <w:rPr>
          <w:rFonts w:ascii="Times New Roman" w:eastAsia="Calibri" w:hAnsi="Times New Roman" w:cs="Times New Roman"/>
          <w:b w:val="0"/>
          <w:sz w:val="22"/>
        </w:rPr>
        <w:t>.</w:t>
      </w:r>
      <w:r w:rsidRPr="008D6508">
        <w:rPr>
          <w:rFonts w:ascii="Times New Roman" w:eastAsia="Calibri" w:hAnsi="Times New Roman" w:cs="Times New Roman"/>
          <w:b w:val="0"/>
          <w:strike/>
          <w:sz w:val="22"/>
        </w:rPr>
        <w:t>6</w:t>
      </w:r>
      <w:r w:rsidRPr="002349B4">
        <w:rPr>
          <w:rFonts w:ascii="Times New Roman" w:eastAsia="Calibri" w:hAnsi="Times New Roman" w:cs="Times New Roman"/>
          <w:b w:val="0"/>
          <w:sz w:val="22"/>
        </w:rPr>
        <w:t xml:space="preserve">.  “Low-income Individuals” means individuals in the local labor market  as defined in W.Va. Code §21-1C-2 whose household adjusted gross income is below 130 percent of the federal poverty line.  </w:t>
      </w:r>
      <w:r w:rsidRPr="002349B4">
        <w:rPr>
          <w:rFonts w:ascii="Times New Roman" w:eastAsia="Calibri" w:hAnsi="Times New Roman" w:cs="Times New Roman"/>
          <w:b w:val="0"/>
          <w:sz w:val="22"/>
        </w:rPr>
        <w:lastRenderedPageBreak/>
        <w:t>This term also includes any person enrolled in a state or federal public assistance program including, but not limited to, the Temporary Assistance for Needy Families Program, Medicaid, or the Supplemental</w:t>
      </w:r>
      <w:r w:rsidRPr="002349B4">
        <w:rPr>
          <w:rFonts w:ascii="Times New Roman" w:eastAsia="Calibri" w:hAnsi="Times New Roman" w:cs="Times New Roman"/>
          <w:b w:val="0"/>
          <w:sz w:val="22"/>
          <w:u w:val="single"/>
        </w:rPr>
        <w:t xml:space="preserve"> </w:t>
      </w:r>
      <w:r w:rsidRPr="002349B4">
        <w:rPr>
          <w:rFonts w:ascii="Times New Roman" w:eastAsia="Calibri" w:hAnsi="Times New Roman" w:cs="Times New Roman"/>
          <w:b w:val="0"/>
          <w:sz w:val="22"/>
        </w:rPr>
        <w:t>Nutrition Assistance Program. These individuals may apply for the low-income waiver of initial licensing fees.</w:t>
      </w:r>
    </w:p>
    <w:p w14:paraId="4E1604C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C27E64" w14:textId="33AF49E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Calibri" w:hAnsi="Times New Roman" w:cs="Times New Roman"/>
          <w:b w:val="0"/>
          <w:sz w:val="22"/>
        </w:rPr>
        <w:t>2.</w:t>
      </w:r>
      <w:r w:rsidR="008D6508" w:rsidRPr="008D6508">
        <w:rPr>
          <w:rFonts w:ascii="Times New Roman" w:eastAsia="Calibri" w:hAnsi="Times New Roman" w:cs="Times New Roman"/>
          <w:b w:val="0"/>
          <w:sz w:val="22"/>
          <w:u w:val="single"/>
        </w:rPr>
        <w:t>8</w:t>
      </w:r>
      <w:r w:rsidR="008D6508">
        <w:rPr>
          <w:rFonts w:ascii="Times New Roman" w:eastAsia="Calibri" w:hAnsi="Times New Roman" w:cs="Times New Roman"/>
          <w:b w:val="0"/>
          <w:sz w:val="22"/>
        </w:rPr>
        <w:t>.</w:t>
      </w:r>
      <w:r w:rsidRPr="008D6508">
        <w:rPr>
          <w:rFonts w:ascii="Times New Roman" w:eastAsia="Calibri" w:hAnsi="Times New Roman" w:cs="Times New Roman"/>
          <w:b w:val="0"/>
          <w:strike/>
          <w:sz w:val="22"/>
        </w:rPr>
        <w:t>7</w:t>
      </w:r>
      <w:r w:rsidRPr="002349B4">
        <w:rPr>
          <w:rFonts w:ascii="Times New Roman" w:eastAsia="Calibri" w:hAnsi="Times New Roman" w:cs="Times New Roman"/>
          <w:b w:val="0"/>
          <w:sz w:val="22"/>
        </w:rPr>
        <w:t xml:space="preserve">  “Military Families” means any person who serves as an active member of the armed forces of the United States, the National Guard, or a reserve component as described in 38 U.S.C §101, honorably discharged veterans of these forces, and their spouses.  The term also includes surviving spouses of deceased service members who have not remarried. These individuals may apply for the military family waiver of initial licensing fees.</w:t>
      </w:r>
    </w:p>
    <w:p w14:paraId="6977A75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5B3C06" w14:textId="24541AF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w:t>
      </w:r>
      <w:r w:rsidR="008D6508" w:rsidRPr="008D6508">
        <w:rPr>
          <w:rFonts w:ascii="Times New Roman" w:eastAsia="Times New Roman" w:hAnsi="Times New Roman" w:cs="Times New Roman"/>
          <w:b w:val="0"/>
          <w:color w:val="auto"/>
          <w:position w:val="0"/>
          <w:sz w:val="22"/>
          <w:u w:val="single"/>
        </w:rPr>
        <w:t>9</w:t>
      </w:r>
      <w:r w:rsidR="008D6508">
        <w:rPr>
          <w:rFonts w:ascii="Times New Roman" w:eastAsia="Times New Roman" w:hAnsi="Times New Roman" w:cs="Times New Roman"/>
          <w:b w:val="0"/>
          <w:color w:val="auto"/>
          <w:position w:val="0"/>
          <w:sz w:val="22"/>
        </w:rPr>
        <w:t>.</w:t>
      </w:r>
      <w:r w:rsidRPr="008D6508">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 xml:space="preserve">.  “Provisional License” means a license issued by the Board for completion of the Postgraduate Professional Experience, as set forth in section </w:t>
      </w:r>
      <w:r w:rsidR="00964C38"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 of this rule.</w:t>
      </w:r>
    </w:p>
    <w:p w14:paraId="7D1A8B5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E608EA6" w14:textId="14D2E5C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w:t>
      </w:r>
      <w:r w:rsidR="008D6508" w:rsidRPr="008D6508">
        <w:rPr>
          <w:rFonts w:ascii="Times New Roman" w:eastAsia="Times New Roman" w:hAnsi="Times New Roman" w:cs="Times New Roman"/>
          <w:b w:val="0"/>
          <w:color w:val="auto"/>
          <w:position w:val="0"/>
          <w:sz w:val="22"/>
          <w:u w:val="single"/>
        </w:rPr>
        <w:t>10</w:t>
      </w:r>
      <w:r w:rsidR="008D6508">
        <w:rPr>
          <w:rFonts w:ascii="Times New Roman" w:eastAsia="Times New Roman" w:hAnsi="Times New Roman" w:cs="Times New Roman"/>
          <w:b w:val="0"/>
          <w:color w:val="auto"/>
          <w:position w:val="0"/>
          <w:sz w:val="22"/>
        </w:rPr>
        <w:t>.</w:t>
      </w:r>
      <w:r w:rsidRPr="008D6508">
        <w:rPr>
          <w:rFonts w:ascii="Times New Roman" w:eastAsia="Times New Roman" w:hAnsi="Times New Roman" w:cs="Times New Roman"/>
          <w:b w:val="0"/>
          <w:strike/>
          <w:color w:val="auto"/>
          <w:position w:val="0"/>
          <w:sz w:val="22"/>
        </w:rPr>
        <w:t>9</w:t>
      </w:r>
      <w:r w:rsidRPr="002349B4">
        <w:rPr>
          <w:rFonts w:ascii="Times New Roman" w:eastAsia="Times New Roman" w:hAnsi="Times New Roman" w:cs="Times New Roman"/>
          <w:b w:val="0"/>
          <w:color w:val="auto"/>
          <w:position w:val="0"/>
          <w:sz w:val="22"/>
        </w:rPr>
        <w:t>.  “Telepractice Services” is defined as the application of telecommunication technology to deliver speech-language pathology and/or audiology services at a distance for assessment, intervention and/or consultation.</w:t>
      </w:r>
    </w:p>
    <w:p w14:paraId="594D74DB" w14:textId="4ECA3EC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B88EDD2" w14:textId="37C56C6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§29-1-3.  Qualifications for licensure in speech-language pathology</w:t>
      </w:r>
      <w:r w:rsidR="008D6508">
        <w:rPr>
          <w:rFonts w:ascii="Times New Roman" w:eastAsia="Times New Roman" w:hAnsi="Times New Roman" w:cs="Times New Roman"/>
          <w:color w:val="auto"/>
          <w:position w:val="0"/>
          <w:sz w:val="22"/>
        </w:rPr>
        <w:t>.</w:t>
      </w:r>
    </w:p>
    <w:p w14:paraId="1F18593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0423A19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3.1.  To be eligible for licensure by the Board as a speech-language pathologist, the applicant shall:</w:t>
      </w:r>
    </w:p>
    <w:p w14:paraId="65FA2AE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2D6482" w14:textId="3226CEE5" w:rsidR="008200C9" w:rsidRPr="002349B4" w:rsidRDefault="00DE21A7" w:rsidP="008200C9">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3.1.1.  Make application to the Board on the license application form approved by the </w:t>
      </w:r>
      <w:r w:rsidRPr="008D6508">
        <w:rPr>
          <w:rFonts w:ascii="Times New Roman" w:eastAsia="Times New Roman" w:hAnsi="Times New Roman" w:cs="Times New Roman"/>
          <w:b w:val="0"/>
          <w:color w:val="auto"/>
          <w:position w:val="0"/>
          <w:sz w:val="22"/>
        </w:rPr>
        <w:t>Board</w:t>
      </w:r>
      <w:r w:rsidR="008D6508" w:rsidRPr="008D6508">
        <w:rPr>
          <w:rFonts w:ascii="Times New Roman" w:eastAsia="Times New Roman" w:hAnsi="Times New Roman" w:cs="Times New Roman"/>
          <w:b w:val="0"/>
          <w:color w:val="auto"/>
          <w:position w:val="0"/>
          <w:sz w:val="22"/>
        </w:rPr>
        <w:t>.</w:t>
      </w:r>
      <w:r w:rsidR="0046479D" w:rsidRPr="008D6508">
        <w:rPr>
          <w:rFonts w:ascii="Times New Roman" w:eastAsia="Times New Roman" w:hAnsi="Times New Roman" w:cs="Times New Roman"/>
          <w:b w:val="0"/>
          <w:color w:val="auto"/>
          <w:position w:val="0"/>
          <w:sz w:val="22"/>
        </w:rPr>
        <w:t xml:space="preserve"> </w:t>
      </w:r>
      <w:r w:rsidR="008D6508">
        <w:rPr>
          <w:rFonts w:ascii="Times New Roman" w:eastAsia="Times New Roman" w:hAnsi="Times New Roman" w:cs="Times New Roman"/>
          <w:b w:val="0"/>
          <w:color w:val="auto"/>
          <w:position w:val="0"/>
          <w:sz w:val="22"/>
        </w:rPr>
        <w:t xml:space="preserve"> </w:t>
      </w:r>
      <w:r w:rsidR="008200C9" w:rsidRPr="002349B4">
        <w:rPr>
          <w:rFonts w:ascii="Times New Roman" w:eastAsia="Times New Roman" w:hAnsi="Times New Roman" w:cs="Times New Roman"/>
          <w:b w:val="0"/>
          <w:color w:val="auto"/>
          <w:position w:val="0"/>
          <w:sz w:val="22"/>
          <w:u w:val="single"/>
        </w:rPr>
        <w:t xml:space="preserve">The application is available on </w:t>
      </w:r>
      <w:r w:rsidR="004D2B09" w:rsidRPr="002349B4">
        <w:rPr>
          <w:rFonts w:ascii="Times New Roman" w:eastAsia="Times New Roman" w:hAnsi="Times New Roman" w:cs="Times New Roman"/>
          <w:b w:val="0"/>
          <w:color w:val="auto"/>
          <w:position w:val="0"/>
          <w:sz w:val="22"/>
          <w:u w:val="single"/>
        </w:rPr>
        <w:t xml:space="preserve">our </w:t>
      </w:r>
      <w:r w:rsidR="008200C9" w:rsidRPr="002349B4">
        <w:rPr>
          <w:rFonts w:ascii="Times New Roman" w:eastAsia="Times New Roman" w:hAnsi="Times New Roman" w:cs="Times New Roman"/>
          <w:b w:val="0"/>
          <w:color w:val="auto"/>
          <w:position w:val="0"/>
          <w:sz w:val="22"/>
          <w:u w:val="single"/>
        </w:rPr>
        <w:t>website at www.wvspeechandaudiology.com</w:t>
      </w:r>
    </w:p>
    <w:p w14:paraId="494D3AC9" w14:textId="1275A8C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F98E7EB" w14:textId="3A49170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3.1.1.a.  All required documents for application for a license in Speech-Language Pathology shall be in the English language or sent with a certified translation into the English language</w:t>
      </w:r>
      <w:r w:rsidR="00040096" w:rsidRPr="002349B4">
        <w:rPr>
          <w:rFonts w:ascii="Times New Roman" w:eastAsia="Times New Roman" w:hAnsi="Times New Roman" w:cs="Times New Roman"/>
          <w:b w:val="0"/>
          <w:color w:val="auto"/>
          <w:position w:val="0"/>
          <w:sz w:val="22"/>
        </w:rPr>
        <w:t>;</w:t>
      </w:r>
    </w:p>
    <w:p w14:paraId="1805E98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DDB57E" w14:textId="1D17906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3.1.2.  Pay to the Board the appropriate application and license fee as required by section </w:t>
      </w:r>
      <w:r w:rsidR="00C813C2" w:rsidRPr="002349B4">
        <w:rPr>
          <w:rFonts w:ascii="Times New Roman" w:eastAsia="Times New Roman" w:hAnsi="Times New Roman" w:cs="Times New Roman"/>
          <w:b w:val="0"/>
          <w:color w:val="auto"/>
          <w:position w:val="0"/>
          <w:sz w:val="22"/>
        </w:rPr>
        <w:t>11</w:t>
      </w:r>
      <w:r w:rsidR="00781A15" w:rsidRPr="002349B4">
        <w:rPr>
          <w:rFonts w:ascii="Times New Roman" w:eastAsia="Times New Roman" w:hAnsi="Times New Roman" w:cs="Times New Roman"/>
          <w:b w:val="0"/>
          <w:color w:val="auto"/>
          <w:position w:val="0"/>
          <w:sz w:val="22"/>
        </w:rPr>
        <w:t xml:space="preserve"> of</w:t>
      </w:r>
      <w:r w:rsidR="00781A15" w:rsidRPr="002349B4">
        <w:rPr>
          <w:rFonts w:ascii="Times New Roman" w:eastAsia="Times New Roman" w:hAnsi="Times New Roman" w:cs="Times New Roman"/>
          <w:b w:val="0"/>
          <w:color w:val="auto"/>
          <w:position w:val="0"/>
          <w:sz w:val="22"/>
          <w:u w:val="single"/>
        </w:rPr>
        <w:t xml:space="preserve"> </w:t>
      </w:r>
      <w:r w:rsidR="00781A15" w:rsidRPr="002349B4">
        <w:rPr>
          <w:rFonts w:ascii="Times New Roman" w:eastAsia="Times New Roman" w:hAnsi="Times New Roman" w:cs="Times New Roman"/>
          <w:b w:val="0"/>
          <w:color w:val="auto"/>
          <w:position w:val="0"/>
          <w:sz w:val="22"/>
        </w:rPr>
        <w:t>this rule</w:t>
      </w:r>
      <w:r w:rsidRPr="002349B4">
        <w:rPr>
          <w:rFonts w:ascii="Times New Roman" w:eastAsia="Times New Roman" w:hAnsi="Times New Roman" w:cs="Times New Roman"/>
          <w:b w:val="0"/>
          <w:color w:val="auto"/>
          <w:position w:val="0"/>
          <w:sz w:val="22"/>
        </w:rPr>
        <w:t>; or</w:t>
      </w:r>
    </w:p>
    <w:p w14:paraId="1588728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9D562B" w14:textId="2FBF540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3.1.2.a.  Apply for a military family waiver of all initial licensing fees.</w:t>
      </w:r>
      <w:r w:rsidR="00985112" w:rsidRPr="002349B4">
        <w:rPr>
          <w:rFonts w:ascii="Times New Roman" w:eastAsia="Times New Roman" w:hAnsi="Times New Roman" w:cs="Times New Roman"/>
          <w:b w:val="0"/>
          <w:color w:val="auto"/>
          <w:position w:val="0"/>
          <w:sz w:val="22"/>
        </w:rPr>
        <w:t xml:space="preserve">  </w:t>
      </w:r>
      <w:r w:rsidR="00BF5A0F" w:rsidRPr="002349B4">
        <w:rPr>
          <w:rFonts w:ascii="Times New Roman" w:eastAsia="Times New Roman" w:hAnsi="Times New Roman" w:cs="Times New Roman"/>
          <w:b w:val="0"/>
          <w:color w:val="auto"/>
          <w:position w:val="0"/>
          <w:sz w:val="22"/>
        </w:rPr>
        <w:t>T</w:t>
      </w:r>
      <w:r w:rsidRPr="002349B4">
        <w:rPr>
          <w:rFonts w:ascii="Times New Roman" w:eastAsia="Times New Roman" w:hAnsi="Times New Roman" w:cs="Times New Roman"/>
          <w:b w:val="0"/>
          <w:color w:val="auto"/>
          <w:position w:val="0"/>
          <w:sz w:val="22"/>
        </w:rPr>
        <w:t>he</w:t>
      </w:r>
      <w:r w:rsidR="00BF5A0F" w:rsidRPr="002349B4">
        <w:rPr>
          <w:rFonts w:ascii="Times New Roman" w:eastAsia="Times New Roman" w:hAnsi="Times New Roman" w:cs="Times New Roman"/>
          <w:b w:val="0"/>
          <w:color w:val="auto"/>
          <w:position w:val="0"/>
          <w:sz w:val="22"/>
        </w:rPr>
        <w:t xml:space="preserve"> applicant shall</w:t>
      </w:r>
      <w:r w:rsidR="00BF5A0F" w:rsidRPr="002349B4">
        <w:rPr>
          <w:rFonts w:ascii="Times New Roman" w:eastAsia="Times New Roman" w:hAnsi="Times New Roman" w:cs="Times New Roman"/>
          <w:b w:val="0"/>
          <w:color w:val="auto"/>
          <w:position w:val="0"/>
          <w:sz w:val="22"/>
          <w:u w:val="single"/>
        </w:rPr>
        <w:t xml:space="preserve"> </w:t>
      </w:r>
      <w:r w:rsidR="00BF5A0F" w:rsidRPr="002349B4">
        <w:rPr>
          <w:rFonts w:ascii="Times New Roman" w:eastAsia="Times New Roman" w:hAnsi="Times New Roman" w:cs="Times New Roman"/>
          <w:b w:val="0"/>
          <w:color w:val="auto"/>
          <w:position w:val="0"/>
          <w:sz w:val="22"/>
        </w:rPr>
        <w:t>submit the</w:t>
      </w:r>
      <w:r w:rsidRPr="002349B4">
        <w:rPr>
          <w:rFonts w:ascii="Times New Roman" w:eastAsia="Times New Roman" w:hAnsi="Times New Roman" w:cs="Times New Roman"/>
          <w:b w:val="0"/>
          <w:color w:val="auto"/>
          <w:position w:val="0"/>
          <w:sz w:val="22"/>
        </w:rPr>
        <w:t xml:space="preserve"> military service</w:t>
      </w:r>
      <w:r w:rsidRPr="002349B4">
        <w:rPr>
          <w:rFonts w:ascii="Times New Roman" w:eastAsia="Calibri" w:hAnsi="Times New Roman"/>
          <w:b w:val="0"/>
          <w:sz w:val="22"/>
        </w:rPr>
        <w:t xml:space="preserve"> verification form, provided by the Board at www.wvspeechandaudiology.com, and all required verification documents with the application for licensure.</w:t>
      </w:r>
    </w:p>
    <w:p w14:paraId="64FF75E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375B074B" w14:textId="65CC82F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2349B4">
        <w:rPr>
          <w:rFonts w:ascii="Times New Roman" w:eastAsia="Calibri" w:hAnsi="Times New Roman"/>
          <w:b w:val="0"/>
          <w:sz w:val="22"/>
        </w:rPr>
        <w:tab/>
      </w:r>
      <w:r w:rsidRPr="002349B4">
        <w:rPr>
          <w:rFonts w:ascii="Times New Roman" w:eastAsia="Calibri" w:hAnsi="Times New Roman"/>
          <w:b w:val="0"/>
          <w:sz w:val="22"/>
        </w:rPr>
        <w:tab/>
      </w:r>
      <w:r w:rsidRPr="002349B4">
        <w:rPr>
          <w:rFonts w:ascii="Times New Roman" w:eastAsia="Calibri" w:hAnsi="Times New Roman"/>
          <w:b w:val="0"/>
          <w:sz w:val="22"/>
        </w:rPr>
        <w:tab/>
        <w:t xml:space="preserve">3.1.2.b.  Apply for a low-income waiver of all initial licensing fees.   </w:t>
      </w:r>
      <w:r w:rsidR="00BF5A0F" w:rsidRPr="002349B4">
        <w:rPr>
          <w:rFonts w:ascii="Times New Roman" w:eastAsia="Calibri" w:hAnsi="Times New Roman"/>
          <w:b w:val="0"/>
          <w:sz w:val="22"/>
        </w:rPr>
        <w:t>The applicant shall</w:t>
      </w:r>
      <w:r w:rsidR="00BF5A0F" w:rsidRPr="002349B4">
        <w:rPr>
          <w:rFonts w:ascii="Times New Roman" w:eastAsia="Calibri" w:hAnsi="Times New Roman"/>
          <w:b w:val="0"/>
          <w:sz w:val="22"/>
          <w:u w:val="single"/>
        </w:rPr>
        <w:t xml:space="preserve"> </w:t>
      </w:r>
      <w:r w:rsidR="00BF5A0F" w:rsidRPr="002349B4">
        <w:rPr>
          <w:rFonts w:ascii="Times New Roman" w:eastAsia="Calibri" w:hAnsi="Times New Roman"/>
          <w:b w:val="0"/>
          <w:sz w:val="22"/>
        </w:rPr>
        <w:t>submit the</w:t>
      </w:r>
      <w:r w:rsidR="00BF5A0F" w:rsidRPr="002349B4">
        <w:rPr>
          <w:rFonts w:ascii="Times New Roman" w:eastAsia="Calibri" w:hAnsi="Times New Roman"/>
          <w:b w:val="0"/>
          <w:sz w:val="22"/>
          <w:u w:val="single"/>
        </w:rPr>
        <w:t xml:space="preserve"> </w:t>
      </w:r>
      <w:r w:rsidRPr="002349B4">
        <w:rPr>
          <w:rFonts w:ascii="Times New Roman" w:eastAsia="Calibri" w:hAnsi="Times New Roman"/>
          <w:b w:val="0"/>
          <w:sz w:val="22"/>
        </w:rPr>
        <w:t>Low-Income Waiver of Initial Licensing Fees form, provided by the Board at ww.wvspeechandaudiolgy.com, with the application for licensure.  The applicant shall attest to the validity of the information provided by signing, under penalty of perjury, the Written Declaration</w:t>
      </w:r>
      <w:r w:rsidR="00040096" w:rsidRPr="002349B4">
        <w:rPr>
          <w:rFonts w:ascii="Times New Roman" w:eastAsia="Calibri" w:hAnsi="Times New Roman"/>
          <w:b w:val="0"/>
          <w:sz w:val="22"/>
        </w:rPr>
        <w:t>;</w:t>
      </w:r>
    </w:p>
    <w:p w14:paraId="3A33A30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6A0355F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Calibri" w:hAnsi="Times New Roman"/>
          <w:b w:val="0"/>
          <w:sz w:val="22"/>
        </w:rPr>
        <w:tab/>
      </w:r>
      <w:r w:rsidRPr="002349B4">
        <w:rPr>
          <w:rFonts w:ascii="Times New Roman" w:eastAsia="Calibri" w:hAnsi="Times New Roman"/>
          <w:b w:val="0"/>
          <w:sz w:val="22"/>
        </w:rPr>
        <w:tab/>
      </w:r>
      <w:r w:rsidRPr="002349B4">
        <w:rPr>
          <w:rFonts w:ascii="Times New Roman" w:eastAsia="Times New Roman" w:hAnsi="Times New Roman" w:cs="Times New Roman"/>
          <w:b w:val="0"/>
          <w:color w:val="auto"/>
          <w:position w:val="0"/>
          <w:sz w:val="22"/>
        </w:rPr>
        <w:t>3.1.3.  Possess at least a master’s degree or equivalent in Speech-Language Pathology that consists of coursework approved by the Council of Academic Accreditation (CAA).</w:t>
      </w:r>
    </w:p>
    <w:p w14:paraId="1D066EB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AD2A8AB" w14:textId="24A362F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3.1.3.a.  A master’s degree or equivalent in Speech-Language Pathology from an international college or university shall be submitted in the English language and accompanied by an evaluation provided by a credentials evaluation agency approved by the Board.  </w:t>
      </w:r>
      <w:r w:rsidR="00BF5A0F" w:rsidRPr="002349B4">
        <w:rPr>
          <w:rFonts w:ascii="Times New Roman" w:eastAsia="Times New Roman" w:hAnsi="Times New Roman" w:cs="Times New Roman"/>
          <w:b w:val="0"/>
          <w:color w:val="auto"/>
          <w:position w:val="0"/>
          <w:sz w:val="22"/>
        </w:rPr>
        <w:t>The applicant may obtain</w:t>
      </w:r>
      <w:r w:rsidR="00BF5A0F" w:rsidRPr="002349B4">
        <w:rPr>
          <w:rFonts w:ascii="Times New Roman" w:eastAsia="Times New Roman" w:hAnsi="Times New Roman" w:cs="Times New Roman"/>
          <w:b w:val="0"/>
          <w:color w:val="auto"/>
          <w:position w:val="0"/>
          <w:sz w:val="22"/>
          <w:u w:val="single"/>
        </w:rPr>
        <w:t xml:space="preserve"> </w:t>
      </w:r>
      <w:r w:rsidR="00BF5A0F" w:rsidRPr="002349B4">
        <w:rPr>
          <w:rFonts w:ascii="Times New Roman" w:eastAsia="Times New Roman" w:hAnsi="Times New Roman" w:cs="Times New Roman"/>
          <w:b w:val="0"/>
          <w:color w:val="auto"/>
          <w:position w:val="0"/>
          <w:sz w:val="22"/>
        </w:rPr>
        <w:t>a</w:t>
      </w:r>
      <w:r w:rsidRPr="002349B4">
        <w:rPr>
          <w:rFonts w:ascii="Times New Roman" w:eastAsia="Times New Roman" w:hAnsi="Times New Roman" w:cs="Times New Roman"/>
          <w:b w:val="0"/>
          <w:color w:val="auto"/>
          <w:position w:val="0"/>
          <w:sz w:val="22"/>
        </w:rPr>
        <w:t xml:space="preserve"> list of approved credentials evaluation agencies from the board</w:t>
      </w:r>
      <w:r w:rsidR="00040096" w:rsidRPr="002349B4">
        <w:rPr>
          <w:rFonts w:ascii="Times New Roman" w:eastAsia="Times New Roman" w:hAnsi="Times New Roman" w:cs="Times New Roman"/>
          <w:b w:val="0"/>
          <w:color w:val="auto"/>
          <w:position w:val="0"/>
          <w:sz w:val="22"/>
        </w:rPr>
        <w:t>;</w:t>
      </w:r>
    </w:p>
    <w:p w14:paraId="1E9D6C7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569129" w14:textId="5FFE63C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3.1.4.  Complete supervised clinical practicum experience requirements as defined in section </w:t>
      </w:r>
      <w:r w:rsidR="00C813C2"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 of this rule</w:t>
      </w:r>
      <w:r w:rsidR="00040096" w:rsidRPr="002349B4">
        <w:rPr>
          <w:rFonts w:ascii="Times New Roman" w:eastAsia="Times New Roman" w:hAnsi="Times New Roman" w:cs="Times New Roman"/>
          <w:b w:val="0"/>
          <w:color w:val="auto"/>
          <w:position w:val="0"/>
          <w:sz w:val="22"/>
        </w:rPr>
        <w:t>;</w:t>
      </w:r>
    </w:p>
    <w:p w14:paraId="4C0B7E6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FFD0B35" w14:textId="4DCCACB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t xml:space="preserve">3.1.5.  Complete a post-graduate professional experience as described in section </w:t>
      </w:r>
      <w:r w:rsidR="00C813C2"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 of this rule</w:t>
      </w:r>
      <w:r w:rsidR="00040096" w:rsidRPr="002349B4">
        <w:rPr>
          <w:rFonts w:ascii="Times New Roman" w:eastAsia="Times New Roman" w:hAnsi="Times New Roman" w:cs="Times New Roman"/>
          <w:b w:val="0"/>
          <w:color w:val="auto"/>
          <w:position w:val="0"/>
          <w:sz w:val="22"/>
        </w:rPr>
        <w:t>;</w:t>
      </w:r>
    </w:p>
    <w:p w14:paraId="58BD7CE4" w14:textId="77777777" w:rsidR="00C813C2" w:rsidRPr="002349B4" w:rsidRDefault="00C813C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2CEB9A" w14:textId="5B14A04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3.1.6.  Authenticate post-graduate professional experience requirements by submitting verification of the certificate of clinical competence (CCC) issued by ASHA.  Applicants not seeking the certificate of clinical competence shall submit a completed clinical fellowship year report on a form prescribed by the Board and related documentation as described in section </w:t>
      </w:r>
      <w:r w:rsidR="00C813C2"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 of this rule</w:t>
      </w:r>
      <w:r w:rsidR="00040096" w:rsidRPr="002349B4">
        <w:rPr>
          <w:rFonts w:ascii="Times New Roman" w:eastAsia="Times New Roman" w:hAnsi="Times New Roman" w:cs="Times New Roman"/>
          <w:b w:val="0"/>
          <w:color w:val="auto"/>
          <w:position w:val="0"/>
          <w:sz w:val="22"/>
        </w:rPr>
        <w:t>;</w:t>
      </w:r>
    </w:p>
    <w:p w14:paraId="33572CF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63E3A8" w14:textId="2F5AAD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3.1.7.  Obtain a passing score on the national examination in the area of Speech-Language Pathology.  The Board recognizes only the Educational Testing Service’s (ETS) specialty area examinations</w:t>
      </w:r>
      <w:r w:rsidR="007654A0" w:rsidRPr="002349B4">
        <w:rPr>
          <w:rFonts w:ascii="Times New Roman" w:eastAsia="Times New Roman" w:hAnsi="Times New Roman" w:cs="Times New Roman"/>
          <w:b w:val="0"/>
          <w:color w:val="auto"/>
          <w:position w:val="0"/>
          <w:sz w:val="22"/>
        </w:rPr>
        <w:t>;</w:t>
      </w:r>
      <w:r w:rsidR="007654A0" w:rsidRPr="002349B4">
        <w:rPr>
          <w:rFonts w:ascii="Times New Roman" w:eastAsia="Times New Roman" w:hAnsi="Times New Roman" w:cs="Times New Roman"/>
          <w:b w:val="0"/>
          <w:strike/>
          <w:color w:val="auto"/>
          <w:position w:val="0"/>
          <w:sz w:val="22"/>
        </w:rPr>
        <w:t xml:space="preserve"> </w:t>
      </w:r>
    </w:p>
    <w:p w14:paraId="3D217BA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891D980" w14:textId="5E19947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3.1.8.  Pass the jurisprudence examination developed by the Board.  The examination score shall be submitted with the application for licensure, fees and other required documents.</w:t>
      </w:r>
      <w:r w:rsidR="00D317FD" w:rsidRPr="002349B4">
        <w:rPr>
          <w:rFonts w:ascii="Times New Roman" w:eastAsia="Times New Roman" w:hAnsi="Times New Roman" w:cs="Times New Roman"/>
          <w:b w:val="0"/>
          <w:color w:val="auto"/>
          <w:position w:val="0"/>
          <w:sz w:val="22"/>
        </w:rPr>
        <w:t xml:space="preserve"> </w:t>
      </w:r>
      <w:bookmarkStart w:id="1" w:name="_Hlk228866260"/>
      <w:r w:rsidR="00D317FD" w:rsidRPr="002349B4">
        <w:rPr>
          <w:rFonts w:ascii="Times New Roman" w:eastAsia="Times New Roman" w:hAnsi="Times New Roman" w:cs="Times New Roman"/>
          <w:b w:val="0"/>
          <w:color w:val="auto"/>
          <w:position w:val="0"/>
          <w:sz w:val="22"/>
          <w:u w:val="single"/>
        </w:rPr>
        <w:t xml:space="preserve">The exam is available on our </w:t>
      </w:r>
      <w:r w:rsidR="0046479D" w:rsidRPr="002349B4">
        <w:rPr>
          <w:rFonts w:ascii="Times New Roman" w:eastAsia="Times New Roman" w:hAnsi="Times New Roman" w:cs="Times New Roman"/>
          <w:b w:val="0"/>
          <w:color w:val="auto"/>
          <w:position w:val="0"/>
          <w:sz w:val="22"/>
          <w:u w:val="single"/>
        </w:rPr>
        <w:t xml:space="preserve">Board </w:t>
      </w:r>
      <w:r w:rsidR="00D317FD" w:rsidRPr="002349B4">
        <w:rPr>
          <w:rFonts w:ascii="Times New Roman" w:eastAsia="Times New Roman" w:hAnsi="Times New Roman" w:cs="Times New Roman"/>
          <w:b w:val="0"/>
          <w:color w:val="auto"/>
          <w:position w:val="0"/>
          <w:sz w:val="22"/>
          <w:u w:val="single"/>
        </w:rPr>
        <w:t>website at www.wvspeechandaudiology.com</w:t>
      </w:r>
    </w:p>
    <w:bookmarkEnd w:id="1"/>
    <w:p w14:paraId="1E51D03B" w14:textId="46BACBA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AE1AE9" w14:textId="5A06F2C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bookmarkStart w:id="2" w:name="_Hlk229134194"/>
      <w:r w:rsidRPr="002349B4">
        <w:rPr>
          <w:rFonts w:ascii="Times New Roman" w:eastAsia="Times New Roman" w:hAnsi="Times New Roman" w:cs="Times New Roman"/>
          <w:color w:val="auto"/>
          <w:position w:val="0"/>
          <w:sz w:val="22"/>
        </w:rPr>
        <w:t>§29-1-4.  Qualifications for licensure in Audiology</w:t>
      </w:r>
      <w:r w:rsidR="008D6508">
        <w:rPr>
          <w:rFonts w:ascii="Times New Roman" w:eastAsia="Times New Roman" w:hAnsi="Times New Roman" w:cs="Times New Roman"/>
          <w:color w:val="auto"/>
          <w:position w:val="0"/>
          <w:sz w:val="22"/>
        </w:rPr>
        <w:t>.</w:t>
      </w:r>
    </w:p>
    <w:p w14:paraId="094B2E5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43CB2D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4.1.  To be eligible for licensure by the Board as an Audiologist, the applicant shall:</w:t>
      </w:r>
    </w:p>
    <w:p w14:paraId="47A4CA2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EC05EC" w14:textId="0B3FB08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4.1.1.  Make application to the Board on the license application form approved by the Board</w:t>
      </w:r>
      <w:r w:rsidR="00040096" w:rsidRPr="002349B4">
        <w:rPr>
          <w:rFonts w:ascii="Times New Roman" w:eastAsia="Times New Roman" w:hAnsi="Times New Roman" w:cs="Times New Roman"/>
          <w:b w:val="0"/>
          <w:color w:val="auto"/>
          <w:position w:val="0"/>
          <w:sz w:val="22"/>
        </w:rPr>
        <w:t>;</w:t>
      </w:r>
    </w:p>
    <w:p w14:paraId="54ABFAB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4BDF8FF" w14:textId="05F1883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4.1.1.a.  All required documents for application of a license in Audiology shall be in the English language or sent with a certified translation into the English language</w:t>
      </w:r>
      <w:r w:rsidR="00040096" w:rsidRPr="002349B4">
        <w:rPr>
          <w:rFonts w:ascii="Times New Roman" w:eastAsia="Times New Roman" w:hAnsi="Times New Roman" w:cs="Times New Roman"/>
          <w:b w:val="0"/>
          <w:color w:val="auto"/>
          <w:position w:val="0"/>
          <w:sz w:val="22"/>
        </w:rPr>
        <w:t>;</w:t>
      </w:r>
    </w:p>
    <w:p w14:paraId="6706498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73F48F5" w14:textId="31278AD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4.1.2.  Pay to the Board the appropriate application and license fee as required in section </w:t>
      </w:r>
      <w:r w:rsidR="00C813C2"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 of</w:t>
      </w:r>
      <w:r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this rule</w:t>
      </w:r>
      <w:r w:rsidR="00040096" w:rsidRPr="002349B4">
        <w:rPr>
          <w:rFonts w:ascii="Times New Roman" w:eastAsia="Times New Roman" w:hAnsi="Times New Roman" w:cs="Times New Roman"/>
          <w:b w:val="0"/>
          <w:color w:val="auto"/>
          <w:position w:val="0"/>
          <w:sz w:val="22"/>
        </w:rPr>
        <w:t>;</w:t>
      </w:r>
    </w:p>
    <w:p w14:paraId="51DED07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EF7F8D" w14:textId="6180BE9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4.1.2.a.  Apply for a military family waiver of all initial licensing fees.  </w:t>
      </w:r>
      <w:r w:rsidR="000F113F" w:rsidRPr="002349B4">
        <w:rPr>
          <w:rFonts w:ascii="Times New Roman" w:eastAsia="Times New Roman" w:hAnsi="Times New Roman" w:cs="Times New Roman"/>
          <w:b w:val="0"/>
          <w:color w:val="auto"/>
          <w:position w:val="0"/>
          <w:sz w:val="22"/>
        </w:rPr>
        <w:t>The applicant shall</w:t>
      </w:r>
      <w:r w:rsidR="000F113F" w:rsidRPr="002349B4">
        <w:rPr>
          <w:rFonts w:ascii="Times New Roman" w:eastAsia="Times New Roman" w:hAnsi="Times New Roman" w:cs="Times New Roman"/>
          <w:b w:val="0"/>
          <w:color w:val="auto"/>
          <w:position w:val="0"/>
          <w:sz w:val="22"/>
          <w:u w:val="single"/>
        </w:rPr>
        <w:t xml:space="preserve"> </w:t>
      </w:r>
      <w:r w:rsidR="000F113F" w:rsidRPr="002349B4">
        <w:rPr>
          <w:rFonts w:ascii="Times New Roman" w:eastAsia="Times New Roman" w:hAnsi="Times New Roman" w:cs="Times New Roman"/>
          <w:b w:val="0"/>
          <w:color w:val="auto"/>
          <w:position w:val="0"/>
          <w:sz w:val="22"/>
        </w:rPr>
        <w:t>submit t</w:t>
      </w:r>
      <w:r w:rsidRPr="002349B4">
        <w:rPr>
          <w:rFonts w:ascii="Times New Roman" w:eastAsia="Times New Roman" w:hAnsi="Times New Roman" w:cs="Times New Roman"/>
          <w:b w:val="0"/>
          <w:color w:val="auto"/>
          <w:position w:val="0"/>
          <w:sz w:val="22"/>
        </w:rPr>
        <w:t>he military service</w:t>
      </w:r>
      <w:r w:rsidRPr="002349B4">
        <w:rPr>
          <w:rFonts w:ascii="Times New Roman" w:eastAsia="Calibri" w:hAnsi="Times New Roman"/>
          <w:b w:val="0"/>
          <w:sz w:val="22"/>
        </w:rPr>
        <w:t xml:space="preserve"> verification form, provided by the Board at www.wvspeechandaudiology.com, and all required verification documents with the application for licensure</w:t>
      </w:r>
      <w:r w:rsidR="005D000A" w:rsidRPr="002349B4">
        <w:rPr>
          <w:rFonts w:ascii="Times New Roman" w:eastAsia="Calibri" w:hAnsi="Times New Roman"/>
          <w:b w:val="0"/>
          <w:sz w:val="22"/>
        </w:rPr>
        <w:t>;</w:t>
      </w:r>
      <w:r w:rsidR="00040096" w:rsidRPr="002349B4">
        <w:rPr>
          <w:rFonts w:ascii="Times New Roman" w:eastAsia="Calibri" w:hAnsi="Times New Roman"/>
          <w:b w:val="0"/>
          <w:sz w:val="22"/>
        </w:rPr>
        <w:t xml:space="preserve"> </w:t>
      </w:r>
      <w:r w:rsidR="005D000A" w:rsidRPr="002349B4">
        <w:rPr>
          <w:rFonts w:ascii="Times New Roman" w:eastAsia="Calibri" w:hAnsi="Times New Roman"/>
          <w:b w:val="0"/>
          <w:sz w:val="22"/>
        </w:rPr>
        <w:t>or</w:t>
      </w:r>
    </w:p>
    <w:p w14:paraId="5DFD31C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p>
    <w:p w14:paraId="1F2DBA38" w14:textId="77777777" w:rsidR="008D6508"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r w:rsidRPr="002349B4">
        <w:rPr>
          <w:rFonts w:ascii="Times New Roman" w:eastAsia="Calibri" w:hAnsi="Times New Roman"/>
          <w:b w:val="0"/>
          <w:sz w:val="22"/>
        </w:rPr>
        <w:tab/>
      </w:r>
      <w:r w:rsidRPr="002349B4">
        <w:rPr>
          <w:rFonts w:ascii="Times New Roman" w:eastAsia="Calibri" w:hAnsi="Times New Roman"/>
          <w:b w:val="0"/>
          <w:sz w:val="22"/>
        </w:rPr>
        <w:tab/>
      </w:r>
      <w:r w:rsidRPr="002349B4">
        <w:rPr>
          <w:rFonts w:ascii="Times New Roman" w:eastAsia="Calibri" w:hAnsi="Times New Roman"/>
          <w:b w:val="0"/>
          <w:sz w:val="22"/>
        </w:rPr>
        <w:tab/>
        <w:t>4.1.2.b.  Apply for a low-income waiver of all initial licensing fees.</w:t>
      </w:r>
      <w:r w:rsidR="000F113F" w:rsidRPr="002349B4">
        <w:rPr>
          <w:rFonts w:ascii="Times New Roman" w:eastAsia="Calibri" w:hAnsi="Times New Roman"/>
          <w:b w:val="0"/>
          <w:sz w:val="22"/>
        </w:rPr>
        <w:t xml:space="preserve"> The applicant shall submit </w:t>
      </w:r>
      <w:r w:rsidR="000F113F" w:rsidRPr="002349B4">
        <w:rPr>
          <w:rFonts w:ascii="Times New Roman" w:eastAsia="Calibri" w:hAnsi="Times New Roman"/>
          <w:b w:val="0"/>
          <w:sz w:val="22"/>
          <w:u w:val="single"/>
        </w:rPr>
        <w:t>t</w:t>
      </w:r>
      <w:r w:rsidRPr="002349B4">
        <w:rPr>
          <w:rFonts w:ascii="Times New Roman" w:eastAsia="Calibri" w:hAnsi="Times New Roman"/>
          <w:b w:val="0"/>
          <w:sz w:val="22"/>
        </w:rPr>
        <w:t xml:space="preserve">he Low-Income Waiver of Initial Licensing Fees form, provided by the Board at </w:t>
      </w:r>
      <w:hyperlink r:id="rId8" w:history="1">
        <w:r w:rsidR="00527886" w:rsidRPr="002349B4">
          <w:rPr>
            <w:rStyle w:val="Hyperlink"/>
            <w:rFonts w:ascii="Times New Roman" w:eastAsia="Calibri" w:hAnsi="Times New Roman"/>
            <w:b w:val="0"/>
            <w:sz w:val="22"/>
          </w:rPr>
          <w:t>www.wvspeechandaudiology.com</w:t>
        </w:r>
      </w:hyperlink>
      <w:r w:rsidRPr="002349B4">
        <w:rPr>
          <w:rFonts w:ascii="Times New Roman" w:eastAsia="Calibri" w:hAnsi="Times New Roman"/>
          <w:b w:val="0"/>
          <w:strike/>
          <w:sz w:val="22"/>
        </w:rPr>
        <w:t>,</w:t>
      </w:r>
      <w:r w:rsidR="00527886" w:rsidRPr="002349B4">
        <w:rPr>
          <w:rFonts w:ascii="Times New Roman" w:eastAsia="Calibri" w:hAnsi="Times New Roman"/>
          <w:b w:val="0"/>
          <w:strike/>
          <w:sz w:val="22"/>
        </w:rPr>
        <w:t xml:space="preserve"> </w:t>
      </w:r>
      <w:r w:rsidRPr="002349B4">
        <w:rPr>
          <w:rFonts w:ascii="Times New Roman" w:eastAsia="Calibri" w:hAnsi="Times New Roman"/>
          <w:b w:val="0"/>
          <w:sz w:val="22"/>
        </w:rPr>
        <w:t>with the application for licensure.  The applicant shall attest to the validity of the information provided by signing, under penalty of perjury, the Written Declaration</w:t>
      </w:r>
      <w:r w:rsidR="00040096" w:rsidRPr="002349B4">
        <w:rPr>
          <w:rFonts w:ascii="Times New Roman" w:eastAsia="Calibri" w:hAnsi="Times New Roman"/>
          <w:b w:val="0"/>
          <w:sz w:val="22"/>
        </w:rPr>
        <w:t>;</w:t>
      </w:r>
    </w:p>
    <w:p w14:paraId="1B94941F" w14:textId="77777777" w:rsidR="008D6508" w:rsidRDefault="008D6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2FF4F4F3" w14:textId="289AED92" w:rsidR="00DE21A7" w:rsidRPr="008D6508" w:rsidRDefault="008D6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r w:rsidRPr="00AE5F98">
        <w:rPr>
          <w:rFonts w:ascii="Times New Roman" w:eastAsia="Calibri" w:hAnsi="Times New Roman"/>
          <w:b w:val="0"/>
          <w:sz w:val="22"/>
        </w:rPr>
        <w:tab/>
      </w:r>
      <w:r w:rsidRPr="00AE5F98">
        <w:rPr>
          <w:rFonts w:ascii="Times New Roman" w:eastAsia="Calibri" w:hAnsi="Times New Roman"/>
          <w:b w:val="0"/>
          <w:sz w:val="22"/>
        </w:rPr>
        <w:tab/>
      </w:r>
      <w:r w:rsidR="00DE21A7" w:rsidRPr="002349B4">
        <w:rPr>
          <w:rFonts w:ascii="Times New Roman" w:eastAsia="Times New Roman" w:hAnsi="Times New Roman" w:cs="Times New Roman"/>
          <w:b w:val="0"/>
          <w:color w:val="auto"/>
          <w:position w:val="0"/>
          <w:sz w:val="22"/>
        </w:rPr>
        <w:t xml:space="preserve">4.1.3.  Possess </w:t>
      </w:r>
      <w:r w:rsidR="00AE5F98">
        <w:rPr>
          <w:rFonts w:ascii="Times New Roman" w:eastAsia="Times New Roman" w:hAnsi="Times New Roman" w:cs="Times New Roman"/>
          <w:b w:val="0"/>
          <w:color w:val="auto"/>
          <w:position w:val="0"/>
          <w:sz w:val="22"/>
        </w:rPr>
        <w:t xml:space="preserve">a </w:t>
      </w:r>
      <w:r w:rsidR="00DE21A7" w:rsidRPr="002349B4">
        <w:rPr>
          <w:rFonts w:ascii="Times New Roman" w:eastAsia="Times New Roman" w:hAnsi="Times New Roman" w:cs="Times New Roman"/>
          <w:b w:val="0"/>
          <w:strike/>
          <w:color w:val="auto"/>
          <w:position w:val="0"/>
          <w:sz w:val="22"/>
        </w:rPr>
        <w:t>at least a master’s</w:t>
      </w:r>
      <w:r w:rsidR="002D76EE" w:rsidRPr="002349B4">
        <w:rPr>
          <w:rFonts w:ascii="Times New Roman" w:eastAsia="Times New Roman" w:hAnsi="Times New Roman" w:cs="Times New Roman"/>
          <w:b w:val="0"/>
          <w:strike/>
          <w:color w:val="auto"/>
          <w:position w:val="0"/>
          <w:sz w:val="22"/>
        </w:rPr>
        <w:t xml:space="preserve"> </w:t>
      </w:r>
      <w:r w:rsidR="002D76EE" w:rsidRPr="002349B4">
        <w:rPr>
          <w:rFonts w:ascii="Times New Roman" w:eastAsia="Times New Roman" w:hAnsi="Times New Roman" w:cs="Times New Roman"/>
          <w:b w:val="0"/>
          <w:color w:val="auto"/>
          <w:position w:val="0"/>
          <w:sz w:val="22"/>
        </w:rPr>
        <w:t xml:space="preserve"> </w:t>
      </w:r>
      <w:r w:rsidR="002D76EE" w:rsidRPr="002349B4">
        <w:rPr>
          <w:rFonts w:ascii="Times New Roman" w:eastAsia="Times New Roman" w:hAnsi="Times New Roman" w:cs="Times New Roman"/>
          <w:b w:val="0"/>
          <w:color w:val="auto"/>
          <w:position w:val="0"/>
          <w:sz w:val="22"/>
          <w:u w:val="single"/>
        </w:rPr>
        <w:t>Doctorate</w:t>
      </w:r>
      <w:r w:rsidR="00DE21A7" w:rsidRPr="002349B4">
        <w:rPr>
          <w:rFonts w:ascii="Times New Roman" w:eastAsia="Times New Roman" w:hAnsi="Times New Roman" w:cs="Times New Roman"/>
          <w:b w:val="0"/>
          <w:color w:val="auto"/>
          <w:position w:val="0"/>
          <w:sz w:val="22"/>
        </w:rPr>
        <w:t xml:space="preserve"> degree </w:t>
      </w:r>
      <w:r w:rsidR="00DE21A7" w:rsidRPr="002349B4">
        <w:rPr>
          <w:rFonts w:ascii="Times New Roman" w:eastAsia="Times New Roman" w:hAnsi="Times New Roman" w:cs="Times New Roman"/>
          <w:b w:val="0"/>
          <w:strike/>
          <w:color w:val="auto"/>
          <w:position w:val="0"/>
          <w:sz w:val="22"/>
        </w:rPr>
        <w:t>or equivalent</w:t>
      </w:r>
      <w:r w:rsidR="00DE21A7" w:rsidRPr="002349B4">
        <w:rPr>
          <w:rFonts w:ascii="Times New Roman" w:eastAsia="Times New Roman" w:hAnsi="Times New Roman" w:cs="Times New Roman"/>
          <w:b w:val="0"/>
          <w:color w:val="auto"/>
          <w:position w:val="0"/>
          <w:sz w:val="22"/>
        </w:rPr>
        <w:t xml:space="preserve"> in Audiology that consists of coursework approved by the Council of Academic Accreditation (CAA);</w:t>
      </w:r>
      <w:r w:rsidR="005D000A" w:rsidRPr="002349B4">
        <w:rPr>
          <w:rFonts w:ascii="Times New Roman" w:eastAsia="Times New Roman" w:hAnsi="Times New Roman" w:cs="Times New Roman"/>
          <w:b w:val="0"/>
          <w:color w:val="auto"/>
          <w:position w:val="0"/>
          <w:sz w:val="22"/>
        </w:rPr>
        <w:t xml:space="preserve"> </w:t>
      </w:r>
      <w:r w:rsidR="00DE21A7" w:rsidRPr="002349B4">
        <w:rPr>
          <w:rFonts w:ascii="Times New Roman" w:eastAsia="Times New Roman" w:hAnsi="Times New Roman" w:cs="Times New Roman"/>
          <w:b w:val="0"/>
          <w:color w:val="auto"/>
          <w:position w:val="0"/>
          <w:sz w:val="22"/>
        </w:rPr>
        <w:t xml:space="preserve">A </w:t>
      </w:r>
      <w:r w:rsidR="00DE21A7" w:rsidRPr="002349B4">
        <w:rPr>
          <w:rFonts w:ascii="Times New Roman" w:eastAsia="Times New Roman" w:hAnsi="Times New Roman" w:cs="Times New Roman"/>
          <w:b w:val="0"/>
          <w:strike/>
          <w:color w:val="auto"/>
          <w:position w:val="0"/>
          <w:sz w:val="22"/>
        </w:rPr>
        <w:t>master’s</w:t>
      </w:r>
      <w:r w:rsidR="002D76EE" w:rsidRPr="002349B4">
        <w:rPr>
          <w:rFonts w:ascii="Times New Roman" w:eastAsia="Times New Roman" w:hAnsi="Times New Roman" w:cs="Times New Roman"/>
          <w:b w:val="0"/>
          <w:color w:val="auto"/>
          <w:position w:val="0"/>
          <w:sz w:val="22"/>
        </w:rPr>
        <w:t xml:space="preserve"> </w:t>
      </w:r>
      <w:r w:rsidR="002D76EE" w:rsidRPr="002349B4">
        <w:rPr>
          <w:rFonts w:ascii="Times New Roman" w:eastAsia="Times New Roman" w:hAnsi="Times New Roman" w:cs="Times New Roman"/>
          <w:b w:val="0"/>
          <w:color w:val="auto"/>
          <w:position w:val="0"/>
          <w:sz w:val="22"/>
          <w:u w:val="single"/>
        </w:rPr>
        <w:t>Doctorate</w:t>
      </w:r>
      <w:r w:rsidR="00DE21A7" w:rsidRPr="002349B4">
        <w:rPr>
          <w:rFonts w:ascii="Times New Roman" w:eastAsia="Times New Roman" w:hAnsi="Times New Roman" w:cs="Times New Roman"/>
          <w:b w:val="0"/>
          <w:color w:val="auto"/>
          <w:position w:val="0"/>
          <w:sz w:val="22"/>
        </w:rPr>
        <w:t xml:space="preserve"> degree or equivalent in Audiology from an international college or university shall be submitted in the English language and accompanied by an evaluation provided by a credentials evaluation agency approved by the Board.  A list of approved credentials evaluation agencies may be obtained from the board</w:t>
      </w:r>
      <w:r w:rsidR="00040096" w:rsidRPr="002349B4">
        <w:rPr>
          <w:rFonts w:ascii="Times New Roman" w:eastAsia="Times New Roman" w:hAnsi="Times New Roman" w:cs="Times New Roman"/>
          <w:b w:val="0"/>
          <w:color w:val="auto"/>
          <w:position w:val="0"/>
          <w:sz w:val="22"/>
        </w:rPr>
        <w:t>;</w:t>
      </w:r>
    </w:p>
    <w:p w14:paraId="6365E63E" w14:textId="7EC51D1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AF922B7" w14:textId="02253336" w:rsidR="00132AFA" w:rsidRPr="00AE5F98" w:rsidRDefault="00132AFA" w:rsidP="00132AFA">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AE5F98" w:rsidRPr="00AE5F98">
        <w:rPr>
          <w:rFonts w:ascii="Times New Roman" w:eastAsia="Times New Roman" w:hAnsi="Times New Roman" w:cs="Times New Roman"/>
          <w:b w:val="0"/>
          <w:color w:val="auto"/>
          <w:position w:val="0"/>
          <w:sz w:val="22"/>
          <w:u w:val="single"/>
        </w:rPr>
        <w:t xml:space="preserve">4.1.3.a.  </w:t>
      </w:r>
      <w:r w:rsidRPr="00AE5F98">
        <w:rPr>
          <w:rFonts w:ascii="Times New Roman" w:eastAsia="Times New Roman" w:hAnsi="Times New Roman" w:cs="Times New Roman"/>
          <w:b w:val="0"/>
          <w:color w:val="auto"/>
          <w:position w:val="0"/>
          <w:sz w:val="22"/>
          <w:u w:val="single"/>
        </w:rPr>
        <w:t>Persons who were engaged in the practice of audiology and do not possess a doctoral degree in audiology before October 1, 2007, shall be exempt from the degree requirement in subsection 4.1.3 of this of this rule, provided those persons remain continuously licensed in the field.</w:t>
      </w:r>
    </w:p>
    <w:p w14:paraId="77143150" w14:textId="77777777" w:rsidR="00132AFA" w:rsidRPr="002349B4" w:rsidRDefault="00132AFA" w:rsidP="00132AFA">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3EBBCD" w14:textId="7D5CBB2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4.1.4.  Complete supervised clinical practicum experience requirements as defined in section </w:t>
      </w:r>
      <w:r w:rsidR="00C813C2"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 of this rule</w:t>
      </w:r>
      <w:r w:rsidR="00040096" w:rsidRPr="002349B4">
        <w:rPr>
          <w:rFonts w:ascii="Times New Roman" w:eastAsia="Times New Roman" w:hAnsi="Times New Roman" w:cs="Times New Roman"/>
          <w:b w:val="0"/>
          <w:color w:val="auto"/>
          <w:position w:val="0"/>
          <w:sz w:val="22"/>
        </w:rPr>
        <w:t>;</w:t>
      </w:r>
    </w:p>
    <w:p w14:paraId="1CB79B2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E8AAE0A" w14:textId="46A51FE3" w:rsidR="00C813C2"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t xml:space="preserve">4.1.5.  Complete a post-graduate professional experience as described in section </w:t>
      </w:r>
      <w:r w:rsidR="00C813C2"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 of this rule, with the exception of;</w:t>
      </w:r>
      <w:r w:rsidR="00111701"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Any person who has completed a clinical doctorate in audiology (Au.D.) from an accredited institution fulfills the requirement for the Postgraduate Professional Experience</w:t>
      </w:r>
      <w:r w:rsidR="00040096" w:rsidRPr="002349B4">
        <w:rPr>
          <w:rFonts w:ascii="Times New Roman" w:eastAsia="Times New Roman" w:hAnsi="Times New Roman" w:cs="Times New Roman"/>
          <w:b w:val="0"/>
          <w:color w:val="auto"/>
          <w:position w:val="0"/>
          <w:sz w:val="22"/>
        </w:rPr>
        <w:t>;</w:t>
      </w:r>
    </w:p>
    <w:p w14:paraId="0991581F" w14:textId="5EFD258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C6596C9" w14:textId="58115DA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strike/>
          <w:color w:val="auto"/>
          <w:position w:val="0"/>
          <w:sz w:val="22"/>
        </w:rPr>
        <w:t xml:space="preserve">4.1.6.  Authenticate post-graduate professional experience requirements by submitting verification of the certificate of clinical competence (CCC) issued by ASHA.  Applicants not seeking the certificate of clinical competence shall submit a completed clinical fellowship year report on a form prescribed by the Board and related documentation as described in section </w:t>
      </w:r>
      <w:r w:rsidR="00C813C2" w:rsidRPr="002349B4">
        <w:rPr>
          <w:rFonts w:ascii="Times New Roman" w:eastAsia="Times New Roman" w:hAnsi="Times New Roman" w:cs="Times New Roman"/>
          <w:b w:val="0"/>
          <w:strike/>
          <w:color w:val="auto"/>
          <w:position w:val="0"/>
          <w:sz w:val="22"/>
        </w:rPr>
        <w:t>13</w:t>
      </w:r>
      <w:r w:rsidRPr="002349B4">
        <w:rPr>
          <w:rFonts w:ascii="Times New Roman" w:eastAsia="Times New Roman" w:hAnsi="Times New Roman" w:cs="Times New Roman"/>
          <w:b w:val="0"/>
          <w:strike/>
          <w:color w:val="auto"/>
          <w:position w:val="0"/>
          <w:sz w:val="22"/>
        </w:rPr>
        <w:t xml:space="preserve"> of this rule;</w:t>
      </w:r>
    </w:p>
    <w:p w14:paraId="60569E5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6058396" w14:textId="383ACFD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4.1.</w:t>
      </w:r>
      <w:r w:rsidR="00AE5F98" w:rsidRPr="00AE5F98">
        <w:rPr>
          <w:rFonts w:ascii="Times New Roman" w:eastAsia="Times New Roman" w:hAnsi="Times New Roman" w:cs="Times New Roman"/>
          <w:b w:val="0"/>
          <w:color w:val="auto"/>
          <w:position w:val="0"/>
          <w:sz w:val="22"/>
          <w:u w:val="single"/>
        </w:rPr>
        <w:t>6</w:t>
      </w:r>
      <w:r w:rsidR="00AE5F98">
        <w:rPr>
          <w:rFonts w:ascii="Times New Roman" w:eastAsia="Times New Roman" w:hAnsi="Times New Roman" w:cs="Times New Roman"/>
          <w:b w:val="0"/>
          <w:color w:val="auto"/>
          <w:position w:val="0"/>
          <w:sz w:val="22"/>
        </w:rPr>
        <w:t>.</w:t>
      </w:r>
      <w:r w:rsidRPr="00AE5F98">
        <w:rPr>
          <w:rFonts w:ascii="Times New Roman" w:eastAsia="Times New Roman" w:hAnsi="Times New Roman" w:cs="Times New Roman"/>
          <w:b w:val="0"/>
          <w:strike/>
          <w:color w:val="auto"/>
          <w:position w:val="0"/>
          <w:sz w:val="22"/>
        </w:rPr>
        <w:t>7</w:t>
      </w:r>
      <w:r w:rsidRPr="002349B4">
        <w:rPr>
          <w:rFonts w:ascii="Times New Roman" w:eastAsia="Times New Roman" w:hAnsi="Times New Roman" w:cs="Times New Roman"/>
          <w:b w:val="0"/>
          <w:color w:val="auto"/>
          <w:position w:val="0"/>
          <w:sz w:val="22"/>
        </w:rPr>
        <w:t>.  Obtain a passing score on the national examination in the area of Audiology.  The Board recognizes only the Educational Testing Service’s (ETS) specialty area examinations</w:t>
      </w:r>
      <w:r w:rsidR="00111701" w:rsidRPr="002349B4">
        <w:rPr>
          <w:rFonts w:ascii="Times New Roman" w:eastAsia="Times New Roman" w:hAnsi="Times New Roman" w:cs="Times New Roman"/>
          <w:b w:val="0"/>
          <w:color w:val="auto"/>
          <w:position w:val="0"/>
          <w:sz w:val="22"/>
        </w:rPr>
        <w:t>; and</w:t>
      </w:r>
    </w:p>
    <w:p w14:paraId="4C9607B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F0A922B" w14:textId="012BA362" w:rsidR="00D317FD" w:rsidRPr="002349B4" w:rsidRDefault="00DE21A7" w:rsidP="00D317FD">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4.1.</w:t>
      </w:r>
      <w:r w:rsidR="00AE5F98" w:rsidRPr="00AE5F98">
        <w:rPr>
          <w:rFonts w:ascii="Times New Roman" w:eastAsia="Times New Roman" w:hAnsi="Times New Roman" w:cs="Times New Roman"/>
          <w:b w:val="0"/>
          <w:color w:val="auto"/>
          <w:position w:val="0"/>
          <w:sz w:val="22"/>
          <w:u w:val="single"/>
        </w:rPr>
        <w:t>7</w:t>
      </w:r>
      <w:r w:rsidR="00AE5F98">
        <w:rPr>
          <w:rFonts w:ascii="Times New Roman" w:eastAsia="Times New Roman" w:hAnsi="Times New Roman" w:cs="Times New Roman"/>
          <w:b w:val="0"/>
          <w:color w:val="auto"/>
          <w:position w:val="0"/>
          <w:sz w:val="22"/>
        </w:rPr>
        <w:t>.</w:t>
      </w:r>
      <w:r w:rsidRPr="00AE5F98">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 xml:space="preserve">  Pass the jurisprudence examination developed by the Board.  The examination shall be submitted with the application for licensure, fees and other required documents.</w:t>
      </w:r>
      <w:r w:rsidR="00D317FD" w:rsidRPr="002349B4">
        <w:rPr>
          <w:rFonts w:ascii="Times New Roman" w:eastAsia="Times New Roman" w:hAnsi="Times New Roman" w:cs="Times New Roman"/>
          <w:b w:val="0"/>
          <w:color w:val="auto"/>
          <w:position w:val="0"/>
          <w:sz w:val="22"/>
        </w:rPr>
        <w:t xml:space="preserve"> </w:t>
      </w:r>
      <w:r w:rsidR="00D317FD" w:rsidRPr="002349B4">
        <w:rPr>
          <w:rFonts w:ascii="Times New Roman" w:eastAsia="Times New Roman" w:hAnsi="Times New Roman" w:cs="Times New Roman"/>
          <w:b w:val="0"/>
          <w:color w:val="auto"/>
          <w:position w:val="0"/>
          <w:sz w:val="22"/>
          <w:u w:val="single"/>
        </w:rPr>
        <w:t xml:space="preserve">The exam is available on our </w:t>
      </w:r>
      <w:r w:rsidR="0046479D" w:rsidRPr="002349B4">
        <w:rPr>
          <w:rFonts w:ascii="Times New Roman" w:eastAsia="Times New Roman" w:hAnsi="Times New Roman" w:cs="Times New Roman"/>
          <w:b w:val="0"/>
          <w:color w:val="auto"/>
          <w:position w:val="0"/>
          <w:sz w:val="22"/>
          <w:u w:val="single"/>
        </w:rPr>
        <w:t xml:space="preserve">Board </w:t>
      </w:r>
      <w:r w:rsidR="00D317FD" w:rsidRPr="002349B4">
        <w:rPr>
          <w:rFonts w:ascii="Times New Roman" w:eastAsia="Times New Roman" w:hAnsi="Times New Roman" w:cs="Times New Roman"/>
          <w:b w:val="0"/>
          <w:color w:val="auto"/>
          <w:position w:val="0"/>
          <w:sz w:val="22"/>
          <w:u w:val="single"/>
        </w:rPr>
        <w:t>website at www.wvspeechandaudiology.com</w:t>
      </w:r>
    </w:p>
    <w:bookmarkEnd w:id="2"/>
    <w:p w14:paraId="32B35CB0" w14:textId="73964AE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8BCCE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§29-1-5.  Qualifications for a Provisional License</w:t>
      </w:r>
      <w:r w:rsidRPr="002349B4">
        <w:rPr>
          <w:rFonts w:ascii="Times New Roman" w:eastAsia="Times New Roman" w:hAnsi="Times New Roman" w:cs="Times New Roman"/>
          <w:b w:val="0"/>
          <w:color w:val="auto"/>
          <w:position w:val="0"/>
          <w:sz w:val="22"/>
        </w:rPr>
        <w:t>.</w:t>
      </w:r>
    </w:p>
    <w:p w14:paraId="5C401B5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265FAF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5.1.  To be eligible for provisional licensure by the Board, for purposes of fulfilling a Postgraduate Professional Experience, the applicant shall:</w:t>
      </w:r>
    </w:p>
    <w:p w14:paraId="3D5A13E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BA388B" w14:textId="02279E8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5.1.1.  Make application to the Board on the license application form approved by the Board;</w:t>
      </w:r>
    </w:p>
    <w:p w14:paraId="5A180C1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79538F4" w14:textId="44F85B4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5.1.2.  Pay to the Board the appropriate application and license fee as required by section </w:t>
      </w:r>
      <w:r w:rsidR="00C813C2"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 of</w:t>
      </w:r>
      <w:r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this rule; or,</w:t>
      </w:r>
    </w:p>
    <w:p w14:paraId="62B6DDF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C6EAAE5" w14:textId="489C2F30" w:rsidR="00DE21A7" w:rsidRPr="002349B4" w:rsidRDefault="00DE21A7" w:rsidP="00111701">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5.1.2.a.  Apply for a military family waiver of all initial licensing fees. </w:t>
      </w:r>
      <w:r w:rsidR="00111701" w:rsidRPr="002349B4">
        <w:rPr>
          <w:rFonts w:ascii="Times New Roman" w:eastAsia="Times New Roman" w:hAnsi="Times New Roman" w:cs="Times New Roman"/>
          <w:b w:val="0"/>
          <w:color w:val="auto"/>
          <w:position w:val="0"/>
          <w:sz w:val="22"/>
        </w:rPr>
        <w:t>The applicant shall</w:t>
      </w:r>
      <w:r w:rsidR="00111701" w:rsidRPr="002349B4">
        <w:rPr>
          <w:rFonts w:ascii="Times New Roman" w:eastAsia="Times New Roman" w:hAnsi="Times New Roman" w:cs="Times New Roman"/>
          <w:b w:val="0"/>
          <w:color w:val="auto"/>
          <w:position w:val="0"/>
          <w:sz w:val="22"/>
          <w:u w:val="single"/>
        </w:rPr>
        <w:t xml:space="preserve"> </w:t>
      </w:r>
      <w:r w:rsidR="00111701" w:rsidRPr="002349B4">
        <w:rPr>
          <w:rFonts w:ascii="Times New Roman" w:eastAsia="Times New Roman" w:hAnsi="Times New Roman" w:cs="Times New Roman"/>
          <w:b w:val="0"/>
          <w:color w:val="auto"/>
          <w:position w:val="0"/>
          <w:sz w:val="22"/>
        </w:rPr>
        <w:t xml:space="preserve">submit  </w:t>
      </w:r>
      <w:r w:rsidR="00111701" w:rsidRPr="002349B4">
        <w:rPr>
          <w:rFonts w:ascii="Times New Roman" w:eastAsia="Times New Roman" w:hAnsi="Times New Roman" w:cs="Times New Roman"/>
          <w:b w:val="0"/>
          <w:color w:val="auto"/>
          <w:position w:val="0"/>
          <w:sz w:val="22"/>
          <w:u w:val="single"/>
        </w:rPr>
        <w:t>t</w:t>
      </w:r>
      <w:r w:rsidRPr="002349B4">
        <w:rPr>
          <w:rFonts w:ascii="Times New Roman" w:eastAsia="Times New Roman" w:hAnsi="Times New Roman" w:cs="Times New Roman"/>
          <w:b w:val="0"/>
          <w:color w:val="auto"/>
          <w:position w:val="0"/>
          <w:sz w:val="22"/>
        </w:rPr>
        <w:t>he military service verification form, provided by the Board at www.wvspeechandaudiology.com, and all required</w:t>
      </w:r>
      <w:r w:rsidRPr="002349B4">
        <w:rPr>
          <w:rFonts w:ascii="Times New Roman" w:eastAsia="Calibri" w:hAnsi="Times New Roman"/>
          <w:b w:val="0"/>
          <w:sz w:val="22"/>
        </w:rPr>
        <w:t xml:space="preserve"> verification documents with the application for licensure</w:t>
      </w:r>
      <w:r w:rsidR="003C4516" w:rsidRPr="002349B4">
        <w:rPr>
          <w:rFonts w:ascii="Times New Roman" w:eastAsia="Calibri" w:hAnsi="Times New Roman"/>
          <w:b w:val="0"/>
          <w:sz w:val="22"/>
        </w:rPr>
        <w:t>; or</w:t>
      </w:r>
    </w:p>
    <w:p w14:paraId="5C9EDC5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55771A6B" w14:textId="2ACB168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r w:rsidRPr="002349B4">
        <w:rPr>
          <w:rFonts w:ascii="Times New Roman" w:eastAsia="Calibri" w:hAnsi="Times New Roman"/>
          <w:b w:val="0"/>
          <w:sz w:val="22"/>
        </w:rPr>
        <w:tab/>
      </w:r>
      <w:r w:rsidRPr="002349B4">
        <w:rPr>
          <w:rFonts w:ascii="Times New Roman" w:eastAsia="Calibri" w:hAnsi="Times New Roman"/>
          <w:b w:val="0"/>
          <w:sz w:val="22"/>
        </w:rPr>
        <w:tab/>
      </w:r>
      <w:r w:rsidRPr="002349B4">
        <w:rPr>
          <w:rFonts w:ascii="Times New Roman" w:eastAsia="Calibri" w:hAnsi="Times New Roman"/>
          <w:b w:val="0"/>
          <w:sz w:val="22"/>
        </w:rPr>
        <w:tab/>
        <w:t xml:space="preserve">5.1.2.b.  Apply for a low-income waiver of all initial licensing fees. </w:t>
      </w:r>
      <w:r w:rsidR="003C4516" w:rsidRPr="002349B4">
        <w:rPr>
          <w:rFonts w:ascii="Times New Roman" w:eastAsia="Calibri" w:hAnsi="Times New Roman"/>
          <w:b w:val="0"/>
          <w:sz w:val="22"/>
        </w:rPr>
        <w:t>The applicant shall</w:t>
      </w:r>
      <w:r w:rsidR="003C4516" w:rsidRPr="002349B4">
        <w:rPr>
          <w:rFonts w:ascii="Times New Roman" w:eastAsia="Calibri" w:hAnsi="Times New Roman"/>
          <w:b w:val="0"/>
          <w:sz w:val="22"/>
          <w:u w:val="single"/>
        </w:rPr>
        <w:t xml:space="preserve"> </w:t>
      </w:r>
      <w:r w:rsidR="003C4516" w:rsidRPr="002349B4">
        <w:rPr>
          <w:rFonts w:ascii="Times New Roman" w:eastAsia="Calibri" w:hAnsi="Times New Roman"/>
          <w:b w:val="0"/>
          <w:sz w:val="22"/>
        </w:rPr>
        <w:t>submit t</w:t>
      </w:r>
      <w:r w:rsidRPr="002349B4">
        <w:rPr>
          <w:rFonts w:ascii="Times New Roman" w:eastAsia="Calibri" w:hAnsi="Times New Roman"/>
          <w:b w:val="0"/>
          <w:sz w:val="22"/>
        </w:rPr>
        <w:t>he Low Income Waiver of Initial Licensing Fees form, provided by the Board at www.wvspeechandaudiology.com, with the application for licensure.  The applicant shall attest to the validity of the information provided by signing, under penalty of perjury, the Written Declaration</w:t>
      </w:r>
      <w:r w:rsidR="003C4516" w:rsidRPr="002349B4">
        <w:rPr>
          <w:rFonts w:ascii="Times New Roman" w:eastAsia="Calibri" w:hAnsi="Times New Roman"/>
          <w:b w:val="0"/>
          <w:sz w:val="22"/>
        </w:rPr>
        <w:t>;</w:t>
      </w:r>
    </w:p>
    <w:p w14:paraId="553D528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2C943F8A" w14:textId="06D3BDA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Calibri" w:hAnsi="Times New Roman"/>
          <w:b w:val="0"/>
          <w:sz w:val="22"/>
        </w:rPr>
        <w:tab/>
      </w:r>
      <w:r w:rsidRPr="002349B4">
        <w:rPr>
          <w:rFonts w:ascii="Times New Roman" w:eastAsia="Calibri" w:hAnsi="Times New Roman"/>
          <w:b w:val="0"/>
          <w:sz w:val="22"/>
        </w:rPr>
        <w:tab/>
      </w:r>
      <w:r w:rsidRPr="002349B4">
        <w:rPr>
          <w:rFonts w:ascii="Times New Roman" w:eastAsia="Times New Roman" w:hAnsi="Times New Roman" w:cs="Times New Roman"/>
          <w:b w:val="0"/>
          <w:color w:val="auto"/>
          <w:position w:val="0"/>
          <w:sz w:val="22"/>
        </w:rPr>
        <w:t>5.1.3.  Submit to the Board an official university/college transcript from a university/college approved by the Council of Academic Accreditation in Audiology and Speech-Language (CAA).</w:t>
      </w:r>
    </w:p>
    <w:p w14:paraId="4E566EF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4EAFD4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5.1.3.a.  All required documents for application of a provisional license shall be in the English language or sent with a certified translation into the English language.</w:t>
      </w:r>
    </w:p>
    <w:p w14:paraId="26034B9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7777535" w14:textId="4C2D48C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5.1.3.b.  A master’s degree or equivalent from an international college or university shall be submitted in the English language and accompanied by an evaluation provided by a credentials evaluation agency approved by the Board.  A list of approved credentials evaluation agencies may be obtained from the board</w:t>
      </w:r>
      <w:r w:rsidR="003C4516" w:rsidRPr="002349B4">
        <w:rPr>
          <w:rFonts w:ascii="Times New Roman" w:eastAsia="Times New Roman" w:hAnsi="Times New Roman" w:cs="Times New Roman"/>
          <w:b w:val="0"/>
          <w:color w:val="auto"/>
          <w:position w:val="0"/>
          <w:sz w:val="22"/>
        </w:rPr>
        <w:t>; and</w:t>
      </w:r>
    </w:p>
    <w:p w14:paraId="6CD8698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555B391" w14:textId="041E7F24" w:rsidR="00DE21A7" w:rsidRPr="002349B4" w:rsidRDefault="00DE21A7" w:rsidP="00DE21A7">
      <w:pPr>
        <w:tabs>
          <w:tab w:val="left" w:pos="360"/>
          <w:tab w:val="left" w:pos="720"/>
          <w:tab w:val="left" w:pos="1080"/>
          <w:tab w:val="left" w:pos="126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5.1.4.  Submit to the Board an original test score from the Educational Testing Service for the specialty area of Speech-Language Pathology.</w:t>
      </w:r>
    </w:p>
    <w:p w14:paraId="03D692D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CB77A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5.2.  The Board shall issue the provisional license for a period of one year.</w:t>
      </w:r>
    </w:p>
    <w:p w14:paraId="6DB9203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150DA8" w14:textId="529B377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5.3.  The provisional licensee shall submit an original Postgraduate Professional Experience (PPE) agreement form to the Board within 30 days after employment begins.  The form </w:t>
      </w:r>
      <w:r w:rsidR="00C81FD7"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 xml:space="preserve">be completed and signed by the provisional licensee and the licensee’s supervisor.  The Postgraduate Professional Experience requirements are stated in section </w:t>
      </w:r>
      <w:r w:rsidR="00C813C2"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 of this rule.</w:t>
      </w:r>
    </w:p>
    <w:p w14:paraId="2CB9CAA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A08D22" w14:textId="27ACAED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5.4.  The provisional license is renewable for one additional year upon proof of the completion of a minimum of 10 hours of Board approved continuing education in the previous one year licensing period, the completion of the license renewal application form, and payment of the provisional license renewal fee as prescribed in section </w:t>
      </w:r>
      <w:r w:rsidR="00C813C2"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 of this rule.</w:t>
      </w:r>
    </w:p>
    <w:p w14:paraId="294E5A23" w14:textId="042299E7" w:rsidR="00641738" w:rsidRPr="002349B4"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BAA39C" w14:textId="661FBA63" w:rsidR="00641738" w:rsidRPr="002349B4"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Cs/>
          <w:color w:val="auto"/>
          <w:position w:val="0"/>
          <w:sz w:val="22"/>
        </w:rPr>
      </w:pPr>
      <w:r w:rsidRPr="002349B4">
        <w:rPr>
          <w:rFonts w:ascii="Times New Roman" w:eastAsia="Times New Roman" w:hAnsi="Times New Roman" w:cs="Times New Roman"/>
          <w:bCs/>
          <w:color w:val="auto"/>
          <w:position w:val="0"/>
          <w:sz w:val="22"/>
        </w:rPr>
        <w:t xml:space="preserve">§29-1-6.  Registration </w:t>
      </w:r>
      <w:r w:rsidR="00332606" w:rsidRPr="002349B4">
        <w:rPr>
          <w:rFonts w:ascii="Times New Roman" w:eastAsia="Times New Roman" w:hAnsi="Times New Roman" w:cs="Times New Roman"/>
          <w:bCs/>
          <w:color w:val="auto"/>
          <w:position w:val="0"/>
          <w:sz w:val="22"/>
        </w:rPr>
        <w:t xml:space="preserve">as an Interstate </w:t>
      </w:r>
      <w:r w:rsidRPr="002349B4">
        <w:rPr>
          <w:rFonts w:ascii="Times New Roman" w:eastAsia="Times New Roman" w:hAnsi="Times New Roman" w:cs="Times New Roman"/>
          <w:bCs/>
          <w:color w:val="auto"/>
          <w:position w:val="0"/>
          <w:sz w:val="22"/>
        </w:rPr>
        <w:t xml:space="preserve">Telepractice </w:t>
      </w:r>
      <w:r w:rsidR="00332606" w:rsidRPr="002349B4">
        <w:rPr>
          <w:rFonts w:ascii="Times New Roman" w:eastAsia="Times New Roman" w:hAnsi="Times New Roman" w:cs="Times New Roman"/>
          <w:bCs/>
          <w:color w:val="auto"/>
          <w:position w:val="0"/>
          <w:sz w:val="22"/>
        </w:rPr>
        <w:t xml:space="preserve">Practitioner </w:t>
      </w:r>
      <w:r w:rsidRPr="002349B4">
        <w:rPr>
          <w:rFonts w:ascii="Times New Roman" w:eastAsia="Times New Roman" w:hAnsi="Times New Roman" w:cs="Times New Roman"/>
          <w:bCs/>
          <w:color w:val="auto"/>
          <w:position w:val="0"/>
          <w:sz w:val="22"/>
        </w:rPr>
        <w:t>with Out-Of-State License</w:t>
      </w:r>
      <w:r w:rsidR="00332606" w:rsidRPr="002349B4">
        <w:rPr>
          <w:rFonts w:ascii="Times New Roman" w:eastAsia="Times New Roman" w:hAnsi="Times New Roman" w:cs="Times New Roman"/>
          <w:bCs/>
          <w:color w:val="auto"/>
          <w:position w:val="0"/>
          <w:sz w:val="22"/>
        </w:rPr>
        <w:t>.</w:t>
      </w:r>
    </w:p>
    <w:p w14:paraId="03E8B23B" w14:textId="110A2EEB" w:rsidR="00641738" w:rsidRPr="002349B4"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Cs/>
          <w:color w:val="auto"/>
          <w:position w:val="0"/>
          <w:sz w:val="22"/>
        </w:rPr>
      </w:pPr>
    </w:p>
    <w:p w14:paraId="4EB6AAA9" w14:textId="6EDCC219" w:rsidR="00641738" w:rsidRPr="002349B4"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Cs/>
          <w:color w:val="auto"/>
          <w:position w:val="0"/>
          <w:sz w:val="22"/>
        </w:rPr>
        <w:tab/>
      </w:r>
      <w:r w:rsidRPr="002349B4">
        <w:rPr>
          <w:rFonts w:ascii="Times New Roman" w:eastAsia="Times New Roman" w:hAnsi="Times New Roman" w:cs="Times New Roman"/>
          <w:b w:val="0"/>
          <w:color w:val="auto"/>
          <w:position w:val="0"/>
          <w:sz w:val="22"/>
        </w:rPr>
        <w:t>6.1</w:t>
      </w:r>
      <w:r w:rsidR="00692DC1" w:rsidRPr="002349B4">
        <w:rPr>
          <w:rFonts w:ascii="Times New Roman" w:eastAsia="Times New Roman" w:hAnsi="Times New Roman" w:cs="Times New Roman"/>
          <w:b w:val="0"/>
          <w:color w:val="auto"/>
          <w:position w:val="0"/>
          <w:sz w:val="22"/>
        </w:rPr>
        <w:t xml:space="preserve">.  </w:t>
      </w:r>
      <w:r w:rsidR="00964C38" w:rsidRPr="002349B4">
        <w:rPr>
          <w:rFonts w:ascii="Times New Roman" w:eastAsia="Times New Roman" w:hAnsi="Times New Roman" w:cs="Times New Roman"/>
          <w:b w:val="0"/>
          <w:color w:val="auto"/>
          <w:position w:val="0"/>
          <w:sz w:val="22"/>
        </w:rPr>
        <w:t>Registration, Renewal, Standard of Care &amp; Standards of Conduct of an Interstate Telepractice Practitioner are state</w:t>
      </w:r>
      <w:r w:rsidR="00C81FD7" w:rsidRPr="002349B4">
        <w:rPr>
          <w:rFonts w:ascii="Times New Roman" w:eastAsia="Times New Roman" w:hAnsi="Times New Roman" w:cs="Times New Roman"/>
          <w:b w:val="0"/>
          <w:color w:val="auto"/>
          <w:position w:val="0"/>
          <w:sz w:val="22"/>
        </w:rPr>
        <w:t>d</w:t>
      </w:r>
      <w:r w:rsidR="00964C38" w:rsidRPr="002349B4">
        <w:rPr>
          <w:rFonts w:ascii="Times New Roman" w:eastAsia="Times New Roman" w:hAnsi="Times New Roman" w:cs="Times New Roman"/>
          <w:b w:val="0"/>
          <w:color w:val="auto"/>
          <w:position w:val="0"/>
          <w:sz w:val="22"/>
        </w:rPr>
        <w:t xml:space="preserve"> in section 16 of this rule.</w:t>
      </w:r>
    </w:p>
    <w:p w14:paraId="6841D4A1" w14:textId="40870B5D" w:rsidR="00692DC1" w:rsidRPr="002349B4" w:rsidRDefault="00692DC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B4BA32" w14:textId="09E4952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w:t>
      </w:r>
      <w:r w:rsidR="00655584" w:rsidRPr="002349B4">
        <w:rPr>
          <w:rFonts w:ascii="Times New Roman" w:eastAsia="Times New Roman" w:hAnsi="Times New Roman" w:cs="Times New Roman"/>
          <w:color w:val="auto"/>
          <w:position w:val="0"/>
          <w:sz w:val="22"/>
        </w:rPr>
        <w:t>7</w:t>
      </w:r>
      <w:r w:rsidRPr="002349B4">
        <w:rPr>
          <w:rFonts w:ascii="Times New Roman" w:eastAsia="Times New Roman" w:hAnsi="Times New Roman" w:cs="Times New Roman"/>
          <w:color w:val="auto"/>
          <w:position w:val="0"/>
          <w:sz w:val="22"/>
        </w:rPr>
        <w:t>.  License Renewal</w:t>
      </w:r>
      <w:r w:rsidRPr="002349B4">
        <w:rPr>
          <w:rFonts w:ascii="Times New Roman" w:eastAsia="Times New Roman" w:hAnsi="Times New Roman" w:cs="Times New Roman"/>
          <w:b w:val="0"/>
          <w:color w:val="auto"/>
          <w:position w:val="0"/>
          <w:sz w:val="22"/>
        </w:rPr>
        <w:t>.</w:t>
      </w:r>
    </w:p>
    <w:p w14:paraId="7157E1D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37FA821" w14:textId="26BB842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.1.  All licenses, except provisional licenses and assistants’ registrations, expire biennially on the  31</w:t>
      </w:r>
      <w:r w:rsidRPr="002349B4">
        <w:rPr>
          <w:rFonts w:ascii="Times New Roman" w:eastAsia="Times New Roman" w:hAnsi="Times New Roman" w:cs="Times New Roman"/>
          <w:b w:val="0"/>
          <w:color w:val="auto"/>
          <w:position w:val="0"/>
          <w:sz w:val="22"/>
          <w:vertAlign w:val="superscript"/>
        </w:rPr>
        <w:t>st</w:t>
      </w:r>
      <w:r w:rsidRPr="002349B4">
        <w:rPr>
          <w:rFonts w:ascii="Times New Roman" w:eastAsia="Times New Roman" w:hAnsi="Times New Roman" w:cs="Times New Roman"/>
          <w:b w:val="0"/>
          <w:color w:val="auto"/>
          <w:position w:val="0"/>
          <w:sz w:val="22"/>
        </w:rPr>
        <w:t xml:space="preserve">  day of December.  Expiration of licenses is always on the even year, e.g.</w:t>
      </w:r>
      <w:r w:rsidRPr="002349B4">
        <w:rPr>
          <w:rFonts w:ascii="Times New Roman" w:eastAsia="Times New Roman" w:hAnsi="Times New Roman" w:cs="Times New Roman"/>
          <w:b w:val="0"/>
          <w:position w:val="0"/>
          <w:sz w:val="22"/>
        </w:rPr>
        <w:t xml:space="preserve">, 2018, 2020, </w:t>
      </w:r>
      <w:r w:rsidRPr="002349B4">
        <w:rPr>
          <w:rFonts w:ascii="Times New Roman" w:eastAsia="Times New Roman" w:hAnsi="Times New Roman" w:cs="Times New Roman"/>
          <w:b w:val="0"/>
          <w:color w:val="auto"/>
          <w:position w:val="0"/>
          <w:sz w:val="22"/>
        </w:rPr>
        <w:t>etc.</w:t>
      </w:r>
    </w:p>
    <w:p w14:paraId="6361EEA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F0D4F64" w14:textId="5EA5D5C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.2.  A licensee requesting renewal of a license shall:</w:t>
      </w:r>
    </w:p>
    <w:p w14:paraId="7CAB772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082754" w14:textId="1B0857B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.2.1.  Pay to the Board the license renewal fees, as stated in section </w:t>
      </w:r>
      <w:r w:rsidR="00C813C2"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 of this rule.</w:t>
      </w:r>
    </w:p>
    <w:p w14:paraId="28D9B90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9C1084" w14:textId="2A19F3E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.2.2.  Submit an application for renewal on the license renewal form prescribed by the Board;</w:t>
      </w:r>
      <w:r w:rsidR="00C81FD7" w:rsidRPr="002349B4">
        <w:rPr>
          <w:rFonts w:ascii="Times New Roman" w:eastAsia="Times New Roman" w:hAnsi="Times New Roman" w:cs="Times New Roman"/>
          <w:b w:val="0"/>
          <w:color w:val="auto"/>
          <w:position w:val="0"/>
          <w:sz w:val="22"/>
        </w:rPr>
        <w:t xml:space="preserve"> and</w:t>
      </w:r>
    </w:p>
    <w:p w14:paraId="5532830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DD96CAD" w14:textId="40AEB86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.2.3.  Complete Board approved continuing education activities as stated in section </w:t>
      </w:r>
      <w:r w:rsidR="00C813C2"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 of this rule.</w:t>
      </w:r>
    </w:p>
    <w:p w14:paraId="692AE71C"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F11B34" w14:textId="21003DA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.3. </w:t>
      </w:r>
      <w:r w:rsidR="00AE5F98">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The Board shall notify all licensees of the renewal procedures during the fourth quarter of the year the license expires.  </w:t>
      </w:r>
      <w:r w:rsidR="00C81FD7" w:rsidRPr="002349B4">
        <w:rPr>
          <w:rFonts w:ascii="Times New Roman" w:eastAsia="Times New Roman" w:hAnsi="Times New Roman" w:cs="Times New Roman"/>
          <w:b w:val="0"/>
          <w:color w:val="auto"/>
          <w:position w:val="0"/>
          <w:sz w:val="22"/>
        </w:rPr>
        <w:t>The Board will send n</w:t>
      </w:r>
      <w:r w:rsidRPr="002349B4">
        <w:rPr>
          <w:rFonts w:ascii="Times New Roman" w:eastAsia="Times New Roman" w:hAnsi="Times New Roman" w:cs="Times New Roman"/>
          <w:b w:val="0"/>
          <w:color w:val="auto"/>
          <w:position w:val="0"/>
          <w:sz w:val="22"/>
        </w:rPr>
        <w:t xml:space="preserve">otifications </w:t>
      </w:r>
      <w:r w:rsidRPr="002349B4">
        <w:rPr>
          <w:rFonts w:ascii="Times New Roman" w:eastAsia="Times New Roman" w:hAnsi="Times New Roman" w:cs="Times New Roman"/>
          <w:b w:val="0"/>
          <w:strike/>
          <w:color w:val="auto"/>
          <w:position w:val="0"/>
          <w:sz w:val="22"/>
        </w:rPr>
        <w:t>will be sent</w:t>
      </w:r>
      <w:r w:rsidRPr="002349B4">
        <w:rPr>
          <w:rFonts w:ascii="Times New Roman" w:eastAsia="Times New Roman" w:hAnsi="Times New Roman" w:cs="Times New Roman"/>
          <w:b w:val="0"/>
          <w:color w:val="auto"/>
          <w:position w:val="0"/>
          <w:sz w:val="22"/>
        </w:rPr>
        <w:t xml:space="preserve"> via email to the last email address provided by the licensee.  If an email address is not available, the notification will be sent via US Mail to the last physical home address provided by the licensee.  It is the responsibility of the licensee to notify the Board of any change in contact information.</w:t>
      </w:r>
    </w:p>
    <w:p w14:paraId="15AD614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77A7E6C" w14:textId="582DE42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.4.  A license that expires may be renewed within one year of the expiration date, as long as the licensee is entitled to renewal and pays to the Board the renewal fee and the late fee as stated in section </w:t>
      </w:r>
      <w:r w:rsidR="00C81FD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w:t>
      </w:r>
    </w:p>
    <w:p w14:paraId="7150B89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0C6845F" w14:textId="1BF226C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.4.1.  A license renewed after expiration </w:t>
      </w:r>
      <w:r w:rsidR="00C81FD7" w:rsidRPr="002349B4">
        <w:rPr>
          <w:rFonts w:ascii="Times New Roman" w:eastAsia="Times New Roman" w:hAnsi="Times New Roman" w:cs="Times New Roman"/>
          <w:b w:val="0"/>
          <w:color w:val="auto"/>
          <w:position w:val="0"/>
          <w:sz w:val="22"/>
        </w:rPr>
        <w:t>is</w:t>
      </w:r>
      <w:r w:rsidR="001456FE"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valid only when </w:t>
      </w:r>
      <w:r w:rsidR="001456FE" w:rsidRPr="002349B4">
        <w:rPr>
          <w:rFonts w:ascii="Times New Roman" w:eastAsia="Times New Roman" w:hAnsi="Times New Roman" w:cs="Times New Roman"/>
          <w:b w:val="0"/>
          <w:color w:val="auto"/>
          <w:position w:val="0"/>
          <w:sz w:val="22"/>
        </w:rPr>
        <w:t xml:space="preserve">the applicant meets </w:t>
      </w:r>
      <w:r w:rsidRPr="002349B4">
        <w:rPr>
          <w:rFonts w:ascii="Times New Roman" w:eastAsia="Times New Roman" w:hAnsi="Times New Roman" w:cs="Times New Roman"/>
          <w:b w:val="0"/>
          <w:color w:val="auto"/>
          <w:position w:val="0"/>
          <w:sz w:val="22"/>
        </w:rPr>
        <w:t xml:space="preserve">all renewal requirements.  Prior to the renewal of an expired license, the license </w:t>
      </w:r>
      <w:r w:rsidR="001456FE" w:rsidRPr="002349B4">
        <w:rPr>
          <w:rFonts w:ascii="Times New Roman" w:eastAsia="Times New Roman" w:hAnsi="Times New Roman" w:cs="Times New Roman"/>
          <w:b w:val="0"/>
          <w:color w:val="auto"/>
          <w:position w:val="0"/>
          <w:sz w:val="22"/>
        </w:rPr>
        <w:t>is</w:t>
      </w:r>
      <w:r w:rsidR="001456FE"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considered inactive.  Anyone providing services with an expired</w:t>
      </w:r>
      <w:r w:rsidRPr="002349B4">
        <w:rPr>
          <w:rFonts w:ascii="Times New Roman" w:eastAsia="Times New Roman" w:hAnsi="Times New Roman" w:cs="Times New Roman"/>
          <w:b w:val="0"/>
          <w:strike/>
          <w:color w:val="auto"/>
          <w:position w:val="0"/>
          <w:sz w:val="22"/>
        </w:rPr>
        <w:t>/</w:t>
      </w:r>
      <w:r w:rsidR="001456FE" w:rsidRPr="002349B4">
        <w:rPr>
          <w:rFonts w:ascii="Times New Roman" w:eastAsia="Times New Roman" w:hAnsi="Times New Roman" w:cs="Times New Roman"/>
          <w:b w:val="0"/>
          <w:color w:val="auto"/>
          <w:position w:val="0"/>
          <w:sz w:val="22"/>
        </w:rPr>
        <w:t xml:space="preserve"> or </w:t>
      </w:r>
      <w:r w:rsidRPr="002349B4">
        <w:rPr>
          <w:rFonts w:ascii="Times New Roman" w:eastAsia="Times New Roman" w:hAnsi="Times New Roman" w:cs="Times New Roman"/>
          <w:b w:val="0"/>
          <w:color w:val="auto"/>
          <w:position w:val="0"/>
          <w:sz w:val="22"/>
        </w:rPr>
        <w:t>inactive license may face disciplinary actions for unlicensed practice.</w:t>
      </w:r>
    </w:p>
    <w:p w14:paraId="1AD112BF" w14:textId="2079E52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1C8E1E2" w14:textId="33C7696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w:t>
      </w:r>
      <w:r w:rsidR="00655584" w:rsidRPr="002349B4">
        <w:rPr>
          <w:rFonts w:ascii="Times New Roman" w:eastAsia="Times New Roman" w:hAnsi="Times New Roman" w:cs="Times New Roman"/>
          <w:color w:val="auto"/>
          <w:position w:val="0"/>
          <w:sz w:val="22"/>
        </w:rPr>
        <w:t>8</w:t>
      </w:r>
      <w:r w:rsidRPr="002349B4">
        <w:rPr>
          <w:rFonts w:ascii="Times New Roman" w:eastAsia="Times New Roman" w:hAnsi="Times New Roman" w:cs="Times New Roman"/>
          <w:color w:val="auto"/>
          <w:position w:val="0"/>
          <w:sz w:val="22"/>
        </w:rPr>
        <w:t xml:space="preserve">.  Reinstatement of Expired Licenses.  </w:t>
      </w:r>
    </w:p>
    <w:p w14:paraId="728E734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E9D611" w14:textId="3096C4C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.1.  The Board may reinstate a license expired for more than one year but fewer than five years if the licensee:</w:t>
      </w:r>
    </w:p>
    <w:p w14:paraId="6EC6318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465E7D9" w14:textId="04DF68D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00655584" w:rsidRPr="002349B4">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 xml:space="preserve">.2.  Pays to the Board a reinstatement fee equal to the renewal fee in effect on the last regular renewal date immediately preceding the date of reinstatement, and the license reinstatement fee stated in section </w:t>
      </w:r>
      <w:r w:rsidR="00892BEF"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 of this rule</w:t>
      </w:r>
      <w:r w:rsidR="00FB2784" w:rsidRPr="002349B4">
        <w:rPr>
          <w:rFonts w:ascii="Times New Roman" w:eastAsia="Times New Roman" w:hAnsi="Times New Roman" w:cs="Times New Roman"/>
          <w:b w:val="0"/>
          <w:color w:val="auto"/>
          <w:position w:val="0"/>
          <w:sz w:val="22"/>
        </w:rPr>
        <w:t>; and</w:t>
      </w:r>
    </w:p>
    <w:p w14:paraId="147C3C7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2933EA" w14:textId="36910E0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 xml:space="preserve">.2.1.  Completes 10 clock hours of approved continuing education per year that the license was expired up to a maximum of 25 hours.  </w:t>
      </w:r>
      <w:r w:rsidR="00FB2784" w:rsidRPr="002349B4">
        <w:rPr>
          <w:rFonts w:ascii="Times New Roman" w:eastAsia="Times New Roman" w:hAnsi="Times New Roman" w:cs="Times New Roman"/>
          <w:b w:val="0"/>
          <w:color w:val="auto"/>
          <w:position w:val="0"/>
          <w:sz w:val="22"/>
        </w:rPr>
        <w:t xml:space="preserve">The applicant shall submit </w:t>
      </w:r>
      <w:r w:rsidR="00FB2784" w:rsidRPr="002349B4">
        <w:rPr>
          <w:rFonts w:ascii="Times New Roman" w:eastAsia="Times New Roman" w:hAnsi="Times New Roman" w:cs="Times New Roman"/>
          <w:b w:val="0"/>
          <w:color w:val="auto"/>
          <w:position w:val="0"/>
          <w:sz w:val="22"/>
          <w:u w:val="single"/>
        </w:rPr>
        <w:t>v</w:t>
      </w:r>
      <w:r w:rsidR="00FB2784" w:rsidRPr="002349B4">
        <w:rPr>
          <w:rFonts w:ascii="Times New Roman" w:eastAsia="Times New Roman" w:hAnsi="Times New Roman" w:cs="Times New Roman"/>
          <w:b w:val="0"/>
          <w:color w:val="auto"/>
          <w:position w:val="0"/>
          <w:sz w:val="22"/>
        </w:rPr>
        <w:t>erification</w:t>
      </w:r>
      <w:r w:rsidRPr="002349B4">
        <w:rPr>
          <w:rFonts w:ascii="Times New Roman" w:eastAsia="Times New Roman" w:hAnsi="Times New Roman" w:cs="Times New Roman"/>
          <w:b w:val="0"/>
          <w:color w:val="auto"/>
          <w:position w:val="0"/>
          <w:sz w:val="22"/>
        </w:rPr>
        <w:t xml:space="preserve"> of the required continuing education as part of the license reinstatement process. The continuing education shall include one clock hour of ethics training per year that the license was expired up to a maximum of two hours as stated in section </w:t>
      </w:r>
      <w:r w:rsidR="00892BEF"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 of this rule.</w:t>
      </w:r>
    </w:p>
    <w:p w14:paraId="30B9942A" w14:textId="7CCD92E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strike/>
          <w:color w:val="auto"/>
          <w:position w:val="0"/>
          <w:sz w:val="22"/>
        </w:rPr>
      </w:pPr>
    </w:p>
    <w:p w14:paraId="5A75E859" w14:textId="7185F7D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w:t>
      </w:r>
      <w:r w:rsidR="00655584" w:rsidRPr="002349B4">
        <w:rPr>
          <w:rFonts w:ascii="Times New Roman" w:eastAsia="Times New Roman" w:hAnsi="Times New Roman" w:cs="Times New Roman"/>
          <w:color w:val="auto"/>
          <w:position w:val="0"/>
          <w:sz w:val="22"/>
        </w:rPr>
        <w:t>9</w:t>
      </w:r>
      <w:r w:rsidRPr="002349B4">
        <w:rPr>
          <w:rFonts w:ascii="Times New Roman" w:eastAsia="Times New Roman" w:hAnsi="Times New Roman" w:cs="Times New Roman"/>
          <w:color w:val="auto"/>
          <w:position w:val="0"/>
          <w:sz w:val="22"/>
        </w:rPr>
        <w:t>.  Retirement of Licenses.</w:t>
      </w:r>
    </w:p>
    <w:p w14:paraId="785F770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66E39A" w14:textId="719BFD1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 xml:space="preserve">.1.  </w:t>
      </w:r>
      <w:r w:rsidR="00EB3DA8" w:rsidRPr="002349B4">
        <w:rPr>
          <w:rFonts w:ascii="Times New Roman" w:eastAsia="Times New Roman" w:hAnsi="Times New Roman" w:cs="Times New Roman"/>
          <w:b w:val="0"/>
          <w:color w:val="auto"/>
          <w:position w:val="0"/>
          <w:sz w:val="22"/>
        </w:rPr>
        <w:t>The Board shall grant r</w:t>
      </w:r>
      <w:r w:rsidRPr="002349B4">
        <w:rPr>
          <w:rFonts w:ascii="Times New Roman" w:eastAsia="Times New Roman" w:hAnsi="Times New Roman" w:cs="Times New Roman"/>
          <w:b w:val="0"/>
          <w:color w:val="auto"/>
          <w:position w:val="0"/>
          <w:sz w:val="22"/>
        </w:rPr>
        <w:t>etired status to Speech-Language Pathologists and Audiologists who do not practice Speech-Language Pathology or Audiology for an extended time period after the expiration date of their current license because of retirement, family matters, etc.</w:t>
      </w:r>
    </w:p>
    <w:p w14:paraId="63362F2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0BB214B" w14:textId="0849FD1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.2.  A retired license request form must be completed and submitted to the Board by the licensee requesting the retired license status.</w:t>
      </w:r>
    </w:p>
    <w:p w14:paraId="15F8F57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ECB690" w14:textId="197FB7D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.3.  Retired licensees may resume their active status by payment of the biennial renewal fee.</w:t>
      </w:r>
    </w:p>
    <w:p w14:paraId="362462D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CF1AD1A" w14:textId="53BDAF4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 xml:space="preserve">.4.  In order to resume the practice of Speech-Language Pathology or Audiology, retired status licensees shall demonstrate completion of five clock hours of continuing education in the area of licensure for each year that the retired status was maintained (maximum of 25 hours).  The continuing education shall include one clock hour of ethics per year the retired status was maintained up to a maximum of two hours as stated in </w:t>
      </w:r>
      <w:r w:rsidR="00EB3DA8" w:rsidRPr="002349B4">
        <w:rPr>
          <w:rFonts w:ascii="Times New Roman" w:eastAsia="Times New Roman" w:hAnsi="Times New Roman" w:cs="Times New Roman"/>
          <w:b w:val="0"/>
          <w:color w:val="auto"/>
          <w:position w:val="0"/>
          <w:sz w:val="22"/>
        </w:rPr>
        <w:t>sub</w:t>
      </w:r>
      <w:r w:rsidRPr="002349B4">
        <w:rPr>
          <w:rFonts w:ascii="Times New Roman" w:eastAsia="Times New Roman" w:hAnsi="Times New Roman" w:cs="Times New Roman"/>
          <w:b w:val="0"/>
          <w:color w:val="auto"/>
          <w:position w:val="0"/>
          <w:sz w:val="22"/>
        </w:rPr>
        <w:t xml:space="preserve">section </w:t>
      </w:r>
      <w:r w:rsidR="00892BEF"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.2.1. of this rule.</w:t>
      </w:r>
    </w:p>
    <w:p w14:paraId="4E8A78B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46D0A4" w14:textId="5764B84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.5.  The licensee may submit the required clock hours of continuing education each year he</w:t>
      </w:r>
      <w:r w:rsidR="00317A16" w:rsidRPr="002349B4">
        <w:rPr>
          <w:rFonts w:ascii="Times New Roman" w:eastAsia="Times New Roman" w:hAnsi="Times New Roman" w:cs="Times New Roman"/>
          <w:b w:val="0"/>
          <w:color w:val="auto"/>
          <w:position w:val="0"/>
          <w:sz w:val="22"/>
        </w:rPr>
        <w:t xml:space="preserve"> </w:t>
      </w:r>
      <w:r w:rsidR="00EB3DA8" w:rsidRPr="002349B4">
        <w:rPr>
          <w:rFonts w:ascii="Times New Roman" w:eastAsia="Times New Roman" w:hAnsi="Times New Roman" w:cs="Times New Roman"/>
          <w:b w:val="0"/>
          <w:color w:val="auto"/>
          <w:position w:val="0"/>
          <w:sz w:val="22"/>
        </w:rPr>
        <w:t xml:space="preserve">or </w:t>
      </w:r>
      <w:r w:rsidRPr="002349B4">
        <w:rPr>
          <w:rFonts w:ascii="Times New Roman" w:eastAsia="Times New Roman" w:hAnsi="Times New Roman" w:cs="Times New Roman"/>
          <w:b w:val="0"/>
          <w:color w:val="auto"/>
          <w:position w:val="0"/>
          <w:sz w:val="22"/>
        </w:rPr>
        <w:t>she is retired or submit all of the hours the year he</w:t>
      </w:r>
      <w:r w:rsidR="00EB3DA8" w:rsidRPr="002349B4">
        <w:rPr>
          <w:rFonts w:ascii="Times New Roman" w:eastAsia="Times New Roman" w:hAnsi="Times New Roman" w:cs="Times New Roman"/>
          <w:b w:val="0"/>
          <w:color w:val="auto"/>
          <w:position w:val="0"/>
          <w:sz w:val="22"/>
        </w:rPr>
        <w:t xml:space="preserve"> or </w:t>
      </w:r>
      <w:r w:rsidRPr="002349B4">
        <w:rPr>
          <w:rFonts w:ascii="Times New Roman" w:eastAsia="Times New Roman" w:hAnsi="Times New Roman" w:cs="Times New Roman"/>
          <w:b w:val="0"/>
          <w:color w:val="auto"/>
          <w:position w:val="0"/>
          <w:sz w:val="22"/>
        </w:rPr>
        <w:t>she returns to work in the profession.</w:t>
      </w:r>
    </w:p>
    <w:p w14:paraId="04BEDF3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8657AA" w14:textId="7E2A2B73"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w:t>
      </w:r>
      <w:r w:rsidR="00906491" w:rsidRPr="002349B4">
        <w:rPr>
          <w:rFonts w:ascii="Times New Roman" w:eastAsia="Times New Roman" w:hAnsi="Times New Roman" w:cs="Times New Roman"/>
          <w:color w:val="auto"/>
          <w:position w:val="0"/>
          <w:sz w:val="22"/>
        </w:rPr>
        <w:t xml:space="preserve"> </w:t>
      </w:r>
      <w:r w:rsidR="00655584" w:rsidRPr="002349B4">
        <w:rPr>
          <w:rFonts w:ascii="Times New Roman" w:eastAsia="Times New Roman" w:hAnsi="Times New Roman" w:cs="Times New Roman"/>
          <w:color w:val="auto"/>
          <w:position w:val="0"/>
          <w:sz w:val="22"/>
        </w:rPr>
        <w:t>10</w:t>
      </w:r>
      <w:r w:rsidRPr="002349B4">
        <w:rPr>
          <w:rFonts w:ascii="Times New Roman" w:eastAsia="Times New Roman" w:hAnsi="Times New Roman" w:cs="Times New Roman"/>
          <w:color w:val="auto"/>
          <w:position w:val="0"/>
          <w:sz w:val="22"/>
        </w:rPr>
        <w:t>.  Standards of Conduct.</w:t>
      </w:r>
    </w:p>
    <w:p w14:paraId="6BF00D23" w14:textId="77777777" w:rsidR="003D6650" w:rsidRPr="002349B4" w:rsidRDefault="003D665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5F284F9" w14:textId="5F50B73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10</w:t>
      </w:r>
      <w:r w:rsidRPr="002349B4">
        <w:rPr>
          <w:rFonts w:ascii="Times New Roman" w:eastAsia="Times New Roman" w:hAnsi="Times New Roman" w:cs="Times New Roman"/>
          <w:b w:val="0"/>
          <w:color w:val="auto"/>
          <w:position w:val="0"/>
          <w:sz w:val="22"/>
        </w:rPr>
        <w:t xml:space="preserve">.1.  Licensees shall comply with the West Virginia Board of Examiners for Speech-Language Pathology and Audiology Code of Ethics as set forth in </w:t>
      </w:r>
      <w:r w:rsidR="00EB3DA8" w:rsidRPr="002349B4">
        <w:rPr>
          <w:rFonts w:ascii="Times New Roman" w:eastAsia="Times New Roman" w:hAnsi="Times New Roman" w:cs="Times New Roman"/>
          <w:b w:val="0"/>
          <w:color w:val="auto"/>
          <w:position w:val="0"/>
          <w:sz w:val="22"/>
        </w:rPr>
        <w:t xml:space="preserve">Board Rule </w:t>
      </w:r>
      <w:r w:rsidR="00FF32BB"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29CSR5.  </w:t>
      </w:r>
      <w:r w:rsidR="00FF32BB" w:rsidRPr="002349B4">
        <w:rPr>
          <w:rFonts w:ascii="Times New Roman" w:eastAsia="Times New Roman" w:hAnsi="Times New Roman" w:cs="Times New Roman"/>
          <w:b w:val="0"/>
          <w:color w:val="auto"/>
          <w:position w:val="0"/>
          <w:sz w:val="22"/>
        </w:rPr>
        <w:t>A licensee who fails</w:t>
      </w:r>
      <w:r w:rsidR="00FF32BB"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 xml:space="preserve">to comply with the Code of Ethics </w:t>
      </w:r>
      <w:r w:rsidR="00FF32BB" w:rsidRPr="002349B4">
        <w:rPr>
          <w:rFonts w:ascii="Times New Roman" w:eastAsia="Times New Roman" w:hAnsi="Times New Roman" w:cs="Times New Roman"/>
          <w:b w:val="0"/>
          <w:color w:val="auto"/>
          <w:position w:val="0"/>
          <w:sz w:val="22"/>
        </w:rPr>
        <w:t xml:space="preserve">is subject to </w:t>
      </w:r>
      <w:r w:rsidRPr="002349B4">
        <w:rPr>
          <w:rFonts w:ascii="Times New Roman" w:eastAsia="Times New Roman" w:hAnsi="Times New Roman" w:cs="Times New Roman"/>
          <w:b w:val="0"/>
          <w:color w:val="auto"/>
          <w:position w:val="0"/>
          <w:sz w:val="22"/>
        </w:rPr>
        <w:t>disciplinary action as described in W. Va. Code §30-32-19.</w:t>
      </w:r>
    </w:p>
    <w:p w14:paraId="00839C15" w14:textId="77777777" w:rsidR="00E21238" w:rsidRPr="002349B4" w:rsidRDefault="00E21238" w:rsidP="00DE21A7">
      <w:pPr>
        <w:widowControl w:val="0"/>
        <w:spacing w:after="0" w:line="240" w:lineRule="auto"/>
        <w:ind w:right="-20"/>
        <w:rPr>
          <w:rFonts w:ascii="Times New Roman" w:eastAsia="Times New Roman" w:hAnsi="Times New Roman" w:cs="Times New Roman"/>
          <w:bCs/>
          <w:color w:val="auto"/>
          <w:position w:val="0"/>
          <w:sz w:val="22"/>
        </w:rPr>
      </w:pPr>
    </w:p>
    <w:p w14:paraId="7505D1C4" w14:textId="301C08BD" w:rsidR="00DE21A7" w:rsidRPr="002349B4" w:rsidRDefault="00DE21A7" w:rsidP="00DE21A7">
      <w:pPr>
        <w:widowControl w:val="0"/>
        <w:spacing w:after="0" w:line="240" w:lineRule="auto"/>
        <w:ind w:right="-20"/>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Cs/>
          <w:color w:val="auto"/>
          <w:position w:val="0"/>
          <w:sz w:val="22"/>
        </w:rPr>
        <w:t>§29</w:t>
      </w:r>
      <w:r w:rsidRPr="002349B4">
        <w:rPr>
          <w:rFonts w:ascii="Times New Roman" w:eastAsia="Times New Roman" w:hAnsi="Times New Roman" w:cs="Times New Roman"/>
          <w:bCs/>
          <w:color w:val="auto"/>
          <w:spacing w:val="1"/>
          <w:position w:val="0"/>
          <w:sz w:val="22"/>
        </w:rPr>
        <w:t>-</w:t>
      </w:r>
      <w:r w:rsidRPr="002349B4">
        <w:rPr>
          <w:rFonts w:ascii="Times New Roman" w:eastAsia="Times New Roman" w:hAnsi="Times New Roman" w:cs="Times New Roman"/>
          <w:bCs/>
          <w:color w:val="auto"/>
          <w:spacing w:val="-2"/>
          <w:position w:val="0"/>
          <w:sz w:val="22"/>
        </w:rPr>
        <w:t>1</w:t>
      </w:r>
      <w:r w:rsidRPr="002349B4">
        <w:rPr>
          <w:rFonts w:ascii="Times New Roman" w:eastAsia="Times New Roman" w:hAnsi="Times New Roman" w:cs="Times New Roman"/>
          <w:bCs/>
          <w:color w:val="auto"/>
          <w:spacing w:val="1"/>
          <w:position w:val="0"/>
          <w:sz w:val="22"/>
        </w:rPr>
        <w:t>-</w:t>
      </w:r>
      <w:r w:rsidR="00655584" w:rsidRPr="002349B4">
        <w:rPr>
          <w:rFonts w:ascii="Times New Roman" w:eastAsia="Times New Roman" w:hAnsi="Times New Roman" w:cs="Times New Roman"/>
          <w:bCs/>
          <w:color w:val="auto"/>
          <w:position w:val="0"/>
          <w:sz w:val="22"/>
        </w:rPr>
        <w:t>11</w:t>
      </w:r>
      <w:r w:rsidRPr="002349B4">
        <w:rPr>
          <w:rFonts w:ascii="Times New Roman" w:eastAsia="Times New Roman" w:hAnsi="Times New Roman" w:cs="Times New Roman"/>
          <w:bCs/>
          <w:color w:val="auto"/>
          <w:position w:val="0"/>
          <w:sz w:val="22"/>
        </w:rPr>
        <w:t>.  Sc</w:t>
      </w:r>
      <w:r w:rsidRPr="002349B4">
        <w:rPr>
          <w:rFonts w:ascii="Times New Roman" w:eastAsia="Times New Roman" w:hAnsi="Times New Roman" w:cs="Times New Roman"/>
          <w:bCs/>
          <w:color w:val="auto"/>
          <w:spacing w:val="-3"/>
          <w:position w:val="0"/>
          <w:sz w:val="22"/>
        </w:rPr>
        <w:t>h</w:t>
      </w:r>
      <w:r w:rsidRPr="002349B4">
        <w:rPr>
          <w:rFonts w:ascii="Times New Roman" w:eastAsia="Times New Roman" w:hAnsi="Times New Roman" w:cs="Times New Roman"/>
          <w:bCs/>
          <w:color w:val="auto"/>
          <w:position w:val="0"/>
          <w:sz w:val="22"/>
        </w:rPr>
        <w:t>edu</w:t>
      </w:r>
      <w:r w:rsidRPr="002349B4">
        <w:rPr>
          <w:rFonts w:ascii="Times New Roman" w:eastAsia="Times New Roman" w:hAnsi="Times New Roman" w:cs="Times New Roman"/>
          <w:bCs/>
          <w:color w:val="auto"/>
          <w:spacing w:val="-1"/>
          <w:position w:val="0"/>
          <w:sz w:val="22"/>
        </w:rPr>
        <w:t>l</w:t>
      </w:r>
      <w:r w:rsidRPr="002349B4">
        <w:rPr>
          <w:rFonts w:ascii="Times New Roman" w:eastAsia="Times New Roman" w:hAnsi="Times New Roman" w:cs="Times New Roman"/>
          <w:bCs/>
          <w:color w:val="auto"/>
          <w:position w:val="0"/>
          <w:sz w:val="22"/>
        </w:rPr>
        <w:t>e</w:t>
      </w:r>
      <w:r w:rsidRPr="002349B4">
        <w:rPr>
          <w:rFonts w:ascii="Times New Roman" w:eastAsia="Times New Roman" w:hAnsi="Times New Roman" w:cs="Times New Roman"/>
          <w:bCs/>
          <w:color w:val="auto"/>
          <w:spacing w:val="1"/>
          <w:position w:val="0"/>
          <w:sz w:val="22"/>
        </w:rPr>
        <w:t xml:space="preserve"> </w:t>
      </w:r>
      <w:r w:rsidRPr="002349B4">
        <w:rPr>
          <w:rFonts w:ascii="Times New Roman" w:eastAsia="Times New Roman" w:hAnsi="Times New Roman" w:cs="Times New Roman"/>
          <w:bCs/>
          <w:color w:val="auto"/>
          <w:spacing w:val="-2"/>
          <w:position w:val="0"/>
          <w:sz w:val="22"/>
        </w:rPr>
        <w:t>o</w:t>
      </w:r>
      <w:r w:rsidRPr="002349B4">
        <w:rPr>
          <w:rFonts w:ascii="Times New Roman" w:eastAsia="Times New Roman" w:hAnsi="Times New Roman" w:cs="Times New Roman"/>
          <w:bCs/>
          <w:color w:val="auto"/>
          <w:position w:val="0"/>
          <w:sz w:val="22"/>
        </w:rPr>
        <w:t>f</w:t>
      </w:r>
      <w:r w:rsidRPr="002349B4">
        <w:rPr>
          <w:rFonts w:ascii="Times New Roman" w:eastAsia="Times New Roman" w:hAnsi="Times New Roman" w:cs="Times New Roman"/>
          <w:bCs/>
          <w:color w:val="auto"/>
          <w:spacing w:val="1"/>
          <w:position w:val="0"/>
          <w:sz w:val="22"/>
        </w:rPr>
        <w:t xml:space="preserve"> </w:t>
      </w:r>
      <w:r w:rsidRPr="002349B4">
        <w:rPr>
          <w:rFonts w:ascii="Times New Roman" w:eastAsia="Times New Roman" w:hAnsi="Times New Roman" w:cs="Times New Roman"/>
          <w:bCs/>
          <w:color w:val="auto"/>
          <w:position w:val="0"/>
          <w:sz w:val="22"/>
        </w:rPr>
        <w:t>Fee</w:t>
      </w:r>
      <w:r w:rsidRPr="002349B4">
        <w:rPr>
          <w:rFonts w:ascii="Times New Roman" w:eastAsia="Times New Roman" w:hAnsi="Times New Roman" w:cs="Times New Roman"/>
          <w:bCs/>
          <w:color w:val="auto"/>
          <w:spacing w:val="-2"/>
          <w:position w:val="0"/>
          <w:sz w:val="22"/>
        </w:rPr>
        <w:t>s</w:t>
      </w:r>
      <w:r w:rsidRPr="002349B4">
        <w:rPr>
          <w:rFonts w:ascii="Times New Roman" w:eastAsia="Times New Roman" w:hAnsi="Times New Roman" w:cs="Times New Roman"/>
          <w:bCs/>
          <w:color w:val="auto"/>
          <w:position w:val="0"/>
          <w:sz w:val="22"/>
        </w:rPr>
        <w:t>.</w:t>
      </w:r>
    </w:p>
    <w:p w14:paraId="7B4D3972" w14:textId="77777777" w:rsidR="00DE21A7" w:rsidRPr="002349B4" w:rsidRDefault="00DE21A7" w:rsidP="00DE21A7">
      <w:pPr>
        <w:widowControl w:val="0"/>
        <w:spacing w:before="9" w:after="0" w:line="240" w:lineRule="exact"/>
        <w:rPr>
          <w:rFonts w:ascii="Calibri" w:eastAsia="Calibri" w:hAnsi="Calibri" w:cs="Times New Roman"/>
          <w:b w:val="0"/>
          <w:color w:val="auto"/>
          <w:position w:val="0"/>
          <w:sz w:val="24"/>
          <w:szCs w:val="24"/>
        </w:rPr>
      </w:pPr>
    </w:p>
    <w:p w14:paraId="3171F5C7" w14:textId="77777777" w:rsidR="003D6650" w:rsidRDefault="00DE21A7"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A93464"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.1.  </w:t>
      </w:r>
      <w:r w:rsidRPr="002349B4">
        <w:rPr>
          <w:rFonts w:ascii="Times New Roman" w:eastAsia="Times New Roman" w:hAnsi="Times New Roman" w:cs="Times New Roman"/>
          <w:b w:val="0"/>
          <w:color w:val="auto"/>
          <w:spacing w:val="1"/>
          <w:position w:val="0"/>
          <w:sz w:val="22"/>
        </w:rPr>
        <w:t xml:space="preserve">Application </w:t>
      </w:r>
      <w:r w:rsidRPr="002349B4">
        <w:rPr>
          <w:rFonts w:ascii="Times New Roman" w:eastAsia="Times New Roman" w:hAnsi="Times New Roman" w:cs="Times New Roman"/>
          <w:b w:val="0"/>
          <w:color w:val="auto"/>
          <w:spacing w:val="-2"/>
          <w:position w:val="0"/>
          <w:sz w:val="22"/>
        </w:rPr>
        <w:t>f</w:t>
      </w:r>
      <w:r w:rsidRPr="002349B4">
        <w:rPr>
          <w:rFonts w:ascii="Times New Roman" w:eastAsia="Times New Roman" w:hAnsi="Times New Roman" w:cs="Times New Roman"/>
          <w:b w:val="0"/>
          <w:color w:val="auto"/>
          <w:position w:val="0"/>
          <w:sz w:val="22"/>
        </w:rPr>
        <w:t>ee</w:t>
      </w:r>
      <w:r w:rsidRPr="002349B4">
        <w:rPr>
          <w:rFonts w:ascii="Times New Roman" w:eastAsia="Times New Roman" w:hAnsi="Times New Roman" w:cs="Times New Roman"/>
          <w:b w:val="0"/>
          <w:color w:val="auto"/>
          <w:spacing w:val="-2"/>
          <w:position w:val="0"/>
          <w:sz w:val="22"/>
        </w:rPr>
        <w:t>s</w:t>
      </w:r>
      <w:r w:rsidRPr="002349B4">
        <w:rPr>
          <w:rFonts w:ascii="Times New Roman" w:eastAsia="Times New Roman" w:hAnsi="Times New Roman" w:cs="Times New Roman"/>
          <w:b w:val="0"/>
          <w:color w:val="auto"/>
          <w:position w:val="0"/>
          <w:sz w:val="22"/>
        </w:rPr>
        <w:t>:</w:t>
      </w:r>
    </w:p>
    <w:p w14:paraId="0CF3945B"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p>
    <w:p w14:paraId="2D27CFA7"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 xml:space="preserve">.1.1.  </w:t>
      </w:r>
      <w:r w:rsidR="00DE21A7" w:rsidRPr="002349B4">
        <w:rPr>
          <w:rFonts w:ascii="Times New Roman" w:eastAsia="Times New Roman" w:hAnsi="Times New Roman" w:cs="Times New Roman"/>
          <w:b w:val="0"/>
          <w:color w:val="auto"/>
          <w:spacing w:val="1"/>
          <w:position w:val="0"/>
          <w:sz w:val="22"/>
        </w:rPr>
        <w:t>License</w:t>
      </w:r>
      <w:r w:rsidR="00655584" w:rsidRPr="002349B4">
        <w:rPr>
          <w:rFonts w:ascii="Times New Roman" w:eastAsia="Times New Roman" w:hAnsi="Times New Roman" w:cs="Times New Roman"/>
          <w:b w:val="0"/>
          <w:color w:val="auto"/>
          <w:spacing w:val="1"/>
          <w:position w:val="0"/>
          <w:sz w:val="22"/>
        </w:rPr>
        <w:t xml:space="preserve">, Interstate </w:t>
      </w:r>
      <w:r w:rsidR="00D03759" w:rsidRPr="002349B4">
        <w:rPr>
          <w:rFonts w:ascii="Times New Roman" w:eastAsia="Times New Roman" w:hAnsi="Times New Roman" w:cs="Times New Roman"/>
          <w:b w:val="0"/>
          <w:color w:val="auto"/>
          <w:spacing w:val="1"/>
          <w:position w:val="0"/>
          <w:sz w:val="22"/>
        </w:rPr>
        <w:t xml:space="preserve">Telepractice </w:t>
      </w:r>
      <w:r w:rsidR="00655584" w:rsidRPr="002349B4">
        <w:rPr>
          <w:rFonts w:ascii="Times New Roman" w:eastAsia="Times New Roman" w:hAnsi="Times New Roman" w:cs="Times New Roman"/>
          <w:b w:val="0"/>
          <w:color w:val="auto"/>
          <w:spacing w:val="1"/>
          <w:position w:val="0"/>
          <w:sz w:val="22"/>
        </w:rPr>
        <w:t>Registration</w:t>
      </w:r>
      <w:r w:rsidR="00DE21A7" w:rsidRPr="002349B4">
        <w:rPr>
          <w:rFonts w:ascii="Times New Roman" w:eastAsia="Times New Roman" w:hAnsi="Times New Roman" w:cs="Times New Roman"/>
          <w:b w:val="0"/>
          <w:color w:val="auto"/>
          <w:spacing w:val="1"/>
          <w:position w:val="0"/>
          <w:sz w:val="22"/>
        </w:rPr>
        <w:t xml:space="preserve"> and Provisional license application fee (</w:t>
      </w:r>
      <w:r w:rsidR="00DE21A7" w:rsidRPr="002349B4">
        <w:rPr>
          <w:rFonts w:ascii="Times New Roman" w:eastAsia="Times New Roman" w:hAnsi="Times New Roman" w:cs="Times New Roman"/>
          <w:b w:val="0"/>
          <w:color w:val="auto"/>
          <w:position w:val="0"/>
          <w:sz w:val="22"/>
        </w:rPr>
        <w:t>non</w:t>
      </w:r>
      <w:r w:rsidR="00DE21A7" w:rsidRPr="002349B4">
        <w:rPr>
          <w:rFonts w:ascii="Times New Roman" w:eastAsia="Times New Roman" w:hAnsi="Times New Roman" w:cs="Times New Roman"/>
          <w:b w:val="0"/>
          <w:color w:val="auto"/>
          <w:spacing w:val="-5"/>
          <w:position w:val="0"/>
          <w:sz w:val="22"/>
        </w:rPr>
        <w:t>-</w:t>
      </w:r>
      <w:r w:rsidR="00DE21A7" w:rsidRPr="002349B4">
        <w:rPr>
          <w:rFonts w:ascii="Times New Roman" w:eastAsia="Times New Roman" w:hAnsi="Times New Roman" w:cs="Times New Roman"/>
          <w:b w:val="0"/>
          <w:color w:val="auto"/>
          <w:spacing w:val="1"/>
          <w:position w:val="0"/>
          <w:sz w:val="22"/>
        </w:rPr>
        <w:t>r</w:t>
      </w:r>
      <w:r w:rsidR="00DE21A7" w:rsidRPr="002349B4">
        <w:rPr>
          <w:rFonts w:ascii="Times New Roman" w:eastAsia="Times New Roman" w:hAnsi="Times New Roman" w:cs="Times New Roman"/>
          <w:b w:val="0"/>
          <w:color w:val="auto"/>
          <w:position w:val="0"/>
          <w:sz w:val="22"/>
        </w:rPr>
        <w:t>e</w:t>
      </w:r>
      <w:r w:rsidR="00DE21A7" w:rsidRPr="002349B4">
        <w:rPr>
          <w:rFonts w:ascii="Times New Roman" w:eastAsia="Times New Roman" w:hAnsi="Times New Roman" w:cs="Times New Roman"/>
          <w:b w:val="0"/>
          <w:color w:val="auto"/>
          <w:spacing w:val="1"/>
          <w:position w:val="0"/>
          <w:sz w:val="22"/>
        </w:rPr>
        <w:t>f</w:t>
      </w:r>
      <w:r w:rsidR="00DE21A7" w:rsidRPr="002349B4">
        <w:rPr>
          <w:rFonts w:ascii="Times New Roman" w:eastAsia="Times New Roman" w:hAnsi="Times New Roman" w:cs="Times New Roman"/>
          <w:b w:val="0"/>
          <w:color w:val="auto"/>
          <w:position w:val="0"/>
          <w:sz w:val="22"/>
        </w:rPr>
        <w:t>un</w:t>
      </w:r>
      <w:r w:rsidR="00DE21A7" w:rsidRPr="002349B4">
        <w:rPr>
          <w:rFonts w:ascii="Times New Roman" w:eastAsia="Times New Roman" w:hAnsi="Times New Roman" w:cs="Times New Roman"/>
          <w:b w:val="0"/>
          <w:color w:val="auto"/>
          <w:spacing w:val="-2"/>
          <w:position w:val="0"/>
          <w:sz w:val="22"/>
        </w:rPr>
        <w:t>d</w:t>
      </w:r>
      <w:r w:rsidR="00DE21A7" w:rsidRPr="002349B4">
        <w:rPr>
          <w:rFonts w:ascii="Times New Roman" w:eastAsia="Times New Roman" w:hAnsi="Times New Roman" w:cs="Times New Roman"/>
          <w:b w:val="0"/>
          <w:color w:val="auto"/>
          <w:position w:val="0"/>
          <w:sz w:val="22"/>
        </w:rPr>
        <w:t>ab</w:t>
      </w:r>
      <w:r w:rsidR="00DE21A7" w:rsidRPr="002349B4">
        <w:rPr>
          <w:rFonts w:ascii="Times New Roman" w:eastAsia="Times New Roman" w:hAnsi="Times New Roman" w:cs="Times New Roman"/>
          <w:b w:val="0"/>
          <w:color w:val="auto"/>
          <w:spacing w:val="-1"/>
          <w:position w:val="0"/>
          <w:sz w:val="22"/>
        </w:rPr>
        <w:t>l</w:t>
      </w:r>
      <w:r w:rsidR="00DE21A7" w:rsidRPr="002349B4">
        <w:rPr>
          <w:rFonts w:ascii="Times New Roman" w:eastAsia="Times New Roman" w:hAnsi="Times New Roman" w:cs="Times New Roman"/>
          <w:b w:val="0"/>
          <w:color w:val="auto"/>
          <w:position w:val="0"/>
          <w:sz w:val="22"/>
        </w:rPr>
        <w:t>e) - $</w:t>
      </w:r>
      <w:r w:rsidR="00DE21A7" w:rsidRPr="002349B4">
        <w:rPr>
          <w:rFonts w:ascii="Times New Roman" w:eastAsia="Times New Roman" w:hAnsi="Times New Roman" w:cs="Times New Roman"/>
          <w:b w:val="0"/>
          <w:color w:val="auto"/>
          <w:spacing w:val="-2"/>
          <w:position w:val="0"/>
          <w:sz w:val="22"/>
        </w:rPr>
        <w:t>1</w:t>
      </w:r>
      <w:r w:rsidR="00DE21A7" w:rsidRPr="002349B4">
        <w:rPr>
          <w:rFonts w:ascii="Times New Roman" w:eastAsia="Times New Roman" w:hAnsi="Times New Roman" w:cs="Times New Roman"/>
          <w:b w:val="0"/>
          <w:color w:val="auto"/>
          <w:position w:val="0"/>
          <w:sz w:val="22"/>
        </w:rPr>
        <w:t>00</w:t>
      </w:r>
    </w:p>
    <w:p w14:paraId="5CADBCA2"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p>
    <w:p w14:paraId="65B6F6A7"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D03759"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 xml:space="preserve">.1.2.  Initial application fees are waived for  applicants who serves as an active duty member of the armed forces of the United States, the National Guard or a reserve unit, active duty members’ spouses, honorably discharged veterans and their spouses, and surviving spouses of deceased services members who have not remarried, as specified in </w:t>
      </w:r>
      <w:r w:rsidR="00FF32BB" w:rsidRPr="002349B4">
        <w:rPr>
          <w:rFonts w:ascii="Times New Roman" w:eastAsia="Times New Roman" w:hAnsi="Times New Roman" w:cs="Times New Roman"/>
          <w:b w:val="0"/>
          <w:color w:val="auto"/>
          <w:position w:val="0"/>
          <w:sz w:val="22"/>
        </w:rPr>
        <w:t xml:space="preserve">paragraphs </w:t>
      </w:r>
      <w:r w:rsidR="00DE21A7" w:rsidRPr="002349B4">
        <w:rPr>
          <w:rFonts w:ascii="Times New Roman" w:eastAsia="Times New Roman" w:hAnsi="Times New Roman" w:cs="Times New Roman"/>
          <w:b w:val="0"/>
          <w:color w:val="auto"/>
          <w:position w:val="0"/>
          <w:sz w:val="22"/>
        </w:rPr>
        <w:t>3.1.2.a., 4.1.2.a., and 5.1.2.a. of this rule.</w:t>
      </w:r>
    </w:p>
    <w:p w14:paraId="169AB706"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p>
    <w:p w14:paraId="52DAFF3F"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D03759"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.1.3.  Initial application fees are waived for applicants who qualify as a low-income individual,</w:t>
      </w:r>
      <w:r w:rsidR="0071724A" w:rsidRPr="002349B4">
        <w:rPr>
          <w:rFonts w:ascii="Times New Roman" w:eastAsia="Times New Roman" w:hAnsi="Times New Roman" w:cs="Times New Roman"/>
          <w:b w:val="0"/>
          <w:color w:val="auto"/>
          <w:position w:val="0"/>
          <w:sz w:val="22"/>
        </w:rPr>
        <w:t xml:space="preserve"> </w:t>
      </w:r>
      <w:r w:rsidR="00DE21A7" w:rsidRPr="002349B4">
        <w:rPr>
          <w:rFonts w:ascii="Times New Roman" w:eastAsia="Times New Roman" w:hAnsi="Times New Roman" w:cs="Times New Roman"/>
          <w:b w:val="0"/>
          <w:color w:val="auto"/>
          <w:position w:val="0"/>
          <w:sz w:val="22"/>
        </w:rPr>
        <w:t xml:space="preserve">as specified in </w:t>
      </w:r>
      <w:r w:rsidR="00FF32BB" w:rsidRPr="002349B4">
        <w:rPr>
          <w:rFonts w:ascii="Times New Roman" w:eastAsia="Times New Roman" w:hAnsi="Times New Roman" w:cs="Times New Roman"/>
          <w:b w:val="0"/>
          <w:color w:val="auto"/>
          <w:position w:val="0"/>
          <w:sz w:val="22"/>
        </w:rPr>
        <w:t xml:space="preserve">paragraphs </w:t>
      </w:r>
      <w:r w:rsidR="00DE21A7" w:rsidRPr="002349B4">
        <w:rPr>
          <w:rFonts w:ascii="Times New Roman" w:eastAsia="Times New Roman" w:hAnsi="Times New Roman" w:cs="Times New Roman"/>
          <w:b w:val="0"/>
          <w:color w:val="auto"/>
          <w:position w:val="0"/>
          <w:sz w:val="22"/>
        </w:rPr>
        <w:t>3.1.2.b., 4.1.2.b., and 5.1.2.b. and</w:t>
      </w:r>
    </w:p>
    <w:p w14:paraId="41558901"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p>
    <w:p w14:paraId="1242C7B3" w14:textId="084BB459" w:rsidR="00DE21A7" w:rsidRPr="002349B4"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D03759"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 xml:space="preserve">.1.4.  Initial license </w:t>
      </w:r>
      <w:r w:rsidR="00A93464" w:rsidRPr="002349B4">
        <w:rPr>
          <w:rFonts w:ascii="Times New Roman" w:eastAsia="Times New Roman" w:hAnsi="Times New Roman" w:cs="Times New Roman"/>
          <w:b w:val="0"/>
          <w:color w:val="auto"/>
          <w:position w:val="0"/>
          <w:sz w:val="22"/>
        </w:rPr>
        <w:t>and</w:t>
      </w:r>
      <w:r w:rsidR="00D03759" w:rsidRPr="002349B4">
        <w:rPr>
          <w:rFonts w:ascii="Times New Roman" w:eastAsia="Times New Roman" w:hAnsi="Times New Roman" w:cs="Times New Roman"/>
          <w:b w:val="0"/>
          <w:color w:val="auto"/>
          <w:position w:val="0"/>
          <w:sz w:val="22"/>
        </w:rPr>
        <w:t xml:space="preserve"> Interstate Telepractice Registrations </w:t>
      </w:r>
      <w:r w:rsidR="00DE21A7" w:rsidRPr="002349B4">
        <w:rPr>
          <w:rFonts w:ascii="Times New Roman" w:eastAsia="Times New Roman" w:hAnsi="Times New Roman" w:cs="Times New Roman"/>
          <w:b w:val="0"/>
          <w:color w:val="auto"/>
          <w:position w:val="0"/>
          <w:sz w:val="22"/>
        </w:rPr>
        <w:t xml:space="preserve">fees are waived as stated in </w:t>
      </w:r>
      <w:r w:rsidR="00FF32BB" w:rsidRPr="002349B4">
        <w:rPr>
          <w:rFonts w:ascii="Times New Roman" w:eastAsia="Times New Roman" w:hAnsi="Times New Roman" w:cs="Times New Roman"/>
          <w:b w:val="0"/>
          <w:color w:val="auto"/>
          <w:position w:val="0"/>
          <w:sz w:val="22"/>
        </w:rPr>
        <w:lastRenderedPageBreak/>
        <w:t xml:space="preserve">subdivisions </w:t>
      </w:r>
      <w:r w:rsidR="00D03759"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 xml:space="preserve">.1.2. and </w:t>
      </w:r>
      <w:r w:rsidR="00D03759"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.1.3. of this rule.</w:t>
      </w:r>
    </w:p>
    <w:p w14:paraId="26F3E1B0" w14:textId="77777777" w:rsidR="00DE21A7" w:rsidRPr="002349B4" w:rsidRDefault="00DE21A7" w:rsidP="00DE21A7">
      <w:pPr>
        <w:widowControl w:val="0"/>
        <w:tabs>
          <w:tab w:val="left" w:pos="360"/>
          <w:tab w:val="left" w:pos="720"/>
          <w:tab w:val="left" w:pos="1080"/>
          <w:tab w:val="left" w:pos="1440"/>
          <w:tab w:val="left" w:pos="1800"/>
          <w:tab w:val="left" w:pos="2160"/>
          <w:tab w:val="left" w:pos="2520"/>
          <w:tab w:val="left" w:pos="2880"/>
        </w:tabs>
        <w:spacing w:after="0" w:line="240" w:lineRule="auto"/>
        <w:ind w:right="-20"/>
        <w:rPr>
          <w:rFonts w:ascii="Times New Roman" w:eastAsia="Times New Roman" w:hAnsi="Times New Roman" w:cs="Times New Roman"/>
          <w:b w:val="0"/>
          <w:color w:val="auto"/>
          <w:position w:val="0"/>
          <w:sz w:val="22"/>
        </w:rPr>
      </w:pPr>
    </w:p>
    <w:p w14:paraId="7525F799" w14:textId="512FC83A" w:rsidR="00DE21A7" w:rsidRPr="002349B4" w:rsidRDefault="00DE21A7" w:rsidP="00DE21A7">
      <w:pPr>
        <w:widowControl w:val="0"/>
        <w:tabs>
          <w:tab w:val="left" w:pos="360"/>
        </w:tabs>
        <w:spacing w:after="0" w:line="240" w:lineRule="auto"/>
        <w:ind w:right="-14"/>
        <w:rPr>
          <w:rFonts w:ascii="Times New Roman" w:eastAsia="Times New Roman" w:hAnsi="Times New Roman" w:cs="Times New Roman"/>
          <w:color w:val="auto"/>
          <w:position w:val="0"/>
          <w:sz w:val="22"/>
        </w:rPr>
      </w:pPr>
      <w:r w:rsidRPr="002349B4">
        <w:rPr>
          <w:rFonts w:ascii="Times New Roman" w:eastAsia="Times New Roman" w:hAnsi="Times New Roman" w:cs="Times New Roman"/>
          <w:b w:val="0"/>
          <w:color w:val="auto"/>
          <w:position w:val="0"/>
          <w:sz w:val="22"/>
        </w:rPr>
        <w:tab/>
      </w:r>
      <w:r w:rsidR="00D03759"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.2.  License </w:t>
      </w:r>
      <w:r w:rsidR="00A93464" w:rsidRPr="002349B4">
        <w:rPr>
          <w:rFonts w:ascii="Times New Roman" w:eastAsia="Times New Roman" w:hAnsi="Times New Roman" w:cs="Times New Roman"/>
          <w:b w:val="0"/>
          <w:color w:val="auto"/>
          <w:position w:val="0"/>
          <w:sz w:val="22"/>
        </w:rPr>
        <w:t>and</w:t>
      </w:r>
      <w:r w:rsidR="00D03759" w:rsidRPr="002349B4">
        <w:rPr>
          <w:rFonts w:ascii="Times New Roman" w:eastAsia="Times New Roman" w:hAnsi="Times New Roman" w:cs="Times New Roman"/>
          <w:b w:val="0"/>
          <w:color w:val="auto"/>
          <w:position w:val="0"/>
          <w:sz w:val="22"/>
        </w:rPr>
        <w:t xml:space="preserve"> Interstate Telepractice Registration </w:t>
      </w:r>
      <w:r w:rsidRPr="002349B4">
        <w:rPr>
          <w:rFonts w:ascii="Times New Roman" w:eastAsia="Times New Roman" w:hAnsi="Times New Roman" w:cs="Times New Roman"/>
          <w:b w:val="0"/>
          <w:color w:val="auto"/>
          <w:position w:val="0"/>
          <w:sz w:val="22"/>
        </w:rPr>
        <w:t xml:space="preserve">fees: </w:t>
      </w:r>
      <w:r w:rsidRPr="002349B4">
        <w:rPr>
          <w:rFonts w:ascii="Times New Roman" w:eastAsia="Times New Roman" w:hAnsi="Times New Roman" w:cs="Times New Roman"/>
          <w:color w:val="auto"/>
          <w:position w:val="0"/>
          <w:sz w:val="22"/>
        </w:rPr>
        <w:t>January – June/First Year of the Licensing Period (odd year)</w:t>
      </w:r>
    </w:p>
    <w:p w14:paraId="4C98A08B" w14:textId="77777777" w:rsidR="00DE21A7" w:rsidRPr="002349B4" w:rsidRDefault="00DE21A7" w:rsidP="00DE21A7">
      <w:pPr>
        <w:widowControl w:val="0"/>
        <w:spacing w:before="13" w:after="0" w:line="240" w:lineRule="exact"/>
        <w:rPr>
          <w:rFonts w:ascii="Calibri" w:eastAsia="Calibri" w:hAnsi="Calibri" w:cs="Times New Roman"/>
          <w:b w:val="0"/>
          <w:color w:val="auto"/>
          <w:position w:val="0"/>
          <w:sz w:val="24"/>
          <w:szCs w:val="24"/>
        </w:rPr>
      </w:pPr>
    </w:p>
    <w:p w14:paraId="14B854A9" w14:textId="77777777" w:rsidR="00F2699A" w:rsidRDefault="00DE21A7" w:rsidP="00F2699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A93464"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.2.1.  </w:t>
      </w:r>
      <w:r w:rsidRPr="002349B4">
        <w:rPr>
          <w:rFonts w:ascii="Times New Roman" w:eastAsia="Times New Roman" w:hAnsi="Times New Roman" w:cs="Times New Roman"/>
          <w:b w:val="0"/>
          <w:color w:val="auto"/>
          <w:spacing w:val="1"/>
          <w:position w:val="0"/>
          <w:sz w:val="22"/>
        </w:rPr>
        <w:t>Li</w:t>
      </w:r>
      <w:r w:rsidRPr="002349B4">
        <w:rPr>
          <w:rFonts w:ascii="Times New Roman" w:eastAsia="Times New Roman" w:hAnsi="Times New Roman" w:cs="Times New Roman"/>
          <w:b w:val="0"/>
          <w:color w:val="auto"/>
          <w:spacing w:val="-2"/>
          <w:position w:val="0"/>
          <w:sz w:val="22"/>
        </w:rPr>
        <w:t>c</w:t>
      </w:r>
      <w:r w:rsidRPr="002349B4">
        <w:rPr>
          <w:rFonts w:ascii="Times New Roman" w:eastAsia="Times New Roman" w:hAnsi="Times New Roman" w:cs="Times New Roman"/>
          <w:b w:val="0"/>
          <w:color w:val="auto"/>
          <w:position w:val="0"/>
          <w:sz w:val="22"/>
        </w:rPr>
        <w:t>en</w:t>
      </w:r>
      <w:r w:rsidRPr="002349B4">
        <w:rPr>
          <w:rFonts w:ascii="Times New Roman" w:eastAsia="Times New Roman" w:hAnsi="Times New Roman" w:cs="Times New Roman"/>
          <w:b w:val="0"/>
          <w:color w:val="auto"/>
          <w:spacing w:val="-2"/>
          <w:position w:val="0"/>
          <w:sz w:val="22"/>
        </w:rPr>
        <w:t>s</w:t>
      </w:r>
      <w:r w:rsidRPr="002349B4">
        <w:rPr>
          <w:rFonts w:ascii="Times New Roman" w:eastAsia="Times New Roman" w:hAnsi="Times New Roman" w:cs="Times New Roman"/>
          <w:b w:val="0"/>
          <w:color w:val="auto"/>
          <w:position w:val="0"/>
          <w:sz w:val="22"/>
        </w:rPr>
        <w:t>e</w:t>
      </w:r>
      <w:r w:rsidR="00D03759" w:rsidRPr="002349B4">
        <w:rPr>
          <w:rFonts w:ascii="Times New Roman" w:eastAsia="Times New Roman" w:hAnsi="Times New Roman" w:cs="Times New Roman"/>
          <w:b w:val="0"/>
          <w:color w:val="auto"/>
          <w:position w:val="0"/>
          <w:sz w:val="22"/>
        </w:rPr>
        <w:t xml:space="preserve"> </w:t>
      </w:r>
      <w:r w:rsidR="00A93464" w:rsidRPr="002349B4">
        <w:rPr>
          <w:rFonts w:ascii="Times New Roman" w:eastAsia="Times New Roman" w:hAnsi="Times New Roman" w:cs="Times New Roman"/>
          <w:b w:val="0"/>
          <w:color w:val="auto"/>
          <w:position w:val="0"/>
          <w:sz w:val="22"/>
        </w:rPr>
        <w:t xml:space="preserve">and </w:t>
      </w:r>
      <w:r w:rsidR="00D03759" w:rsidRPr="002349B4">
        <w:rPr>
          <w:rFonts w:ascii="Times New Roman" w:eastAsia="Times New Roman" w:hAnsi="Times New Roman" w:cs="Times New Roman"/>
          <w:b w:val="0"/>
          <w:color w:val="auto"/>
          <w:position w:val="0"/>
          <w:sz w:val="22"/>
        </w:rPr>
        <w:t xml:space="preserve">Interstate </w:t>
      </w:r>
      <w:r w:rsidR="00A93464" w:rsidRPr="002349B4">
        <w:rPr>
          <w:rFonts w:ascii="Times New Roman" w:eastAsia="Times New Roman" w:hAnsi="Times New Roman" w:cs="Times New Roman"/>
          <w:b w:val="0"/>
          <w:color w:val="auto"/>
          <w:position w:val="0"/>
          <w:sz w:val="22"/>
        </w:rPr>
        <w:t xml:space="preserve">Telepractice </w:t>
      </w:r>
      <w:r w:rsidR="00D03759" w:rsidRPr="002349B4">
        <w:rPr>
          <w:rFonts w:ascii="Times New Roman" w:eastAsia="Times New Roman" w:hAnsi="Times New Roman" w:cs="Times New Roman"/>
          <w:b w:val="0"/>
          <w:color w:val="auto"/>
          <w:position w:val="0"/>
          <w:sz w:val="22"/>
        </w:rPr>
        <w:t xml:space="preserve">Registration </w:t>
      </w:r>
      <w:r w:rsidRPr="002349B4">
        <w:rPr>
          <w:rFonts w:ascii="Times New Roman" w:eastAsia="Times New Roman" w:hAnsi="Times New Roman" w:cs="Times New Roman"/>
          <w:b w:val="0"/>
          <w:color w:val="auto"/>
          <w:position w:val="0"/>
          <w:sz w:val="22"/>
        </w:rPr>
        <w:t xml:space="preserve">fee </w:t>
      </w:r>
      <w:r w:rsidRPr="002349B4">
        <w:rPr>
          <w:rFonts w:ascii="Times New Roman" w:eastAsia="Times New Roman" w:hAnsi="Times New Roman" w:cs="Times New Roman"/>
          <w:b w:val="0"/>
          <w:color w:val="auto"/>
          <w:spacing w:val="1"/>
          <w:position w:val="0"/>
          <w:sz w:val="22"/>
        </w:rPr>
        <w:t>i</w:t>
      </w:r>
      <w:r w:rsidRPr="002349B4">
        <w:rPr>
          <w:rFonts w:ascii="Times New Roman" w:eastAsia="Times New Roman" w:hAnsi="Times New Roman" w:cs="Times New Roman"/>
          <w:b w:val="0"/>
          <w:color w:val="auto"/>
          <w:position w:val="0"/>
          <w:sz w:val="22"/>
        </w:rPr>
        <w:t xml:space="preserve">n </w:t>
      </w:r>
      <w:r w:rsidRPr="002349B4">
        <w:rPr>
          <w:rFonts w:ascii="Times New Roman" w:eastAsia="Times New Roman" w:hAnsi="Times New Roman" w:cs="Times New Roman"/>
          <w:b w:val="0"/>
          <w:color w:val="auto"/>
          <w:spacing w:val="-3"/>
          <w:position w:val="0"/>
          <w:sz w:val="22"/>
        </w:rPr>
        <w:t>S</w:t>
      </w:r>
      <w:r w:rsidRPr="002349B4">
        <w:rPr>
          <w:rFonts w:ascii="Times New Roman" w:eastAsia="Times New Roman" w:hAnsi="Times New Roman" w:cs="Times New Roman"/>
          <w:b w:val="0"/>
          <w:color w:val="auto"/>
          <w:position w:val="0"/>
          <w:sz w:val="22"/>
        </w:rPr>
        <w:t>p</w:t>
      </w:r>
      <w:r w:rsidRPr="002349B4">
        <w:rPr>
          <w:rFonts w:ascii="Times New Roman" w:eastAsia="Times New Roman" w:hAnsi="Times New Roman" w:cs="Times New Roman"/>
          <w:b w:val="0"/>
          <w:color w:val="auto"/>
          <w:spacing w:val="-2"/>
          <w:position w:val="0"/>
          <w:sz w:val="22"/>
        </w:rPr>
        <w:t>e</w:t>
      </w:r>
      <w:r w:rsidRPr="002349B4">
        <w:rPr>
          <w:rFonts w:ascii="Times New Roman" w:eastAsia="Times New Roman" w:hAnsi="Times New Roman" w:cs="Times New Roman"/>
          <w:b w:val="0"/>
          <w:color w:val="auto"/>
          <w:position w:val="0"/>
          <w:sz w:val="22"/>
        </w:rPr>
        <w:t>ech</w:t>
      </w:r>
      <w:r w:rsidRPr="002349B4">
        <w:rPr>
          <w:rFonts w:ascii="Times New Roman" w:eastAsia="Times New Roman" w:hAnsi="Times New Roman" w:cs="Times New Roman"/>
          <w:b w:val="0"/>
          <w:color w:val="auto"/>
          <w:spacing w:val="-4"/>
          <w:position w:val="0"/>
          <w:sz w:val="22"/>
        </w:rPr>
        <w:t>-</w:t>
      </w:r>
      <w:r w:rsidRPr="002349B4">
        <w:rPr>
          <w:rFonts w:ascii="Times New Roman" w:eastAsia="Times New Roman" w:hAnsi="Times New Roman" w:cs="Times New Roman"/>
          <w:b w:val="0"/>
          <w:color w:val="auto"/>
          <w:position w:val="0"/>
          <w:sz w:val="22"/>
        </w:rPr>
        <w:t>Lan</w:t>
      </w:r>
      <w:r w:rsidRPr="002349B4">
        <w:rPr>
          <w:rFonts w:ascii="Times New Roman" w:eastAsia="Times New Roman" w:hAnsi="Times New Roman" w:cs="Times New Roman"/>
          <w:b w:val="0"/>
          <w:color w:val="auto"/>
          <w:spacing w:val="-2"/>
          <w:position w:val="0"/>
          <w:sz w:val="22"/>
        </w:rPr>
        <w:t>g</w:t>
      </w:r>
      <w:r w:rsidRPr="002349B4">
        <w:rPr>
          <w:rFonts w:ascii="Times New Roman" w:eastAsia="Times New Roman" w:hAnsi="Times New Roman" w:cs="Times New Roman"/>
          <w:b w:val="0"/>
          <w:color w:val="auto"/>
          <w:position w:val="0"/>
          <w:sz w:val="22"/>
        </w:rPr>
        <w:t>ua</w:t>
      </w:r>
      <w:r w:rsidRPr="002349B4">
        <w:rPr>
          <w:rFonts w:ascii="Times New Roman" w:eastAsia="Times New Roman" w:hAnsi="Times New Roman" w:cs="Times New Roman"/>
          <w:b w:val="0"/>
          <w:color w:val="auto"/>
          <w:spacing w:val="-2"/>
          <w:position w:val="0"/>
          <w:sz w:val="22"/>
        </w:rPr>
        <w:t>g</w:t>
      </w:r>
      <w:r w:rsidRPr="002349B4">
        <w:rPr>
          <w:rFonts w:ascii="Times New Roman" w:eastAsia="Times New Roman" w:hAnsi="Times New Roman" w:cs="Times New Roman"/>
          <w:b w:val="0"/>
          <w:color w:val="auto"/>
          <w:position w:val="0"/>
          <w:sz w:val="22"/>
        </w:rPr>
        <w:t>e</w:t>
      </w:r>
      <w:r w:rsidRPr="002349B4">
        <w:rPr>
          <w:rFonts w:ascii="Times New Roman" w:eastAsia="Times New Roman" w:hAnsi="Times New Roman" w:cs="Times New Roman"/>
          <w:b w:val="0"/>
          <w:color w:val="auto"/>
          <w:spacing w:val="1"/>
          <w:position w:val="0"/>
          <w:sz w:val="22"/>
        </w:rPr>
        <w:t xml:space="preserve"> </w:t>
      </w:r>
      <w:r w:rsidRPr="002349B4">
        <w:rPr>
          <w:rFonts w:ascii="Times New Roman" w:eastAsia="Times New Roman" w:hAnsi="Times New Roman" w:cs="Times New Roman"/>
          <w:b w:val="0"/>
          <w:color w:val="auto"/>
          <w:position w:val="0"/>
          <w:sz w:val="22"/>
        </w:rPr>
        <w:t>Pa</w:t>
      </w:r>
      <w:r w:rsidRPr="002349B4">
        <w:rPr>
          <w:rFonts w:ascii="Times New Roman" w:eastAsia="Times New Roman" w:hAnsi="Times New Roman" w:cs="Times New Roman"/>
          <w:b w:val="0"/>
          <w:color w:val="auto"/>
          <w:spacing w:val="1"/>
          <w:position w:val="0"/>
          <w:sz w:val="22"/>
        </w:rPr>
        <w:t>t</w:t>
      </w:r>
      <w:r w:rsidRPr="002349B4">
        <w:rPr>
          <w:rFonts w:ascii="Times New Roman" w:eastAsia="Times New Roman" w:hAnsi="Times New Roman" w:cs="Times New Roman"/>
          <w:b w:val="0"/>
          <w:color w:val="auto"/>
          <w:position w:val="0"/>
          <w:sz w:val="22"/>
        </w:rPr>
        <w:t>ho</w:t>
      </w:r>
      <w:r w:rsidRPr="002349B4">
        <w:rPr>
          <w:rFonts w:ascii="Times New Roman" w:eastAsia="Times New Roman" w:hAnsi="Times New Roman" w:cs="Times New Roman"/>
          <w:b w:val="0"/>
          <w:color w:val="auto"/>
          <w:spacing w:val="1"/>
          <w:position w:val="0"/>
          <w:sz w:val="22"/>
        </w:rPr>
        <w:t>l</w:t>
      </w:r>
      <w:r w:rsidRPr="002349B4">
        <w:rPr>
          <w:rFonts w:ascii="Times New Roman" w:eastAsia="Times New Roman" w:hAnsi="Times New Roman" w:cs="Times New Roman"/>
          <w:b w:val="0"/>
          <w:color w:val="auto"/>
          <w:position w:val="0"/>
          <w:sz w:val="22"/>
        </w:rPr>
        <w:t>o</w:t>
      </w:r>
      <w:r w:rsidRPr="002349B4">
        <w:rPr>
          <w:rFonts w:ascii="Times New Roman" w:eastAsia="Times New Roman" w:hAnsi="Times New Roman" w:cs="Times New Roman"/>
          <w:b w:val="0"/>
          <w:color w:val="auto"/>
          <w:spacing w:val="-2"/>
          <w:position w:val="0"/>
          <w:sz w:val="22"/>
        </w:rPr>
        <w:t>g</w:t>
      </w:r>
      <w:r w:rsidRPr="002349B4">
        <w:rPr>
          <w:rFonts w:ascii="Times New Roman" w:eastAsia="Times New Roman" w:hAnsi="Times New Roman" w:cs="Times New Roman"/>
          <w:b w:val="0"/>
          <w:color w:val="auto"/>
          <w:position w:val="0"/>
          <w:sz w:val="22"/>
        </w:rPr>
        <w:t>y</w:t>
      </w:r>
      <w:r w:rsidRPr="002349B4">
        <w:rPr>
          <w:rFonts w:ascii="Times New Roman" w:eastAsia="Times New Roman" w:hAnsi="Times New Roman" w:cs="Times New Roman"/>
          <w:b w:val="0"/>
          <w:color w:val="auto"/>
          <w:spacing w:val="-2"/>
          <w:position w:val="0"/>
          <w:sz w:val="22"/>
        </w:rPr>
        <w:t xml:space="preserve"> or Audiology </w:t>
      </w:r>
      <w:r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spacing w:val="-4"/>
          <w:position w:val="0"/>
          <w:sz w:val="22"/>
        </w:rPr>
        <w:t xml:space="preserve"> </w:t>
      </w:r>
      <w:r w:rsidRPr="002349B4">
        <w:rPr>
          <w:rFonts w:ascii="Times New Roman" w:eastAsia="Times New Roman" w:hAnsi="Times New Roman" w:cs="Times New Roman"/>
          <w:b w:val="0"/>
          <w:color w:val="auto"/>
          <w:position w:val="0"/>
          <w:sz w:val="22"/>
        </w:rPr>
        <w:t>$200</w:t>
      </w:r>
    </w:p>
    <w:p w14:paraId="268EA86F" w14:textId="77777777" w:rsidR="00F2699A" w:rsidRDefault="00F2699A" w:rsidP="00F2699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p>
    <w:p w14:paraId="262C831D" w14:textId="4169BCE7" w:rsidR="00DE21A7" w:rsidRPr="00F2699A" w:rsidRDefault="00F2699A" w:rsidP="00F2699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 xml:space="preserve">.2.2.  </w:t>
      </w:r>
      <w:r w:rsidR="00DE21A7" w:rsidRPr="002349B4">
        <w:rPr>
          <w:rFonts w:ascii="Times New Roman" w:eastAsia="Times New Roman" w:hAnsi="Times New Roman" w:cs="Times New Roman"/>
          <w:b w:val="0"/>
          <w:color w:val="auto"/>
          <w:spacing w:val="1"/>
          <w:position w:val="0"/>
          <w:sz w:val="22"/>
        </w:rPr>
        <w:t>D</w:t>
      </w:r>
      <w:r w:rsidR="00DE21A7" w:rsidRPr="002349B4">
        <w:rPr>
          <w:rFonts w:ascii="Times New Roman" w:eastAsia="Times New Roman" w:hAnsi="Times New Roman" w:cs="Times New Roman"/>
          <w:b w:val="0"/>
          <w:color w:val="auto"/>
          <w:spacing w:val="-2"/>
          <w:position w:val="0"/>
          <w:sz w:val="22"/>
        </w:rPr>
        <w:t>u</w:t>
      </w:r>
      <w:r w:rsidR="00DE21A7" w:rsidRPr="002349B4">
        <w:rPr>
          <w:rFonts w:ascii="Times New Roman" w:eastAsia="Times New Roman" w:hAnsi="Times New Roman" w:cs="Times New Roman"/>
          <w:b w:val="0"/>
          <w:color w:val="auto"/>
          <w:position w:val="0"/>
          <w:sz w:val="22"/>
        </w:rPr>
        <w:t>al</w:t>
      </w:r>
      <w:r w:rsidR="00DE21A7" w:rsidRPr="002349B4">
        <w:rPr>
          <w:rFonts w:ascii="Times New Roman" w:eastAsia="Times New Roman" w:hAnsi="Times New Roman" w:cs="Times New Roman"/>
          <w:b w:val="0"/>
          <w:color w:val="auto"/>
          <w:spacing w:val="-1"/>
          <w:position w:val="0"/>
          <w:sz w:val="22"/>
        </w:rPr>
        <w:t xml:space="preserve"> </w:t>
      </w:r>
      <w:r w:rsidR="00DE21A7" w:rsidRPr="002349B4">
        <w:rPr>
          <w:rFonts w:ascii="Times New Roman" w:eastAsia="Times New Roman" w:hAnsi="Times New Roman" w:cs="Times New Roman"/>
          <w:b w:val="0"/>
          <w:color w:val="auto"/>
          <w:spacing w:val="1"/>
          <w:position w:val="0"/>
          <w:sz w:val="22"/>
        </w:rPr>
        <w:t>l</w:t>
      </w:r>
      <w:r w:rsidR="00DE21A7" w:rsidRPr="002349B4">
        <w:rPr>
          <w:rFonts w:ascii="Times New Roman" w:eastAsia="Times New Roman" w:hAnsi="Times New Roman" w:cs="Times New Roman"/>
          <w:b w:val="0"/>
          <w:color w:val="auto"/>
          <w:spacing w:val="-1"/>
          <w:position w:val="0"/>
          <w:sz w:val="22"/>
        </w:rPr>
        <w:t>i</w:t>
      </w:r>
      <w:r w:rsidR="00DE21A7" w:rsidRPr="002349B4">
        <w:rPr>
          <w:rFonts w:ascii="Times New Roman" w:eastAsia="Times New Roman" w:hAnsi="Times New Roman" w:cs="Times New Roman"/>
          <w:b w:val="0"/>
          <w:color w:val="auto"/>
          <w:position w:val="0"/>
          <w:sz w:val="22"/>
        </w:rPr>
        <w:t>cen</w:t>
      </w:r>
      <w:r w:rsidR="00DE21A7" w:rsidRPr="002349B4">
        <w:rPr>
          <w:rFonts w:ascii="Times New Roman" w:eastAsia="Times New Roman" w:hAnsi="Times New Roman" w:cs="Times New Roman"/>
          <w:b w:val="0"/>
          <w:color w:val="auto"/>
          <w:spacing w:val="-2"/>
          <w:position w:val="0"/>
          <w:sz w:val="22"/>
        </w:rPr>
        <w:t>s</w:t>
      </w:r>
      <w:r w:rsidR="00DE21A7" w:rsidRPr="002349B4">
        <w:rPr>
          <w:rFonts w:ascii="Times New Roman" w:eastAsia="Times New Roman" w:hAnsi="Times New Roman" w:cs="Times New Roman"/>
          <w:b w:val="0"/>
          <w:color w:val="auto"/>
          <w:position w:val="0"/>
          <w:sz w:val="22"/>
        </w:rPr>
        <w:t>e</w:t>
      </w:r>
      <w:r w:rsidR="00DE21A7" w:rsidRPr="002349B4">
        <w:rPr>
          <w:rFonts w:ascii="Times New Roman" w:eastAsia="Times New Roman" w:hAnsi="Times New Roman" w:cs="Times New Roman"/>
          <w:b w:val="0"/>
          <w:color w:val="auto"/>
          <w:spacing w:val="1"/>
          <w:position w:val="0"/>
          <w:sz w:val="22"/>
        </w:rPr>
        <w:t xml:space="preserve"> fee </w:t>
      </w:r>
      <w:r w:rsidR="00DE21A7" w:rsidRPr="002349B4">
        <w:rPr>
          <w:rFonts w:ascii="Times New Roman" w:eastAsia="Times New Roman" w:hAnsi="Times New Roman" w:cs="Times New Roman"/>
          <w:b w:val="0"/>
          <w:color w:val="auto"/>
          <w:spacing w:val="-1"/>
          <w:position w:val="0"/>
          <w:sz w:val="22"/>
        </w:rPr>
        <w:t>i</w:t>
      </w:r>
      <w:r w:rsidR="00DE21A7" w:rsidRPr="002349B4">
        <w:rPr>
          <w:rFonts w:ascii="Times New Roman" w:eastAsia="Times New Roman" w:hAnsi="Times New Roman" w:cs="Times New Roman"/>
          <w:b w:val="0"/>
          <w:color w:val="auto"/>
          <w:position w:val="0"/>
          <w:sz w:val="22"/>
        </w:rPr>
        <w:t>n</w:t>
      </w:r>
      <w:r w:rsidR="00DE21A7" w:rsidRPr="002349B4">
        <w:rPr>
          <w:rFonts w:ascii="Times New Roman" w:eastAsia="Times New Roman" w:hAnsi="Times New Roman" w:cs="Times New Roman"/>
          <w:b w:val="0"/>
          <w:color w:val="auto"/>
          <w:spacing w:val="-2"/>
          <w:position w:val="0"/>
          <w:sz w:val="22"/>
        </w:rPr>
        <w:t xml:space="preserve"> </w:t>
      </w:r>
      <w:r w:rsidR="00DE21A7" w:rsidRPr="002349B4">
        <w:rPr>
          <w:rFonts w:ascii="Times New Roman" w:eastAsia="Times New Roman" w:hAnsi="Times New Roman" w:cs="Times New Roman"/>
          <w:b w:val="0"/>
          <w:color w:val="auto"/>
          <w:position w:val="0"/>
          <w:sz w:val="22"/>
        </w:rPr>
        <w:t>Speech</w:t>
      </w:r>
      <w:r w:rsidR="00DE21A7" w:rsidRPr="002349B4">
        <w:rPr>
          <w:rFonts w:ascii="Times New Roman" w:eastAsia="Times New Roman" w:hAnsi="Times New Roman" w:cs="Times New Roman"/>
          <w:b w:val="0"/>
          <w:color w:val="auto"/>
          <w:spacing w:val="-5"/>
          <w:position w:val="0"/>
          <w:sz w:val="22"/>
        </w:rPr>
        <w:t>-</w:t>
      </w:r>
      <w:r w:rsidR="00DE21A7" w:rsidRPr="002349B4">
        <w:rPr>
          <w:rFonts w:ascii="Times New Roman" w:eastAsia="Times New Roman" w:hAnsi="Times New Roman" w:cs="Times New Roman"/>
          <w:b w:val="0"/>
          <w:color w:val="auto"/>
          <w:position w:val="0"/>
          <w:sz w:val="22"/>
        </w:rPr>
        <w:t>Lan</w:t>
      </w:r>
      <w:r w:rsidR="00DE21A7" w:rsidRPr="002349B4">
        <w:rPr>
          <w:rFonts w:ascii="Times New Roman" w:eastAsia="Times New Roman" w:hAnsi="Times New Roman" w:cs="Times New Roman"/>
          <w:b w:val="0"/>
          <w:color w:val="auto"/>
          <w:spacing w:val="-2"/>
          <w:position w:val="0"/>
          <w:sz w:val="22"/>
        </w:rPr>
        <w:t>g</w:t>
      </w:r>
      <w:r w:rsidR="00DE21A7" w:rsidRPr="002349B4">
        <w:rPr>
          <w:rFonts w:ascii="Times New Roman" w:eastAsia="Times New Roman" w:hAnsi="Times New Roman" w:cs="Times New Roman"/>
          <w:b w:val="0"/>
          <w:color w:val="auto"/>
          <w:position w:val="0"/>
          <w:sz w:val="22"/>
        </w:rPr>
        <w:t>ua</w:t>
      </w:r>
      <w:r w:rsidR="00DE21A7" w:rsidRPr="002349B4">
        <w:rPr>
          <w:rFonts w:ascii="Times New Roman" w:eastAsia="Times New Roman" w:hAnsi="Times New Roman" w:cs="Times New Roman"/>
          <w:b w:val="0"/>
          <w:color w:val="auto"/>
          <w:spacing w:val="-2"/>
          <w:position w:val="0"/>
          <w:sz w:val="22"/>
        </w:rPr>
        <w:t>g</w:t>
      </w:r>
      <w:r w:rsidR="00DE21A7" w:rsidRPr="002349B4">
        <w:rPr>
          <w:rFonts w:ascii="Times New Roman" w:eastAsia="Times New Roman" w:hAnsi="Times New Roman" w:cs="Times New Roman"/>
          <w:b w:val="0"/>
          <w:color w:val="auto"/>
          <w:position w:val="0"/>
          <w:sz w:val="22"/>
        </w:rPr>
        <w:t>e</w:t>
      </w:r>
      <w:r w:rsidR="00DE21A7" w:rsidRPr="002349B4">
        <w:rPr>
          <w:rFonts w:ascii="Times New Roman" w:eastAsia="Times New Roman" w:hAnsi="Times New Roman" w:cs="Times New Roman"/>
          <w:b w:val="0"/>
          <w:color w:val="auto"/>
          <w:spacing w:val="1"/>
          <w:position w:val="0"/>
          <w:sz w:val="22"/>
        </w:rPr>
        <w:t xml:space="preserve"> </w:t>
      </w:r>
      <w:r w:rsidR="00DE21A7" w:rsidRPr="002349B4">
        <w:rPr>
          <w:rFonts w:ascii="Times New Roman" w:eastAsia="Times New Roman" w:hAnsi="Times New Roman" w:cs="Times New Roman"/>
          <w:b w:val="0"/>
          <w:color w:val="auto"/>
          <w:position w:val="0"/>
          <w:sz w:val="22"/>
        </w:rPr>
        <w:t>Pa</w:t>
      </w:r>
      <w:r w:rsidR="00DE21A7" w:rsidRPr="002349B4">
        <w:rPr>
          <w:rFonts w:ascii="Times New Roman" w:eastAsia="Times New Roman" w:hAnsi="Times New Roman" w:cs="Times New Roman"/>
          <w:b w:val="0"/>
          <w:color w:val="auto"/>
          <w:spacing w:val="1"/>
          <w:position w:val="0"/>
          <w:sz w:val="22"/>
        </w:rPr>
        <w:t>t</w:t>
      </w:r>
      <w:r w:rsidR="00DE21A7" w:rsidRPr="002349B4">
        <w:rPr>
          <w:rFonts w:ascii="Times New Roman" w:eastAsia="Times New Roman" w:hAnsi="Times New Roman" w:cs="Times New Roman"/>
          <w:b w:val="0"/>
          <w:color w:val="auto"/>
          <w:position w:val="0"/>
          <w:sz w:val="22"/>
        </w:rPr>
        <w:t>ho</w:t>
      </w:r>
      <w:r w:rsidR="00DE21A7" w:rsidRPr="002349B4">
        <w:rPr>
          <w:rFonts w:ascii="Times New Roman" w:eastAsia="Times New Roman" w:hAnsi="Times New Roman" w:cs="Times New Roman"/>
          <w:b w:val="0"/>
          <w:color w:val="auto"/>
          <w:spacing w:val="1"/>
          <w:position w:val="0"/>
          <w:sz w:val="22"/>
        </w:rPr>
        <w:t>l</w:t>
      </w:r>
      <w:r w:rsidR="00DE21A7" w:rsidRPr="002349B4">
        <w:rPr>
          <w:rFonts w:ascii="Times New Roman" w:eastAsia="Times New Roman" w:hAnsi="Times New Roman" w:cs="Times New Roman"/>
          <w:b w:val="0"/>
          <w:color w:val="auto"/>
          <w:spacing w:val="-2"/>
          <w:position w:val="0"/>
          <w:sz w:val="22"/>
        </w:rPr>
        <w:t>o</w:t>
      </w:r>
      <w:r w:rsidR="00DE21A7" w:rsidRPr="002349B4">
        <w:rPr>
          <w:rFonts w:ascii="Times New Roman" w:eastAsia="Times New Roman" w:hAnsi="Times New Roman" w:cs="Times New Roman"/>
          <w:b w:val="0"/>
          <w:color w:val="auto"/>
          <w:position w:val="0"/>
          <w:sz w:val="22"/>
        </w:rPr>
        <w:t>gy</w:t>
      </w:r>
      <w:r w:rsidR="00DE21A7" w:rsidRPr="002349B4">
        <w:rPr>
          <w:rFonts w:ascii="Times New Roman" w:eastAsia="Times New Roman" w:hAnsi="Times New Roman" w:cs="Times New Roman"/>
          <w:b w:val="0"/>
          <w:color w:val="auto"/>
          <w:spacing w:val="-2"/>
          <w:position w:val="0"/>
          <w:sz w:val="22"/>
        </w:rPr>
        <w:t xml:space="preserve"> </w:t>
      </w:r>
      <w:r w:rsidR="00DE21A7" w:rsidRPr="002349B4">
        <w:rPr>
          <w:rFonts w:ascii="Times New Roman" w:eastAsia="Times New Roman" w:hAnsi="Times New Roman" w:cs="Times New Roman"/>
          <w:b w:val="0"/>
          <w:color w:val="auto"/>
          <w:position w:val="0"/>
          <w:sz w:val="22"/>
        </w:rPr>
        <w:t xml:space="preserve">and </w:t>
      </w:r>
      <w:r w:rsidR="00DE21A7" w:rsidRPr="002349B4">
        <w:rPr>
          <w:rFonts w:ascii="Times New Roman" w:eastAsia="Times New Roman" w:hAnsi="Times New Roman" w:cs="Times New Roman"/>
          <w:b w:val="0"/>
          <w:color w:val="auto"/>
          <w:spacing w:val="-1"/>
          <w:position w:val="0"/>
          <w:sz w:val="22"/>
        </w:rPr>
        <w:t>A</w:t>
      </w:r>
      <w:r w:rsidR="00DE21A7" w:rsidRPr="002349B4">
        <w:rPr>
          <w:rFonts w:ascii="Times New Roman" w:eastAsia="Times New Roman" w:hAnsi="Times New Roman" w:cs="Times New Roman"/>
          <w:b w:val="0"/>
          <w:color w:val="auto"/>
          <w:position w:val="0"/>
          <w:sz w:val="22"/>
        </w:rPr>
        <w:t>ud</w:t>
      </w:r>
      <w:r w:rsidR="00DE21A7" w:rsidRPr="002349B4">
        <w:rPr>
          <w:rFonts w:ascii="Times New Roman" w:eastAsia="Times New Roman" w:hAnsi="Times New Roman" w:cs="Times New Roman"/>
          <w:b w:val="0"/>
          <w:color w:val="auto"/>
          <w:spacing w:val="1"/>
          <w:position w:val="0"/>
          <w:sz w:val="22"/>
        </w:rPr>
        <w:t>i</w:t>
      </w:r>
      <w:r w:rsidR="00DE21A7" w:rsidRPr="002349B4">
        <w:rPr>
          <w:rFonts w:ascii="Times New Roman" w:eastAsia="Times New Roman" w:hAnsi="Times New Roman" w:cs="Times New Roman"/>
          <w:b w:val="0"/>
          <w:color w:val="auto"/>
          <w:position w:val="0"/>
          <w:sz w:val="22"/>
        </w:rPr>
        <w:t>o</w:t>
      </w:r>
      <w:r w:rsidR="00DE21A7" w:rsidRPr="002349B4">
        <w:rPr>
          <w:rFonts w:ascii="Times New Roman" w:eastAsia="Times New Roman" w:hAnsi="Times New Roman" w:cs="Times New Roman"/>
          <w:b w:val="0"/>
          <w:color w:val="auto"/>
          <w:spacing w:val="-1"/>
          <w:position w:val="0"/>
          <w:sz w:val="22"/>
        </w:rPr>
        <w:t>l</w:t>
      </w:r>
      <w:r w:rsidR="00DE21A7" w:rsidRPr="002349B4">
        <w:rPr>
          <w:rFonts w:ascii="Times New Roman" w:eastAsia="Times New Roman" w:hAnsi="Times New Roman" w:cs="Times New Roman"/>
          <w:b w:val="0"/>
          <w:color w:val="auto"/>
          <w:position w:val="0"/>
          <w:sz w:val="22"/>
        </w:rPr>
        <w:t>o</w:t>
      </w:r>
      <w:r w:rsidR="00DE21A7" w:rsidRPr="002349B4">
        <w:rPr>
          <w:rFonts w:ascii="Times New Roman" w:eastAsia="Times New Roman" w:hAnsi="Times New Roman" w:cs="Times New Roman"/>
          <w:b w:val="0"/>
          <w:color w:val="auto"/>
          <w:spacing w:val="-2"/>
          <w:position w:val="0"/>
          <w:sz w:val="22"/>
        </w:rPr>
        <w:t>g</w:t>
      </w:r>
      <w:r w:rsidR="00DE21A7" w:rsidRPr="002349B4">
        <w:rPr>
          <w:rFonts w:ascii="Times New Roman" w:eastAsia="Times New Roman" w:hAnsi="Times New Roman" w:cs="Times New Roman"/>
          <w:b w:val="0"/>
          <w:color w:val="auto"/>
          <w:position w:val="0"/>
          <w:sz w:val="22"/>
        </w:rPr>
        <w:t>y -</w:t>
      </w:r>
      <w:r w:rsidR="00DE21A7" w:rsidRPr="002349B4">
        <w:rPr>
          <w:rFonts w:ascii="Times New Roman" w:eastAsia="Times New Roman" w:hAnsi="Times New Roman" w:cs="Times New Roman"/>
          <w:b w:val="0"/>
          <w:color w:val="auto"/>
          <w:spacing w:val="-4"/>
          <w:position w:val="0"/>
          <w:sz w:val="22"/>
        </w:rPr>
        <w:t xml:space="preserve"> </w:t>
      </w:r>
      <w:r w:rsidR="00DE21A7" w:rsidRPr="002349B4">
        <w:rPr>
          <w:rFonts w:ascii="Times New Roman" w:eastAsia="Times New Roman" w:hAnsi="Times New Roman" w:cs="Times New Roman"/>
          <w:b w:val="0"/>
          <w:color w:val="auto"/>
          <w:position w:val="0"/>
          <w:sz w:val="22"/>
        </w:rPr>
        <w:t>$275</w:t>
      </w:r>
    </w:p>
    <w:p w14:paraId="14AEBF69" w14:textId="77777777" w:rsidR="00DE21A7" w:rsidRPr="002349B4" w:rsidRDefault="00DE21A7" w:rsidP="00DE21A7">
      <w:pPr>
        <w:widowControl w:val="0"/>
        <w:spacing w:after="0" w:line="240" w:lineRule="auto"/>
        <w:ind w:right="-20"/>
        <w:rPr>
          <w:rFonts w:ascii="Times New Roman" w:eastAsia="Times New Roman" w:hAnsi="Times New Roman" w:cs="Times New Roman"/>
          <w:b w:val="0"/>
          <w:color w:val="auto"/>
          <w:position w:val="0"/>
          <w:sz w:val="22"/>
        </w:rPr>
      </w:pPr>
    </w:p>
    <w:p w14:paraId="0EF1EAC0" w14:textId="449C3A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.3.  Pro-Rated License Fees:  </w:t>
      </w:r>
      <w:r w:rsidRPr="002349B4">
        <w:rPr>
          <w:rFonts w:ascii="Times New Roman" w:eastAsia="Times New Roman" w:hAnsi="Times New Roman" w:cs="Times New Roman"/>
          <w:color w:val="auto"/>
          <w:position w:val="0"/>
          <w:sz w:val="22"/>
        </w:rPr>
        <w:t>July – December/First Year of the Licensing Period (odd year)</w:t>
      </w:r>
    </w:p>
    <w:p w14:paraId="71C785C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647F83" w14:textId="387BC30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.3.1.  License </w:t>
      </w:r>
      <w:r w:rsidR="00A93464" w:rsidRPr="002349B4">
        <w:rPr>
          <w:rFonts w:ascii="Times New Roman" w:eastAsia="Times New Roman" w:hAnsi="Times New Roman" w:cs="Times New Roman"/>
          <w:b w:val="0"/>
          <w:color w:val="auto"/>
          <w:position w:val="0"/>
          <w:sz w:val="22"/>
        </w:rPr>
        <w:t xml:space="preserve">and </w:t>
      </w:r>
      <w:r w:rsidR="00D03759" w:rsidRPr="002349B4">
        <w:rPr>
          <w:rFonts w:ascii="Times New Roman" w:eastAsia="Times New Roman" w:hAnsi="Times New Roman" w:cs="Times New Roman"/>
          <w:b w:val="0"/>
          <w:color w:val="auto"/>
          <w:position w:val="0"/>
          <w:sz w:val="22"/>
        </w:rPr>
        <w:t xml:space="preserve">Interstate </w:t>
      </w:r>
      <w:r w:rsidR="00A93464" w:rsidRPr="002349B4">
        <w:rPr>
          <w:rFonts w:ascii="Times New Roman" w:eastAsia="Times New Roman" w:hAnsi="Times New Roman" w:cs="Times New Roman"/>
          <w:b w:val="0"/>
          <w:color w:val="auto"/>
          <w:position w:val="0"/>
          <w:sz w:val="22"/>
        </w:rPr>
        <w:t xml:space="preserve">Telepractice </w:t>
      </w:r>
      <w:r w:rsidR="00D03759" w:rsidRPr="002349B4">
        <w:rPr>
          <w:rFonts w:ascii="Times New Roman" w:eastAsia="Times New Roman" w:hAnsi="Times New Roman" w:cs="Times New Roman"/>
          <w:b w:val="0"/>
          <w:color w:val="auto"/>
          <w:position w:val="0"/>
          <w:sz w:val="22"/>
        </w:rPr>
        <w:t xml:space="preserve">Registration </w:t>
      </w:r>
      <w:r w:rsidRPr="002349B4">
        <w:rPr>
          <w:rFonts w:ascii="Times New Roman" w:eastAsia="Times New Roman" w:hAnsi="Times New Roman" w:cs="Times New Roman"/>
          <w:b w:val="0"/>
          <w:color w:val="auto"/>
          <w:position w:val="0"/>
          <w:sz w:val="22"/>
        </w:rPr>
        <w:t>fee in Speech-Language Pathology or Audiology - $150</w:t>
      </w:r>
    </w:p>
    <w:p w14:paraId="407C721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310033" w14:textId="7EF55DD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.3.2.  Dual license fee in Speech-Language Pathology and Audiology - $206</w:t>
      </w:r>
    </w:p>
    <w:p w14:paraId="4FE147F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092CBB7" w14:textId="261E2F2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.4.  Pro-Rated License Fees:  </w:t>
      </w:r>
      <w:r w:rsidRPr="002349B4">
        <w:rPr>
          <w:rFonts w:ascii="Times New Roman" w:eastAsia="Times New Roman" w:hAnsi="Times New Roman" w:cs="Times New Roman"/>
          <w:color w:val="auto"/>
          <w:position w:val="0"/>
          <w:sz w:val="22"/>
        </w:rPr>
        <w:t>January – June/Second Year of Licensing Period (even year)</w:t>
      </w:r>
    </w:p>
    <w:p w14:paraId="6A9DE98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7147C71" w14:textId="6F04364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.4.1.  License </w:t>
      </w:r>
      <w:r w:rsidR="00A93464" w:rsidRPr="002349B4">
        <w:rPr>
          <w:rFonts w:ascii="Times New Roman" w:eastAsia="Times New Roman" w:hAnsi="Times New Roman" w:cs="Times New Roman"/>
          <w:b w:val="0"/>
          <w:color w:val="auto"/>
          <w:position w:val="0"/>
          <w:sz w:val="22"/>
        </w:rPr>
        <w:t>and Interstate Telepractice</w:t>
      </w:r>
      <w:r w:rsidR="00D03759" w:rsidRPr="002349B4">
        <w:rPr>
          <w:rFonts w:ascii="Times New Roman" w:eastAsia="Times New Roman" w:hAnsi="Times New Roman" w:cs="Times New Roman"/>
          <w:b w:val="0"/>
          <w:color w:val="auto"/>
          <w:position w:val="0"/>
          <w:sz w:val="22"/>
        </w:rPr>
        <w:t xml:space="preserve"> Registration </w:t>
      </w:r>
      <w:r w:rsidRPr="002349B4">
        <w:rPr>
          <w:rFonts w:ascii="Times New Roman" w:eastAsia="Times New Roman" w:hAnsi="Times New Roman" w:cs="Times New Roman"/>
          <w:b w:val="0"/>
          <w:color w:val="auto"/>
          <w:position w:val="0"/>
          <w:sz w:val="22"/>
        </w:rPr>
        <w:t>fee in Speech-Language Pathology or Audiology - $100</w:t>
      </w:r>
    </w:p>
    <w:p w14:paraId="77F6CED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2692AF9" w14:textId="0FA3EBD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.4.2.  Dual license fee in Speech-Language Pathology and Audiology - $138</w:t>
      </w:r>
    </w:p>
    <w:p w14:paraId="27A286D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1B0381" w14:textId="042EF92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.5.  Pro-Rated License Fees:  </w:t>
      </w:r>
      <w:r w:rsidRPr="002349B4">
        <w:rPr>
          <w:rFonts w:ascii="Times New Roman" w:eastAsia="Times New Roman" w:hAnsi="Times New Roman" w:cs="Times New Roman"/>
          <w:color w:val="auto"/>
          <w:position w:val="0"/>
          <w:sz w:val="22"/>
        </w:rPr>
        <w:t>July – December/Second Year of Licensing Period (even year)</w:t>
      </w:r>
    </w:p>
    <w:p w14:paraId="24621DD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1FA0DD" w14:textId="1E9C204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.5.1.  License </w:t>
      </w:r>
      <w:r w:rsidR="00A93464" w:rsidRPr="002349B4">
        <w:rPr>
          <w:rFonts w:ascii="Times New Roman" w:eastAsia="Times New Roman" w:hAnsi="Times New Roman" w:cs="Times New Roman"/>
          <w:b w:val="0"/>
          <w:color w:val="auto"/>
          <w:position w:val="0"/>
          <w:sz w:val="22"/>
        </w:rPr>
        <w:t xml:space="preserve">and </w:t>
      </w:r>
      <w:r w:rsidR="00D03759" w:rsidRPr="002349B4">
        <w:rPr>
          <w:rFonts w:ascii="Times New Roman" w:eastAsia="Times New Roman" w:hAnsi="Times New Roman" w:cs="Times New Roman"/>
          <w:b w:val="0"/>
          <w:color w:val="auto"/>
          <w:position w:val="0"/>
          <w:sz w:val="22"/>
        </w:rPr>
        <w:t xml:space="preserve">Interstate </w:t>
      </w:r>
      <w:r w:rsidR="00A93464" w:rsidRPr="002349B4">
        <w:rPr>
          <w:rFonts w:ascii="Times New Roman" w:eastAsia="Times New Roman" w:hAnsi="Times New Roman" w:cs="Times New Roman"/>
          <w:b w:val="0"/>
          <w:color w:val="auto"/>
          <w:position w:val="0"/>
          <w:sz w:val="22"/>
        </w:rPr>
        <w:t xml:space="preserve">Telepractice </w:t>
      </w:r>
      <w:r w:rsidR="00D03759" w:rsidRPr="002349B4">
        <w:rPr>
          <w:rFonts w:ascii="Times New Roman" w:eastAsia="Times New Roman" w:hAnsi="Times New Roman" w:cs="Times New Roman"/>
          <w:b w:val="0"/>
          <w:color w:val="auto"/>
          <w:position w:val="0"/>
          <w:sz w:val="22"/>
        </w:rPr>
        <w:t xml:space="preserve">Registration </w:t>
      </w:r>
      <w:r w:rsidRPr="002349B4">
        <w:rPr>
          <w:rFonts w:ascii="Times New Roman" w:eastAsia="Times New Roman" w:hAnsi="Times New Roman" w:cs="Times New Roman"/>
          <w:b w:val="0"/>
          <w:color w:val="auto"/>
          <w:position w:val="0"/>
          <w:sz w:val="22"/>
        </w:rPr>
        <w:t>fee in Speech-Language Pathology or Audiology - $50</w:t>
      </w:r>
    </w:p>
    <w:p w14:paraId="4F6B1D5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B528C3E" w14:textId="668F16F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.5.2.  Dual license fee in Speech-Language Pathology and Audiology - $70</w:t>
      </w:r>
    </w:p>
    <w:p w14:paraId="08DB1259" w14:textId="77777777" w:rsidR="00DE21A7" w:rsidRPr="002349B4" w:rsidRDefault="00DE21A7" w:rsidP="00DE21A7">
      <w:pPr>
        <w:widowControl w:val="0"/>
        <w:spacing w:before="11" w:after="0" w:line="240" w:lineRule="exact"/>
        <w:rPr>
          <w:rFonts w:ascii="Calibri" w:eastAsia="Calibri" w:hAnsi="Calibri" w:cs="Times New Roman"/>
          <w:b w:val="0"/>
          <w:color w:val="auto"/>
          <w:position w:val="0"/>
          <w:sz w:val="24"/>
          <w:szCs w:val="24"/>
        </w:rPr>
      </w:pPr>
    </w:p>
    <w:p w14:paraId="50526800" w14:textId="77777777" w:rsidR="00F2699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.6.  Provisional License fee - $50</w:t>
      </w:r>
    </w:p>
    <w:p w14:paraId="550E17D9" w14:textId="77777777" w:rsidR="00F2699A"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EF1614" w14:textId="18B5C01E" w:rsidR="00DE21A7"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w:t>
      </w:r>
      <w:r w:rsidR="003D60E6" w:rsidRPr="002349B4">
        <w:rPr>
          <w:rFonts w:ascii="Times New Roman" w:eastAsia="Times New Roman" w:hAnsi="Times New Roman" w:cs="Times New Roman"/>
          <w:b w:val="0"/>
          <w:color w:val="auto"/>
          <w:position w:val="0"/>
          <w:sz w:val="22"/>
        </w:rPr>
        <w:t>7</w:t>
      </w:r>
      <w:r w:rsidR="00DE21A7" w:rsidRPr="002349B4">
        <w:rPr>
          <w:rFonts w:ascii="Times New Roman" w:eastAsia="Times New Roman" w:hAnsi="Times New Roman" w:cs="Times New Roman"/>
          <w:b w:val="0"/>
          <w:color w:val="auto"/>
          <w:position w:val="0"/>
          <w:sz w:val="22"/>
        </w:rPr>
        <w:t>.  Registration fee of a Speech-Language Pathology or Audiology Assistant - $50</w:t>
      </w:r>
    </w:p>
    <w:p w14:paraId="5592E384" w14:textId="77777777" w:rsidR="00F2699A" w:rsidRPr="002349B4"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07450A6" w14:textId="051D7DB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  Renewal fees:</w:t>
      </w:r>
    </w:p>
    <w:p w14:paraId="2946C66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B360595" w14:textId="576CCE3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.8.1.  Renewal fee in Speech-Language Pathology or Audiology (two years) - $175</w:t>
      </w:r>
    </w:p>
    <w:p w14:paraId="6B865957" w14:textId="77777777" w:rsidR="00892BEF" w:rsidRPr="002349B4"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CB486B5" w14:textId="5FB6CB34" w:rsidR="0071724A" w:rsidRPr="002349B4" w:rsidRDefault="0071724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11.8.2.  Renewal fee for Interstate Telepractice Registration (two years) - $175</w:t>
      </w:r>
    </w:p>
    <w:p w14:paraId="2457EE58" w14:textId="4FED71DA" w:rsidR="0071724A" w:rsidRPr="002349B4" w:rsidRDefault="0071724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136C30" w14:textId="1BC5573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2</w:t>
      </w:r>
      <w:r w:rsidRPr="002349B4">
        <w:rPr>
          <w:rFonts w:ascii="Times New Roman" w:eastAsia="Times New Roman" w:hAnsi="Times New Roman" w:cs="Times New Roman"/>
          <w:b w:val="0"/>
          <w:color w:val="auto"/>
          <w:position w:val="0"/>
          <w:sz w:val="22"/>
        </w:rPr>
        <w:t>.a.  Renewal fees are waived in Speech-Language Pathology or Audiology for active duty military families.  All other license renewal requirements apply as stated in section 6 of this rule.</w:t>
      </w:r>
    </w:p>
    <w:p w14:paraId="522A297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6854AF1" w14:textId="604B2C6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  Renewal fee (Dual) in Speech-Language Pathology and Audiology (two years) - $250</w:t>
      </w:r>
    </w:p>
    <w:p w14:paraId="3298C66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0163B9" w14:textId="24369F9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.a.  Renewal fees are waived in Speech-Language Pathology and Audiology (Dual License) for active duty military families.  All other license renewal requirements apply as stated in section 6 of this rule.</w:t>
      </w:r>
    </w:p>
    <w:p w14:paraId="125B6A0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005741" w14:textId="7193EBD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4</w:t>
      </w:r>
      <w:r w:rsidRPr="002349B4">
        <w:rPr>
          <w:rFonts w:ascii="Times New Roman" w:eastAsia="Times New Roman" w:hAnsi="Times New Roman" w:cs="Times New Roman"/>
          <w:b w:val="0"/>
          <w:color w:val="auto"/>
          <w:position w:val="0"/>
          <w:sz w:val="22"/>
        </w:rPr>
        <w:t>.  Provisional license renewal fee in Speech-Language Pathology (one year) - $50</w:t>
      </w:r>
    </w:p>
    <w:p w14:paraId="20202CFC"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4BD3E03" w14:textId="77777777" w:rsidR="00F2699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5</w:t>
      </w:r>
      <w:r w:rsidRPr="002349B4">
        <w:rPr>
          <w:rFonts w:ascii="Times New Roman" w:eastAsia="Times New Roman" w:hAnsi="Times New Roman" w:cs="Times New Roman"/>
          <w:b w:val="0"/>
          <w:color w:val="auto"/>
          <w:position w:val="0"/>
          <w:sz w:val="22"/>
        </w:rPr>
        <w:t>.  Provisional license renewal fee in Audiology (one year) - $50</w:t>
      </w:r>
    </w:p>
    <w:p w14:paraId="7D1E1E4C" w14:textId="77777777" w:rsidR="00F2699A"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11F911" w14:textId="6BF5C8C6" w:rsidR="00DE21A7" w:rsidRPr="002349B4"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.8.</w:t>
      </w:r>
      <w:r>
        <w:rPr>
          <w:rFonts w:ascii="Times New Roman" w:eastAsia="Times New Roman" w:hAnsi="Times New Roman" w:cs="Times New Roman"/>
          <w:b w:val="0"/>
          <w:color w:val="auto"/>
          <w:position w:val="0"/>
          <w:sz w:val="22"/>
        </w:rPr>
        <w:t>6</w:t>
      </w:r>
      <w:r w:rsidR="00DE21A7" w:rsidRPr="002349B4">
        <w:rPr>
          <w:rFonts w:ascii="Times New Roman" w:eastAsia="Times New Roman" w:hAnsi="Times New Roman" w:cs="Times New Roman"/>
          <w:b w:val="0"/>
          <w:color w:val="auto"/>
          <w:position w:val="0"/>
          <w:sz w:val="22"/>
        </w:rPr>
        <w:t>.  Registration Renewal for Speech-Language Pathology or Audiology Assistant - $30</w:t>
      </w:r>
    </w:p>
    <w:p w14:paraId="538CC17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E6C639" w14:textId="7949238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Renewal late fee - $75 (applies when renewal application</w:t>
      </w:r>
      <w:r w:rsidR="00E31E47" w:rsidRPr="002349B4">
        <w:rPr>
          <w:rFonts w:ascii="Times New Roman" w:eastAsia="Times New Roman" w:hAnsi="Times New Roman" w:cs="Times New Roman"/>
          <w:b w:val="0"/>
          <w:color w:val="auto"/>
          <w:position w:val="0"/>
          <w:sz w:val="22"/>
        </w:rPr>
        <w:t>, renewal registration</w:t>
      </w:r>
      <w:r w:rsidRPr="002349B4">
        <w:rPr>
          <w:rFonts w:ascii="Times New Roman" w:eastAsia="Times New Roman" w:hAnsi="Times New Roman" w:cs="Times New Roman"/>
          <w:b w:val="0"/>
          <w:color w:val="auto"/>
          <w:position w:val="0"/>
          <w:sz w:val="22"/>
        </w:rPr>
        <w:t xml:space="preserve"> or renewal fees </w:t>
      </w:r>
      <w:r w:rsidR="00ED5514" w:rsidRPr="002349B4">
        <w:rPr>
          <w:rFonts w:ascii="Times New Roman" w:eastAsia="Times New Roman" w:hAnsi="Times New Roman" w:cs="Times New Roman"/>
          <w:b w:val="0"/>
          <w:color w:val="auto"/>
          <w:position w:val="0"/>
          <w:sz w:val="22"/>
        </w:rPr>
        <w:t>or both</w:t>
      </w:r>
      <w:r w:rsidR="00ED5514" w:rsidRPr="008E6298">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are received within one year of license </w:t>
      </w:r>
      <w:r w:rsidR="00ED5514" w:rsidRPr="002349B4">
        <w:rPr>
          <w:rFonts w:ascii="Times New Roman" w:eastAsia="Times New Roman" w:hAnsi="Times New Roman" w:cs="Times New Roman"/>
          <w:b w:val="0"/>
          <w:color w:val="auto"/>
          <w:position w:val="0"/>
          <w:sz w:val="22"/>
        </w:rPr>
        <w:t>or registration</w:t>
      </w:r>
      <w:r w:rsidR="00ED5514"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expiration date) W.Va. Code §30-32-17.b.</w:t>
      </w:r>
    </w:p>
    <w:p w14:paraId="054F6A4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2ADCD89" w14:textId="0FA5C21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 xml:space="preserve">.  Reinstatement fee  - $100 (applies to a license </w:t>
      </w:r>
      <w:r w:rsidR="006109CA" w:rsidRPr="002349B4">
        <w:rPr>
          <w:rFonts w:ascii="Times New Roman" w:eastAsia="Times New Roman" w:hAnsi="Times New Roman" w:cs="Times New Roman"/>
          <w:b w:val="0"/>
          <w:color w:val="auto"/>
          <w:position w:val="0"/>
          <w:sz w:val="22"/>
        </w:rPr>
        <w:t xml:space="preserve">or registration </w:t>
      </w:r>
      <w:r w:rsidRPr="002349B4">
        <w:rPr>
          <w:rFonts w:ascii="Times New Roman" w:eastAsia="Times New Roman" w:hAnsi="Times New Roman" w:cs="Times New Roman"/>
          <w:b w:val="0"/>
          <w:color w:val="auto"/>
          <w:position w:val="0"/>
          <w:sz w:val="22"/>
        </w:rPr>
        <w:t>which has lapsed more than one year and fewer than five years) W.Va. Code §30-32-17.c.</w:t>
      </w:r>
    </w:p>
    <w:p w14:paraId="70B2D82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1A889D" w14:textId="232DD88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  Fees for Services Rendered.</w:t>
      </w:r>
    </w:p>
    <w:p w14:paraId="4CF7B70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635E9D3" w14:textId="30D8DBA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.9.1.  Duplicate License - $10</w:t>
      </w:r>
    </w:p>
    <w:p w14:paraId="6D5832C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A097B7" w14:textId="0A6EBAD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.9.2.  Duplicate Wall Certificate  - $15</w:t>
      </w:r>
    </w:p>
    <w:p w14:paraId="0AE933E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F78F877" w14:textId="777CCD8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.9.3.  Copies of public records (per page; includes shipping) - $.50</w:t>
      </w:r>
    </w:p>
    <w:p w14:paraId="4EE0B50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D8D0E62" w14:textId="09E6A04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.9.4.  Roster of Active Licensees for Speech-Language Pathology - $100</w:t>
      </w:r>
    </w:p>
    <w:p w14:paraId="476D745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D15AE16" w14:textId="6F9F4F4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.9.5.  Roster of Active Licensees for Audiology - $50</w:t>
      </w:r>
    </w:p>
    <w:p w14:paraId="53C4527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9C7C38" w14:textId="4DB068C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.9.6.  Insufficient Funds Penalty - $20</w:t>
      </w:r>
    </w:p>
    <w:p w14:paraId="675633C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10D4569" w14:textId="03B1417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.9.7.  Review and evaluate continuing education program from event provider - $50</w:t>
      </w:r>
    </w:p>
    <w:p w14:paraId="252CD17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 xml:space="preserve">  </w:t>
      </w:r>
    </w:p>
    <w:p w14:paraId="436CBA0A" w14:textId="42282BA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.9.8.  Out - of – State Letters of Good Standing or Affidavits - $25  </w:t>
      </w:r>
    </w:p>
    <w:p w14:paraId="3D29FC7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C7D546" w14:textId="3371086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.9.9.  Copies of Rules and Regulations  - $10 (Free online on the Board’s website.)</w:t>
      </w:r>
    </w:p>
    <w:p w14:paraId="125B9DA7" w14:textId="6312E34E" w:rsidR="00BC50BD" w:rsidRPr="002349B4" w:rsidRDefault="00BC50BD"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43515F4" w14:textId="77777777" w:rsidR="00BC50BD" w:rsidRPr="002349B4" w:rsidRDefault="00BC50BD" w:rsidP="00BC50BD">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u w:val="single"/>
        </w:rPr>
        <w:t>11.9.10  Initial Interstate Compact Fee - $25</w:t>
      </w:r>
    </w:p>
    <w:p w14:paraId="46F2C012" w14:textId="77777777" w:rsidR="00BC50BD" w:rsidRPr="002349B4" w:rsidRDefault="00BC50BD" w:rsidP="00BC50BD">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15C49B7F" w14:textId="6B7D2FED" w:rsidR="00BC50BD" w:rsidRPr="002349B4" w:rsidRDefault="00BC50BD" w:rsidP="00BC50BD">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u w:val="single"/>
        </w:rPr>
        <w:t>11.9.11  Renewal fee for Interstate Compact - $25</w:t>
      </w:r>
    </w:p>
    <w:p w14:paraId="66A71135" w14:textId="328E084A" w:rsidR="00BC50BD" w:rsidRPr="002349B4" w:rsidRDefault="00BC50BD"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755B7AFD" w14:textId="0A70F8B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w:t>
      </w:r>
      <w:r w:rsidR="00E31E47" w:rsidRPr="002349B4">
        <w:rPr>
          <w:rFonts w:ascii="Times New Roman" w:eastAsia="Times New Roman" w:hAnsi="Times New Roman" w:cs="Times New Roman"/>
          <w:color w:val="auto"/>
          <w:position w:val="0"/>
          <w:sz w:val="22"/>
        </w:rPr>
        <w:t>12</w:t>
      </w:r>
      <w:r w:rsidRPr="002349B4">
        <w:rPr>
          <w:rFonts w:ascii="Times New Roman" w:eastAsia="Times New Roman" w:hAnsi="Times New Roman" w:cs="Times New Roman"/>
          <w:color w:val="auto"/>
          <w:position w:val="0"/>
          <w:sz w:val="22"/>
        </w:rPr>
        <w:t>.  Academic Clinical Practicum Requirements.</w:t>
      </w:r>
    </w:p>
    <w:p w14:paraId="58BD2784" w14:textId="77777777" w:rsidR="00E3656A" w:rsidRPr="002349B4" w:rsidRDefault="00E3656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3E0323F0" w14:textId="621E0BD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.1.  All Speech-Language Pathology applicants shall complete a minimum of 400 clock hours to complete the academic clinical practicum requirement.  Twenty-five hours must be spent in clinical observation and 375 hours must be spent in direct client/patient contact, as required by the Council on Academic Accreditation in Speech-Language Pathology (CAA). </w:t>
      </w:r>
    </w:p>
    <w:p w14:paraId="198679D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56FDFEA8" w14:textId="35B9BFE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.1.1.  Up to 20 clock hours in the major professional area may be in related disorders.</w:t>
      </w:r>
    </w:p>
    <w:p w14:paraId="691F580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812569" w14:textId="3203EE9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strike/>
          <w:color w:val="auto"/>
          <w:position w:val="0"/>
          <w:sz w:val="22"/>
        </w:rPr>
        <w:t>12</w:t>
      </w:r>
      <w:r w:rsidRPr="002349B4">
        <w:rPr>
          <w:rFonts w:ascii="Times New Roman" w:eastAsia="Times New Roman" w:hAnsi="Times New Roman" w:cs="Times New Roman"/>
          <w:b w:val="0"/>
          <w:strike/>
          <w:color w:val="auto"/>
          <w:position w:val="0"/>
          <w:sz w:val="22"/>
        </w:rPr>
        <w:t xml:space="preserve">.1.2.  At least 20 of the 400 hours shall be in Audiology. </w:t>
      </w:r>
    </w:p>
    <w:p w14:paraId="5F852CAC"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0FA252" w14:textId="2B0373DB"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.2.  The applicant </w:t>
      </w:r>
      <w:r w:rsidR="00F64A79" w:rsidRPr="002349B4">
        <w:rPr>
          <w:rFonts w:ascii="Times New Roman" w:eastAsia="Times New Roman" w:hAnsi="Times New Roman" w:cs="Times New Roman"/>
          <w:b w:val="0"/>
          <w:color w:val="auto"/>
          <w:position w:val="0"/>
          <w:sz w:val="22"/>
        </w:rPr>
        <w:t>shall</w:t>
      </w:r>
      <w:r w:rsidR="00F64A79"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demonstrate direct client/patient clinical experiences in both assessment and intervention with children and adults from the following range of disorders and differences:</w:t>
      </w:r>
    </w:p>
    <w:p w14:paraId="5E4D4045" w14:textId="77777777" w:rsidR="00F2699A" w:rsidRPr="002349B4"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6DA84C" w14:textId="5AABAD8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.2.1.  Articulation</w:t>
      </w:r>
      <w:r w:rsidR="00F30EF2" w:rsidRPr="002349B4">
        <w:rPr>
          <w:rFonts w:ascii="Times New Roman" w:eastAsia="Times New Roman" w:hAnsi="Times New Roman" w:cs="Times New Roman"/>
          <w:b w:val="0"/>
          <w:color w:val="auto"/>
          <w:position w:val="0"/>
          <w:sz w:val="22"/>
          <w:u w:val="single"/>
        </w:rPr>
        <w:t>;</w:t>
      </w:r>
    </w:p>
    <w:p w14:paraId="2BDE317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61BA0FC" w14:textId="79E1795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.2.2.  Fluency</w:t>
      </w:r>
      <w:r w:rsidR="00F30EF2" w:rsidRPr="002349B4">
        <w:rPr>
          <w:rFonts w:ascii="Times New Roman" w:eastAsia="Times New Roman" w:hAnsi="Times New Roman" w:cs="Times New Roman"/>
          <w:b w:val="0"/>
          <w:color w:val="auto"/>
          <w:position w:val="0"/>
          <w:sz w:val="22"/>
          <w:u w:val="single"/>
        </w:rPr>
        <w:t>;</w:t>
      </w:r>
    </w:p>
    <w:p w14:paraId="6CFB8A5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8F7C8B6" w14:textId="7F56533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.2.3.  Voice and resonance, including respiration and phonation</w:t>
      </w:r>
      <w:r w:rsidR="00F30EF2" w:rsidRPr="002349B4">
        <w:rPr>
          <w:rFonts w:ascii="Times New Roman" w:eastAsia="Times New Roman" w:hAnsi="Times New Roman" w:cs="Times New Roman"/>
          <w:b w:val="0"/>
          <w:color w:val="auto"/>
          <w:position w:val="0"/>
          <w:sz w:val="22"/>
          <w:u w:val="single"/>
        </w:rPr>
        <w:t>;</w:t>
      </w:r>
    </w:p>
    <w:p w14:paraId="24DBA72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9A7CC53" w14:textId="4373D8A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.2.4.  Receptive and expressive language (phonology, morphology, syntax, semantics, pragmatics, prelinguistic communication and paralinguistic communication) in speaking, listening, reading and writing</w:t>
      </w:r>
      <w:r w:rsidR="00F30EF2" w:rsidRPr="002349B4">
        <w:rPr>
          <w:rFonts w:ascii="Times New Roman" w:eastAsia="Times New Roman" w:hAnsi="Times New Roman" w:cs="Times New Roman"/>
          <w:b w:val="0"/>
          <w:color w:val="auto"/>
          <w:position w:val="0"/>
          <w:sz w:val="22"/>
          <w:u w:val="single"/>
        </w:rPr>
        <w:t>;</w:t>
      </w:r>
    </w:p>
    <w:p w14:paraId="5556412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90D5292" w14:textId="55C736E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.2.5.  Hearing, including the impact on speech and language</w:t>
      </w:r>
      <w:r w:rsidR="00F30EF2" w:rsidRPr="002349B4">
        <w:rPr>
          <w:rFonts w:ascii="Times New Roman" w:eastAsia="Times New Roman" w:hAnsi="Times New Roman" w:cs="Times New Roman"/>
          <w:b w:val="0"/>
          <w:color w:val="auto"/>
          <w:position w:val="0"/>
          <w:sz w:val="22"/>
          <w:u w:val="single"/>
        </w:rPr>
        <w:t>;</w:t>
      </w:r>
    </w:p>
    <w:p w14:paraId="3F25A51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23B85CD" w14:textId="5B010F9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.2.6.  Swallowing (oral, pharyngeal, esophageal and related functions, including oral function for feeding, orofacial myology)</w:t>
      </w:r>
      <w:r w:rsidR="00F30EF2" w:rsidRPr="002349B4">
        <w:rPr>
          <w:rFonts w:ascii="Times New Roman" w:eastAsia="Times New Roman" w:hAnsi="Times New Roman" w:cs="Times New Roman"/>
          <w:b w:val="0"/>
          <w:color w:val="auto"/>
          <w:position w:val="0"/>
          <w:sz w:val="22"/>
          <w:u w:val="single"/>
        </w:rPr>
        <w:t>;</w:t>
      </w:r>
    </w:p>
    <w:p w14:paraId="6088DB8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5A532E" w14:textId="35349FE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.2.7.  Cognitive aspects of communication (attention, memory, sequencing, problem-solving and executive functioning)</w:t>
      </w:r>
      <w:r w:rsidR="00F30EF2" w:rsidRPr="002349B4">
        <w:rPr>
          <w:rFonts w:ascii="Times New Roman" w:eastAsia="Times New Roman" w:hAnsi="Times New Roman" w:cs="Times New Roman"/>
          <w:b w:val="0"/>
          <w:color w:val="auto"/>
          <w:position w:val="0"/>
          <w:sz w:val="22"/>
          <w:u w:val="single"/>
        </w:rPr>
        <w:t>;</w:t>
      </w:r>
    </w:p>
    <w:p w14:paraId="0D36121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5F9726" w14:textId="2E354D0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.2.8.  Social aspects of communication (including challenging behavior, ineffective social skills, and lack of communication opportunities)</w:t>
      </w:r>
      <w:r w:rsidR="00F64A79" w:rsidRPr="002349B4">
        <w:rPr>
          <w:rFonts w:ascii="Times New Roman" w:eastAsia="Times New Roman" w:hAnsi="Times New Roman" w:cs="Times New Roman"/>
          <w:b w:val="0"/>
          <w:color w:val="auto"/>
          <w:position w:val="0"/>
          <w:sz w:val="22"/>
        </w:rPr>
        <w:t>;</w:t>
      </w:r>
      <w:r w:rsidR="00A62283" w:rsidRPr="002349B4">
        <w:rPr>
          <w:rFonts w:ascii="Times New Roman" w:eastAsia="Times New Roman" w:hAnsi="Times New Roman" w:cs="Times New Roman"/>
          <w:b w:val="0"/>
          <w:color w:val="auto"/>
          <w:position w:val="0"/>
          <w:sz w:val="22"/>
        </w:rPr>
        <w:t xml:space="preserve"> and</w:t>
      </w:r>
    </w:p>
    <w:p w14:paraId="6436748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2061B1" w14:textId="4DD924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.2.9.  Augmentative and alternative communication modalities</w:t>
      </w:r>
    </w:p>
    <w:p w14:paraId="2D507B3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3931A57" w14:textId="1E58CD0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  All Audiology applicants shall obtain at least 350 clock hours to complete the academic clinical practicum requirement.</w:t>
      </w:r>
    </w:p>
    <w:p w14:paraId="3D6621A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268174" w14:textId="4FBEAA0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.3.1.  For licensure in Audiology the applicant shall obtain at least 40 hours in the following two categories:</w:t>
      </w:r>
    </w:p>
    <w:p w14:paraId="6A40FAE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E77AB7" w14:textId="608D03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.3.1.a.  Evaluation of hearing in children; and</w:t>
      </w:r>
    </w:p>
    <w:p w14:paraId="205B9AC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54E2F31" w14:textId="1CCAC5E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.3.1.b.  Evaluation of hearing in adults.</w:t>
      </w:r>
    </w:p>
    <w:p w14:paraId="537555A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639C0B" w14:textId="2A17B27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.3.2.  At least 80 hours shall be obtained in the following two categories:</w:t>
      </w:r>
    </w:p>
    <w:p w14:paraId="23662A9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7BA49D" w14:textId="6A26873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.3.2.a.  Selection and use of amplification and assistive listening devices for children; and</w:t>
      </w:r>
    </w:p>
    <w:p w14:paraId="1F66EDC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ABBF355" w14:textId="631E898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.3.2.b.  Selection and use of amplification and assistive listening devices for adults.</w:t>
      </w:r>
    </w:p>
    <w:p w14:paraId="2772E52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CD40B5" w14:textId="7A38BA2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.3.2.c.  At least 10 additional hours shall be completed in any of categories</w:t>
      </w:r>
      <w:r w:rsidR="00A62283" w:rsidRPr="002349B4">
        <w:rPr>
          <w:rFonts w:ascii="Times New Roman" w:eastAsia="Times New Roman" w:hAnsi="Times New Roman" w:cs="Times New Roman"/>
          <w:b w:val="0"/>
          <w:color w:val="auto"/>
          <w:position w:val="0"/>
          <w:sz w:val="22"/>
        </w:rPr>
        <w:t xml:space="preserve"> in paragraphs</w:t>
      </w:r>
      <w:r w:rsidRPr="002349B4">
        <w:rPr>
          <w:rFonts w:ascii="Times New Roman" w:eastAsia="Times New Roman" w:hAnsi="Times New Roman" w:cs="Times New Roman"/>
          <w:b w:val="0"/>
          <w:color w:val="auto"/>
          <w:position w:val="0"/>
          <w:sz w:val="22"/>
        </w:rPr>
        <w:t xml:space="preserve"> </w:t>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.3.1.a.;.3.1.b.; </w:t>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.3.2.a. through </w:t>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.3.2.b.</w:t>
      </w:r>
      <w:r w:rsidR="00A62283" w:rsidRPr="002349B4">
        <w:rPr>
          <w:rFonts w:ascii="Times New Roman" w:eastAsia="Times New Roman" w:hAnsi="Times New Roman" w:cs="Times New Roman"/>
          <w:b w:val="0"/>
          <w:color w:val="auto"/>
          <w:position w:val="0"/>
          <w:sz w:val="22"/>
        </w:rPr>
        <w:t xml:space="preserve"> of this rule.</w:t>
      </w:r>
    </w:p>
    <w:p w14:paraId="46386D8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CE5444" w14:textId="6D4A228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.3.3.  At least 20 of the 250 hours shall be obtained in the treatment of hearing disorders in children and adults.</w:t>
      </w:r>
    </w:p>
    <w:p w14:paraId="6F83A37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822383D" w14:textId="501AEC3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.3.4.  Up to 20 hours in the major area may be in related disorders and at least 20 of the 350 clock hours shall be in speech-language pathology.</w:t>
      </w:r>
    </w:p>
    <w:p w14:paraId="5292AF41" w14:textId="77777777" w:rsidR="00892BEF" w:rsidRPr="002349B4"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78871A5C" w14:textId="77777777" w:rsidR="00F2699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.4.  Any person who has completed a clinical doctorate in Audiology (Au.D.) from an accredited institution fulfills the requirement for the Clinical Practicum requirements.</w:t>
      </w:r>
    </w:p>
    <w:p w14:paraId="32BC2927" w14:textId="77777777" w:rsidR="00F2699A"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C4FE986" w14:textId="778393B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w:t>
      </w:r>
      <w:r w:rsidR="000F7191" w:rsidRPr="002349B4">
        <w:rPr>
          <w:rFonts w:ascii="Times New Roman" w:eastAsia="Times New Roman" w:hAnsi="Times New Roman" w:cs="Times New Roman"/>
          <w:color w:val="auto"/>
          <w:position w:val="0"/>
          <w:sz w:val="22"/>
        </w:rPr>
        <w:t>13</w:t>
      </w:r>
      <w:r w:rsidRPr="002349B4">
        <w:rPr>
          <w:rFonts w:ascii="Times New Roman" w:eastAsia="Times New Roman" w:hAnsi="Times New Roman" w:cs="Times New Roman"/>
          <w:color w:val="auto"/>
          <w:position w:val="0"/>
          <w:sz w:val="22"/>
        </w:rPr>
        <w:t>.  Postgraduate Professional Experience. (Also known as Clinical Fellowship Year)</w:t>
      </w:r>
      <w:r w:rsidR="00F2699A">
        <w:rPr>
          <w:rFonts w:ascii="Times New Roman" w:eastAsia="Times New Roman" w:hAnsi="Times New Roman" w:cs="Times New Roman"/>
          <w:color w:val="auto"/>
          <w:position w:val="0"/>
          <w:sz w:val="22"/>
        </w:rPr>
        <w:t>.</w:t>
      </w:r>
    </w:p>
    <w:p w14:paraId="00BEAC1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DCFC92" w14:textId="3D68CD8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  The purpose of the post-graduate professional experience (PPE) is to permit a provisional licensee to practice speech-language pathology while working under the supervision of a person fully</w:t>
      </w:r>
      <w:r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lastRenderedPageBreak/>
        <w:t xml:space="preserve">licensed by the board in the area in which licensure is sought. The PPE does not apply to an audiologist with a clinical doctorate degree as described in subsection </w:t>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.14 of this rule.</w:t>
      </w:r>
      <w:r w:rsidRPr="002349B4">
        <w:rPr>
          <w:rFonts w:ascii="Times New Roman" w:eastAsia="Times New Roman" w:hAnsi="Times New Roman" w:cs="Times New Roman"/>
          <w:b w:val="0"/>
          <w:strike/>
          <w:color w:val="auto"/>
          <w:position w:val="0"/>
          <w:sz w:val="22"/>
        </w:rPr>
        <w:t xml:space="preserve"> </w:t>
      </w:r>
    </w:p>
    <w:p w14:paraId="11D23D7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8BD335" w14:textId="7561744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.2.  The post-graduate professional experience may be obtained in any one of a number of diverse employment settings.  The determination of whether a given setting is appropriate for the clinical fellow is </w:t>
      </w:r>
      <w:r w:rsidR="00D979E0" w:rsidRPr="002349B4">
        <w:rPr>
          <w:rFonts w:ascii="Times New Roman" w:eastAsia="Times New Roman" w:hAnsi="Times New Roman" w:cs="Times New Roman"/>
          <w:b w:val="0"/>
          <w:color w:val="auto"/>
          <w:position w:val="0"/>
          <w:sz w:val="22"/>
        </w:rPr>
        <w:t xml:space="preserve">achieved </w:t>
      </w:r>
      <w:r w:rsidRPr="002349B4">
        <w:rPr>
          <w:rFonts w:ascii="Times New Roman" w:eastAsia="Times New Roman" w:hAnsi="Times New Roman" w:cs="Times New Roman"/>
          <w:b w:val="0"/>
          <w:color w:val="auto"/>
          <w:position w:val="0"/>
          <w:sz w:val="22"/>
        </w:rPr>
        <w:t>by applying:</w:t>
      </w:r>
    </w:p>
    <w:p w14:paraId="14326E7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DC46AB3" w14:textId="7D81C8E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.2.1.  The criterion of whether the particular program is designed to evaluate, habilitate, or rehabilitate the communicative functioning of speech, language, and hearing handicapped persons. </w:t>
      </w:r>
    </w:p>
    <w:p w14:paraId="233E39F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5423942" w14:textId="6F28128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.2.2.  The program </w:t>
      </w:r>
      <w:r w:rsidR="002D6D75"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afford the possibility that the postgraduate professional experience supervisory requirements can be met.</w:t>
      </w:r>
    </w:p>
    <w:p w14:paraId="789B56D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A605DD5" w14:textId="36B66EA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.3.  The type and amount of experience which is acceptable during the postgraduate professional</w:t>
      </w:r>
      <w:r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experience is defined as no less than nine months of full-time professional employment (a minimum of 30 hours per week).</w:t>
      </w:r>
    </w:p>
    <w:p w14:paraId="5DFCB6D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2FEC5FF" w14:textId="3A3DC7D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.4.  The requirement </w:t>
      </w:r>
      <w:r w:rsidR="002D6D75" w:rsidRPr="002349B4">
        <w:rPr>
          <w:rFonts w:ascii="Times New Roman" w:eastAsia="Times New Roman" w:hAnsi="Times New Roman" w:cs="Times New Roman"/>
          <w:b w:val="0"/>
          <w:color w:val="auto"/>
          <w:position w:val="0"/>
          <w:sz w:val="22"/>
        </w:rPr>
        <w:t xml:space="preserve">may </w:t>
      </w:r>
      <w:r w:rsidRPr="002349B4">
        <w:rPr>
          <w:rFonts w:ascii="Times New Roman" w:eastAsia="Times New Roman" w:hAnsi="Times New Roman" w:cs="Times New Roman"/>
          <w:b w:val="0"/>
          <w:color w:val="auto"/>
          <w:position w:val="0"/>
          <w:sz w:val="22"/>
        </w:rPr>
        <w:t>also be met by less than full-time employment as follows:</w:t>
      </w:r>
    </w:p>
    <w:p w14:paraId="42FE9F7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37FA7C" w14:textId="7765A94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.4.1.  Work 15-19 hours per week over 18 months;</w:t>
      </w:r>
    </w:p>
    <w:p w14:paraId="27913C9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CF3D83" w14:textId="121C53C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.4.2.  Work 20-24 hours per week over 15 months; or</w:t>
      </w:r>
    </w:p>
    <w:p w14:paraId="6E77825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9CFFC79" w14:textId="63C6AF5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.4.3.  Work 25-29 hours per week over 12 months.</w:t>
      </w:r>
    </w:p>
    <w:p w14:paraId="3B15A91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03B56F" w14:textId="5D668AE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.5.  In the event that part-time employment is used to fulfill a part of the postgraduate professional</w:t>
      </w:r>
      <w:r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 xml:space="preserve">experience, 100% of the minimum hours of the part-time work per week requirement shall be spent in direct professional experience as defined in </w:t>
      </w:r>
      <w:r w:rsidR="002D6D75" w:rsidRPr="002349B4">
        <w:rPr>
          <w:rFonts w:ascii="Times New Roman" w:eastAsia="Times New Roman" w:hAnsi="Times New Roman" w:cs="Times New Roman"/>
          <w:b w:val="0"/>
          <w:color w:val="auto"/>
          <w:position w:val="0"/>
          <w:sz w:val="22"/>
        </w:rPr>
        <w:t>sub</w:t>
      </w:r>
      <w:r w:rsidRPr="002349B4">
        <w:rPr>
          <w:rFonts w:ascii="Times New Roman" w:eastAsia="Times New Roman" w:hAnsi="Times New Roman" w:cs="Times New Roman"/>
          <w:b w:val="0"/>
          <w:color w:val="auto"/>
          <w:position w:val="0"/>
          <w:sz w:val="22"/>
        </w:rPr>
        <w:t xml:space="preserve">section </w:t>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 of this rule, sub</w:t>
      </w:r>
      <w:r w:rsidR="002D6D75" w:rsidRPr="002349B4">
        <w:rPr>
          <w:rFonts w:ascii="Times New Roman" w:eastAsia="Times New Roman" w:hAnsi="Times New Roman" w:cs="Times New Roman"/>
          <w:b w:val="0"/>
          <w:color w:val="auto"/>
          <w:position w:val="0"/>
          <w:sz w:val="22"/>
        </w:rPr>
        <w:t xml:space="preserve">divisions </w:t>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.4.1, </w:t>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w:t>
      </w:r>
      <w:r w:rsidRPr="002349B4">
        <w:rPr>
          <w:rFonts w:ascii="Times New Roman" w:eastAsia="Times New Roman" w:hAnsi="Times New Roman" w:cs="Times New Roman"/>
          <w:b w:val="0"/>
          <w:strike/>
          <w:color w:val="auto"/>
          <w:position w:val="0"/>
          <w:sz w:val="22"/>
        </w:rPr>
        <w:t>1</w:t>
      </w:r>
      <w:r w:rsidR="002B290C" w:rsidRPr="002349B4">
        <w:rPr>
          <w:rFonts w:ascii="Times New Roman" w:eastAsia="Times New Roman" w:hAnsi="Times New Roman" w:cs="Times New Roman"/>
          <w:b w:val="0"/>
          <w:color w:val="auto"/>
          <w:position w:val="0"/>
          <w:sz w:val="22"/>
          <w:u w:val="single"/>
        </w:rPr>
        <w:t>2</w:t>
      </w:r>
      <w:r w:rsidRPr="002349B4">
        <w:rPr>
          <w:rFonts w:ascii="Times New Roman" w:eastAsia="Times New Roman" w:hAnsi="Times New Roman" w:cs="Times New Roman"/>
          <w:b w:val="0"/>
          <w:color w:val="auto"/>
          <w:position w:val="0"/>
          <w:sz w:val="22"/>
        </w:rPr>
        <w:t xml:space="preserve"> and </w:t>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.4.3. of this rule.  Professional employment of less than 15 hours per week does not fulfill any part of this requirement.  If the postgraduate professional experience is not initiated within two years of the date the academic and practicum education is completed, the clinical fellow shall meet the academic and practicum requirements current when the postgraduate professional experience begins.  The postgraduate professional experience shall be completed within a maximum of 36 months.</w:t>
      </w:r>
    </w:p>
    <w:p w14:paraId="2E544F5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375C680" w14:textId="7797299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.6.  The Board requires that at least 80% of the postgraduate professional experience work week shall be in direct client contact (assessment, diagnosis, evaluation, screening, habilitation, or rehabilitation) and activities related to client management.</w:t>
      </w:r>
    </w:p>
    <w:p w14:paraId="084D184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0A95EB2" w14:textId="598EE96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.7.  Only individuals holding a current West Virginia licensure in speech-language pathology, audiology, the ASHA Certificate of Clinical Competence (CCC) and at least two years of clinical experience are eligible to supervise applicants during the postgraduate professional experience.  Applicants may obtain names of qualified individuals from the Board.</w:t>
      </w:r>
    </w:p>
    <w:p w14:paraId="0B6238BE" w14:textId="77777777" w:rsidR="00D80B2F" w:rsidRPr="002349B4" w:rsidRDefault="00D80B2F"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rPr>
      </w:pPr>
    </w:p>
    <w:p w14:paraId="2BC8BC33"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t xml:space="preserve">13.8.  </w:t>
      </w:r>
      <w:r w:rsidR="00344354" w:rsidRPr="002349B4">
        <w:rPr>
          <w:rFonts w:ascii="Times New Roman" w:eastAsia="Times New Roman" w:hAnsi="Times New Roman" w:cs="Times New Roman"/>
          <w:b w:val="0"/>
          <w:color w:val="auto"/>
          <w:position w:val="0"/>
          <w:sz w:val="22"/>
          <w:u w:val="single"/>
        </w:rPr>
        <w:t>All CF mentors (supervisors) must meet the following requirements to mentor a Clinical Fellow:</w:t>
      </w:r>
    </w:p>
    <w:p w14:paraId="50D9AA27"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p>
    <w:p w14:paraId="42A118D7"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r>
      <w:r>
        <w:rPr>
          <w:rFonts w:ascii="Times New Roman" w:eastAsia="Times New Roman" w:hAnsi="Times New Roman" w:cs="Times New Roman"/>
          <w:b w:val="0"/>
          <w:color w:val="auto"/>
          <w:position w:val="0"/>
          <w:sz w:val="22"/>
          <w:u w:val="single"/>
        </w:rPr>
        <w:tab/>
        <w:t xml:space="preserve">13.8.1.  </w:t>
      </w:r>
      <w:r w:rsidR="00344354" w:rsidRPr="002349B4">
        <w:rPr>
          <w:rFonts w:ascii="Times New Roman" w:hAnsi="Times New Roman" w:cs="Times New Roman"/>
          <w:b w:val="0"/>
          <w:color w:val="auto"/>
          <w:position w:val="0"/>
          <w:sz w:val="22"/>
          <w:u w:val="single"/>
        </w:rPr>
        <w:t>Hold an active CCC-SLP throughout the entire CF experience.</w:t>
      </w:r>
    </w:p>
    <w:p w14:paraId="4FA978D9"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p>
    <w:p w14:paraId="187908F2" w14:textId="3B0A1949"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r>
      <w:r>
        <w:rPr>
          <w:rFonts w:ascii="Times New Roman" w:eastAsia="Times New Roman" w:hAnsi="Times New Roman" w:cs="Times New Roman"/>
          <w:b w:val="0"/>
          <w:color w:val="auto"/>
          <w:position w:val="0"/>
          <w:sz w:val="22"/>
          <w:u w:val="single"/>
        </w:rPr>
        <w:tab/>
        <w:t>13</w:t>
      </w:r>
      <w:r w:rsidR="005357B0">
        <w:rPr>
          <w:rFonts w:ascii="Times New Roman" w:eastAsia="Times New Roman" w:hAnsi="Times New Roman" w:cs="Times New Roman"/>
          <w:b w:val="0"/>
          <w:color w:val="auto"/>
          <w:position w:val="0"/>
          <w:sz w:val="22"/>
          <w:u w:val="single"/>
        </w:rPr>
        <w:t>.</w:t>
      </w:r>
      <w:r>
        <w:rPr>
          <w:rFonts w:ascii="Times New Roman" w:eastAsia="Times New Roman" w:hAnsi="Times New Roman" w:cs="Times New Roman"/>
          <w:b w:val="0"/>
          <w:color w:val="auto"/>
          <w:position w:val="0"/>
          <w:sz w:val="22"/>
          <w:u w:val="single"/>
        </w:rPr>
        <w:t xml:space="preserve">8.2.  </w:t>
      </w:r>
      <w:r w:rsidR="00344354" w:rsidRPr="002349B4">
        <w:rPr>
          <w:rFonts w:ascii="Times New Roman" w:hAnsi="Times New Roman" w:cs="Times New Roman"/>
          <w:b w:val="0"/>
          <w:color w:val="auto"/>
          <w:position w:val="0"/>
          <w:sz w:val="22"/>
          <w:u w:val="single"/>
        </w:rPr>
        <w:t>Have 9 months of full-time practice experience (or its part-time equivalent) working as a speech-</w:t>
      </w:r>
    </w:p>
    <w:p w14:paraId="49765CE6"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p>
    <w:p w14:paraId="4E9FA471"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r>
      <w:r>
        <w:rPr>
          <w:rFonts w:ascii="Times New Roman" w:eastAsia="Times New Roman" w:hAnsi="Times New Roman" w:cs="Times New Roman"/>
          <w:b w:val="0"/>
          <w:color w:val="auto"/>
          <w:position w:val="0"/>
          <w:sz w:val="22"/>
          <w:u w:val="single"/>
        </w:rPr>
        <w:tab/>
        <w:t xml:space="preserve">13.8.3.  </w:t>
      </w:r>
      <w:r w:rsidR="00344354" w:rsidRPr="002349B4">
        <w:rPr>
          <w:rFonts w:ascii="Times New Roman" w:hAnsi="Times New Roman" w:cs="Times New Roman"/>
          <w:b w:val="0"/>
          <w:color w:val="auto"/>
          <w:position w:val="0"/>
          <w:sz w:val="22"/>
          <w:u w:val="single"/>
        </w:rPr>
        <w:t>language pathologist (SLP) after being awarded the CCC-SLP and</w:t>
      </w:r>
    </w:p>
    <w:p w14:paraId="54E2BF93"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p>
    <w:p w14:paraId="5D36D2CA" w14:textId="77777777" w:rsidR="005E6080" w:rsidRDefault="005E6080" w:rsidP="005E6080">
      <w:pPr>
        <w:shd w:val="clear" w:color="auto" w:fill="FFFFFF"/>
        <w:tabs>
          <w:tab w:val="left" w:pos="360"/>
        </w:tabs>
        <w:spacing w:after="150" w:line="240" w:lineRule="auto"/>
        <w:contextualSpacing/>
        <w:rPr>
          <w:rFonts w:ascii="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r>
      <w:r>
        <w:rPr>
          <w:rFonts w:ascii="Times New Roman" w:eastAsia="Times New Roman" w:hAnsi="Times New Roman" w:cs="Times New Roman"/>
          <w:b w:val="0"/>
          <w:color w:val="auto"/>
          <w:position w:val="0"/>
          <w:sz w:val="22"/>
          <w:u w:val="single"/>
        </w:rPr>
        <w:tab/>
        <w:t xml:space="preserve">13.8.4.  </w:t>
      </w:r>
      <w:r w:rsidR="00344354" w:rsidRPr="002349B4">
        <w:rPr>
          <w:rFonts w:ascii="Times New Roman" w:hAnsi="Times New Roman" w:cs="Times New Roman"/>
          <w:b w:val="0"/>
          <w:color w:val="auto"/>
          <w:position w:val="0"/>
          <w:sz w:val="22"/>
          <w:u w:val="single"/>
        </w:rPr>
        <w:t>Have completed at least 2 hours of professional development in supervision and/or clinical</w:t>
      </w:r>
      <w:r>
        <w:rPr>
          <w:rFonts w:ascii="Times New Roman" w:hAnsi="Times New Roman" w:cs="Times New Roman"/>
          <w:b w:val="0"/>
          <w:color w:val="auto"/>
          <w:position w:val="0"/>
          <w:sz w:val="22"/>
          <w:u w:val="single"/>
        </w:rPr>
        <w:t xml:space="preserve"> </w:t>
      </w:r>
    </w:p>
    <w:p w14:paraId="395A0B44" w14:textId="77777777" w:rsidR="005E6080" w:rsidRDefault="005E6080" w:rsidP="005E6080">
      <w:pPr>
        <w:shd w:val="clear" w:color="auto" w:fill="FFFFFF"/>
        <w:tabs>
          <w:tab w:val="left" w:pos="360"/>
        </w:tabs>
        <w:spacing w:after="150" w:line="240" w:lineRule="auto"/>
        <w:contextualSpacing/>
        <w:rPr>
          <w:rFonts w:ascii="Times New Roman" w:hAnsi="Times New Roman" w:cs="Times New Roman"/>
          <w:b w:val="0"/>
          <w:color w:val="auto"/>
          <w:position w:val="0"/>
          <w:sz w:val="22"/>
          <w:u w:val="single"/>
        </w:rPr>
      </w:pPr>
    </w:p>
    <w:p w14:paraId="2C497767" w14:textId="77777777" w:rsidR="007311F2" w:rsidRDefault="005E6080" w:rsidP="007311F2">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hAnsi="Times New Roman" w:cs="Times New Roman"/>
          <w:b w:val="0"/>
          <w:color w:val="auto"/>
          <w:position w:val="0"/>
          <w:sz w:val="22"/>
          <w:u w:val="single"/>
        </w:rPr>
        <w:tab/>
      </w:r>
      <w:r>
        <w:rPr>
          <w:rFonts w:ascii="Times New Roman" w:hAnsi="Times New Roman" w:cs="Times New Roman"/>
          <w:b w:val="0"/>
          <w:color w:val="auto"/>
          <w:position w:val="0"/>
          <w:sz w:val="22"/>
          <w:u w:val="single"/>
        </w:rPr>
        <w:tab/>
      </w:r>
      <w:r w:rsidR="007311F2">
        <w:rPr>
          <w:rFonts w:ascii="Times New Roman" w:hAnsi="Times New Roman" w:cs="Times New Roman"/>
          <w:b w:val="0"/>
          <w:color w:val="auto"/>
          <w:position w:val="0"/>
          <w:sz w:val="22"/>
          <w:u w:val="single"/>
        </w:rPr>
        <w:t xml:space="preserve">13.8.5.  </w:t>
      </w:r>
      <w:r w:rsidR="00344354" w:rsidRPr="002349B4">
        <w:rPr>
          <w:rFonts w:ascii="Times New Roman" w:hAnsi="Times New Roman" w:cs="Times New Roman"/>
          <w:b w:val="0"/>
          <w:color w:val="auto"/>
          <w:position w:val="0"/>
          <w:sz w:val="22"/>
          <w:u w:val="single"/>
        </w:rPr>
        <w:t>instruction since being awarded the CCC-SLP and before becoming a CF mentor.</w:t>
      </w:r>
    </w:p>
    <w:p w14:paraId="6E449D1E" w14:textId="77777777" w:rsidR="007311F2" w:rsidRDefault="007311F2" w:rsidP="007311F2">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p>
    <w:p w14:paraId="0D720D06" w14:textId="7BAA8A88" w:rsidR="00344354" w:rsidRPr="007311F2" w:rsidRDefault="007311F2" w:rsidP="007311F2">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r>
      <w:r>
        <w:rPr>
          <w:rFonts w:ascii="Times New Roman" w:eastAsia="Times New Roman" w:hAnsi="Times New Roman" w:cs="Times New Roman"/>
          <w:b w:val="0"/>
          <w:color w:val="auto"/>
          <w:position w:val="0"/>
          <w:sz w:val="22"/>
          <w:u w:val="single"/>
        </w:rPr>
        <w:tab/>
        <w:t xml:space="preserve">13.8.6.  </w:t>
      </w:r>
      <w:r w:rsidR="00344354" w:rsidRPr="002349B4">
        <w:rPr>
          <w:rFonts w:ascii="Times New Roman" w:hAnsi="Times New Roman" w:cs="Times New Roman"/>
          <w:b w:val="0"/>
          <w:color w:val="auto"/>
          <w:position w:val="0"/>
          <w:sz w:val="22"/>
          <w:u w:val="single"/>
        </w:rPr>
        <w:t>The CF mentor and the Clinical Fellow cannot be related in any way</w:t>
      </w:r>
      <w:r w:rsidR="00344354" w:rsidRPr="002349B4">
        <w:rPr>
          <w:rFonts w:ascii="Times New Roman" w:hAnsi="Times New Roman" w:cs="Times New Roman"/>
          <w:b w:val="0"/>
          <w:color w:val="auto"/>
          <w:position w:val="0"/>
          <w:sz w:val="22"/>
        </w:rPr>
        <w:t>.</w:t>
      </w:r>
    </w:p>
    <w:p w14:paraId="6F7C0CB1" w14:textId="04FFD8EB" w:rsidR="00344354" w:rsidRPr="002349B4" w:rsidRDefault="00344354" w:rsidP="005E6080">
      <w:pPr>
        <w:tabs>
          <w:tab w:val="left" w:pos="360"/>
        </w:tabs>
        <w:spacing w:after="0" w:line="240" w:lineRule="auto"/>
        <w:contextualSpacing/>
        <w:rPr>
          <w:rFonts w:ascii="Times New Roman" w:eastAsia="Times New Roman" w:hAnsi="Times New Roman" w:cs="Times New Roman"/>
          <w:b w:val="0"/>
          <w:color w:val="auto"/>
          <w:position w:val="0"/>
          <w:sz w:val="22"/>
        </w:rPr>
      </w:pPr>
    </w:p>
    <w:p w14:paraId="13E0EF28" w14:textId="602DF81B"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  Supervision of the provisional licensee shall include direct observation of diagnostic and therapeutic procedures.  Other supervisory activities include:</w:t>
      </w:r>
    </w:p>
    <w:p w14:paraId="71481A83" w14:textId="77777777" w:rsidR="007311F2" w:rsidRPr="002349B4"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49A4C2B" w14:textId="60DF82B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.1.  Conferring with the provisional licensee concerning clinical treatment strategies;</w:t>
      </w:r>
    </w:p>
    <w:p w14:paraId="1E68CCB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8239B6" w14:textId="23BE291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.2.  Monitoring changes in patients’ communication behaviors;</w:t>
      </w:r>
    </w:p>
    <w:p w14:paraId="5FECBB8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E41885" w14:textId="4C0AD1A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  Evaluating the provisional licensee’s clinical records, including</w:t>
      </w:r>
    </w:p>
    <w:p w14:paraId="248D694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00D97A5" w14:textId="4B1E1D5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.3.a.  Diagnostic reports;</w:t>
      </w:r>
    </w:p>
    <w:p w14:paraId="047F8BA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C1C6E8A" w14:textId="515D1BB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.3.b.  Treatment records;</w:t>
      </w:r>
    </w:p>
    <w:p w14:paraId="59C96FC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FD34393" w14:textId="34C0982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.3.c.  Correspondence;</w:t>
      </w:r>
    </w:p>
    <w:p w14:paraId="06D41D0C"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6B0325" w14:textId="2391AAD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.3.d.  Plans of treatment; and</w:t>
      </w:r>
    </w:p>
    <w:p w14:paraId="2E64553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E5C85F" w14:textId="4C90FBF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.3.e.  Summaries of clinical conferences</w:t>
      </w:r>
      <w:r w:rsidR="001176B0" w:rsidRPr="002349B4">
        <w:rPr>
          <w:rFonts w:ascii="Times New Roman" w:eastAsia="Times New Roman" w:hAnsi="Times New Roman" w:cs="Times New Roman"/>
          <w:b w:val="0"/>
          <w:color w:val="auto"/>
          <w:position w:val="0"/>
          <w:sz w:val="22"/>
        </w:rPr>
        <w:t>;</w:t>
      </w:r>
      <w:r w:rsidR="00BC50BD" w:rsidRPr="002349B4">
        <w:rPr>
          <w:rFonts w:ascii="Times New Roman" w:eastAsia="Times New Roman" w:hAnsi="Times New Roman" w:cs="Times New Roman"/>
          <w:b w:val="0"/>
          <w:color w:val="auto"/>
          <w:position w:val="0"/>
          <w:sz w:val="22"/>
        </w:rPr>
        <w:t xml:space="preserve"> </w:t>
      </w:r>
      <w:r w:rsidR="00BC50BD" w:rsidRPr="002349B4">
        <w:rPr>
          <w:rFonts w:ascii="Times New Roman" w:eastAsia="Times New Roman" w:hAnsi="Times New Roman" w:cs="Times New Roman"/>
          <w:b w:val="0"/>
          <w:color w:val="auto"/>
          <w:position w:val="0"/>
          <w:sz w:val="22"/>
          <w:u w:val="single"/>
        </w:rPr>
        <w:t>must be documents on the PPE Supervision contact logs</w:t>
      </w:r>
    </w:p>
    <w:p w14:paraId="07D7F7FD" w14:textId="77777777" w:rsidR="001176B0" w:rsidRPr="002349B4"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44AF5D" w14:textId="2B2CAD9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.4.  Monitoring the provisional licensee’s participation in case conferences;</w:t>
      </w:r>
    </w:p>
    <w:p w14:paraId="5E086E3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79B969" w14:textId="2DA93FB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.5.  Monitoring the provisional licensee’s work by professional colleagues’ evaluation of the clinical fellow;</w:t>
      </w:r>
    </w:p>
    <w:p w14:paraId="4CCA9AC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A1AA61" w14:textId="46B9C47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.6.  Monitoring the provisional licensee’s work by patients and their families’ evaluation of the clinical fellow; and</w:t>
      </w:r>
    </w:p>
    <w:p w14:paraId="3C12010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9BEA025" w14:textId="5C53784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.7.  Monitoring the provisional licensee’s contributions to professional meetings and publications, as well as participation in other professional growth opportunities.</w:t>
      </w:r>
    </w:p>
    <w:p w14:paraId="4112782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C98E375" w14:textId="7B6DF8E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10</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9</w:t>
      </w:r>
      <w:r w:rsidRPr="002349B4">
        <w:rPr>
          <w:rFonts w:ascii="Times New Roman" w:eastAsia="Times New Roman" w:hAnsi="Times New Roman" w:cs="Times New Roman"/>
          <w:b w:val="0"/>
          <w:color w:val="auto"/>
          <w:position w:val="0"/>
          <w:sz w:val="22"/>
        </w:rPr>
        <w:t>.  Postgraduate professional experience supervision shall entail the personal and direct involvement of the supervisor in any and all ways that will permit the postgraduate professional experience supervisor to monitor, improve and evaluate the provisional licensee’s performance in the professional employment.  The postgraduate professional experience supervisor shall base the total evaluation on no less than 36 direct supervisory activities and/or observations during the postgraduate professional experience.  The supervisor shall include 18 on-site observations of the provisional licensee in the following manner:</w:t>
      </w:r>
    </w:p>
    <w:p w14:paraId="105AF78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CD742AD" w14:textId="2729CE4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10</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9</w:t>
      </w:r>
      <w:r w:rsidRPr="002349B4">
        <w:rPr>
          <w:rFonts w:ascii="Times New Roman" w:eastAsia="Times New Roman" w:hAnsi="Times New Roman" w:cs="Times New Roman"/>
          <w:b w:val="0"/>
          <w:color w:val="auto"/>
          <w:position w:val="0"/>
          <w:sz w:val="22"/>
        </w:rPr>
        <w:t>.1.  one hour = one on-site observation (up to six hours may be accrued in one day); and</w:t>
      </w:r>
    </w:p>
    <w:p w14:paraId="39259CA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F74FD0" w14:textId="3BFE343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10</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9</w:t>
      </w:r>
      <w:r w:rsidRPr="002349B4">
        <w:rPr>
          <w:rFonts w:ascii="Times New Roman" w:eastAsia="Times New Roman" w:hAnsi="Times New Roman" w:cs="Times New Roman"/>
          <w:b w:val="0"/>
          <w:color w:val="auto"/>
          <w:position w:val="0"/>
          <w:sz w:val="22"/>
        </w:rPr>
        <w:t>.2.  at least six on-site observations shall be accrued during each third of the experience.</w:t>
      </w:r>
    </w:p>
    <w:p w14:paraId="00F874D7" w14:textId="77777777" w:rsidR="00892BEF" w:rsidRPr="002349B4"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120CD82" w14:textId="515978F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10</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9</w:t>
      </w:r>
      <w:r w:rsidRPr="002349B4">
        <w:rPr>
          <w:rFonts w:ascii="Times New Roman" w:eastAsia="Times New Roman" w:hAnsi="Times New Roman" w:cs="Times New Roman"/>
          <w:b w:val="0"/>
          <w:color w:val="auto"/>
          <w:position w:val="0"/>
          <w:sz w:val="22"/>
        </w:rPr>
        <w:t>.3.  The postgraduate professional experience supervisor shall complete 18 other monitoring activities (at least one per month).</w:t>
      </w:r>
    </w:p>
    <w:p w14:paraId="7278C5E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E4CE1F2" w14:textId="7083894E"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1</w:t>
      </w:r>
      <w:r w:rsidRPr="007311F2">
        <w:rPr>
          <w:rFonts w:ascii="Times New Roman" w:eastAsia="Times New Roman" w:hAnsi="Times New Roman" w:cs="Times New Roman"/>
          <w:b w:val="0"/>
          <w:strike/>
          <w:color w:val="auto"/>
          <w:position w:val="0"/>
          <w:sz w:val="22"/>
        </w:rPr>
        <w:t>0</w:t>
      </w:r>
      <w:r w:rsidRPr="002349B4">
        <w:rPr>
          <w:rFonts w:ascii="Times New Roman" w:eastAsia="Times New Roman" w:hAnsi="Times New Roman" w:cs="Times New Roman"/>
          <w:b w:val="0"/>
          <w:color w:val="auto"/>
          <w:position w:val="0"/>
          <w:sz w:val="22"/>
        </w:rPr>
        <w:t xml:space="preserve">.  The supervisor’s role throughout the postgraduate professional experience </w:t>
      </w:r>
      <w:r w:rsidR="00CE0374" w:rsidRPr="002349B4">
        <w:rPr>
          <w:rFonts w:ascii="Times New Roman" w:eastAsia="Times New Roman" w:hAnsi="Times New Roman" w:cs="Times New Roman"/>
          <w:b w:val="0"/>
          <w:color w:val="auto"/>
          <w:position w:val="0"/>
          <w:sz w:val="22"/>
        </w:rPr>
        <w:t xml:space="preserve">may </w:t>
      </w:r>
      <w:r w:rsidRPr="002349B4">
        <w:rPr>
          <w:rFonts w:ascii="Times New Roman" w:eastAsia="Times New Roman" w:hAnsi="Times New Roman" w:cs="Times New Roman"/>
          <w:b w:val="0"/>
          <w:color w:val="auto"/>
          <w:position w:val="0"/>
          <w:sz w:val="22"/>
        </w:rPr>
        <w:t>be considered that of a mentor and shall include mentoring the provisional licensee in all aspects of the professional employment. The supervisor shall include regular monthly communication around mutually developed goals including professional, educational and personal objectives.  Since one purpose of the postgraduate professional experience is to improve the clinical effectiveness of the provisional licensee, supervisors shall share and discuss their evaluations with the provisional licensee throughout the postgraduate professional experience year, as well as during a monthly evaluation conference. The monthly evaluation conference may be in conjunction with one of the on-site conferences and shall include:</w:t>
      </w:r>
      <w:r w:rsidR="005252D3" w:rsidRPr="002349B4">
        <w:rPr>
          <w:rFonts w:ascii="Times New Roman" w:eastAsia="Times New Roman" w:hAnsi="Times New Roman" w:cs="Times New Roman"/>
          <w:b w:val="0"/>
          <w:color w:val="auto"/>
          <w:position w:val="0"/>
          <w:sz w:val="22"/>
        </w:rPr>
        <w:br/>
      </w:r>
      <w:r w:rsidRPr="002349B4">
        <w:rPr>
          <w:rFonts w:ascii="Times New Roman" w:eastAsia="Times New Roman" w:hAnsi="Times New Roman" w:cs="Times New Roman"/>
          <w:b w:val="0"/>
          <w:color w:val="auto"/>
          <w:position w:val="0"/>
          <w:sz w:val="22"/>
        </w:rPr>
        <w:t xml:space="preserve">  </w:t>
      </w:r>
    </w:p>
    <w:p w14:paraId="300E43B4" w14:textId="013757CC"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1</w:t>
      </w:r>
      <w:r w:rsidRPr="007311F2">
        <w:rPr>
          <w:rFonts w:ascii="Times New Roman" w:eastAsia="Times New Roman" w:hAnsi="Times New Roman" w:cs="Times New Roman"/>
          <w:b w:val="0"/>
          <w:strike/>
          <w:color w:val="auto"/>
          <w:position w:val="0"/>
          <w:sz w:val="22"/>
        </w:rPr>
        <w:t>0</w:t>
      </w:r>
      <w:r w:rsidRPr="002349B4">
        <w:rPr>
          <w:rFonts w:ascii="Times New Roman" w:eastAsia="Times New Roman" w:hAnsi="Times New Roman" w:cs="Times New Roman"/>
          <w:b w:val="0"/>
          <w:color w:val="auto"/>
          <w:position w:val="0"/>
          <w:sz w:val="22"/>
        </w:rPr>
        <w:t>.1.  Detailed feedback regarding clinical performance; and</w:t>
      </w:r>
    </w:p>
    <w:p w14:paraId="2E481840"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ED70A25" w14:textId="432FD44C"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1</w:t>
      </w:r>
      <w:r w:rsidRPr="007311F2">
        <w:rPr>
          <w:rFonts w:ascii="Times New Roman" w:eastAsia="Times New Roman" w:hAnsi="Times New Roman" w:cs="Times New Roman"/>
          <w:b w:val="0"/>
          <w:strike/>
          <w:color w:val="auto"/>
          <w:position w:val="0"/>
          <w:sz w:val="22"/>
        </w:rPr>
        <w:t>0</w:t>
      </w:r>
      <w:r w:rsidRPr="002349B4">
        <w:rPr>
          <w:rFonts w:ascii="Times New Roman" w:eastAsia="Times New Roman" w:hAnsi="Times New Roman" w:cs="Times New Roman"/>
          <w:b w:val="0"/>
          <w:color w:val="auto"/>
          <w:position w:val="0"/>
          <w:sz w:val="22"/>
        </w:rPr>
        <w:t xml:space="preserve">.2.  Summarizing a list of clinical strengths and goals </w:t>
      </w:r>
      <w:r w:rsidR="00E716D7" w:rsidRPr="002349B4">
        <w:rPr>
          <w:rFonts w:ascii="Times New Roman" w:eastAsia="Times New Roman" w:hAnsi="Times New Roman" w:cs="Times New Roman"/>
          <w:b w:val="0"/>
          <w:color w:val="auto"/>
          <w:position w:val="0"/>
          <w:sz w:val="22"/>
        </w:rPr>
        <w:t>of the</w:t>
      </w:r>
      <w:r w:rsidR="00150204" w:rsidRPr="002349B4">
        <w:rPr>
          <w:rFonts w:ascii="Times New Roman" w:eastAsia="Times New Roman" w:hAnsi="Times New Roman" w:cs="Times New Roman"/>
          <w:b w:val="0"/>
          <w:color w:val="auto"/>
          <w:position w:val="0"/>
          <w:sz w:val="22"/>
        </w:rPr>
        <w:t xml:space="preserve"> provisional licensee</w:t>
      </w:r>
      <w:r w:rsidR="00E716D7"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on the “PPE Supervision Contacts Log”.</w:t>
      </w:r>
    </w:p>
    <w:p w14:paraId="3AACFE7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9A9F617" w14:textId="1CF04161"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2</w:t>
      </w:r>
      <w:r w:rsidRPr="007311F2">
        <w:rPr>
          <w:rFonts w:ascii="Times New Roman" w:eastAsia="Times New Roman" w:hAnsi="Times New Roman" w:cs="Times New Roman"/>
          <w:b w:val="0"/>
          <w:strike/>
          <w:color w:val="auto"/>
          <w:position w:val="0"/>
          <w:sz w:val="22"/>
        </w:rPr>
        <w:t>1</w:t>
      </w:r>
      <w:r w:rsidRPr="002349B4">
        <w:rPr>
          <w:rFonts w:ascii="Times New Roman" w:eastAsia="Times New Roman" w:hAnsi="Times New Roman" w:cs="Times New Roman"/>
          <w:b w:val="0"/>
          <w:color w:val="auto"/>
          <w:position w:val="0"/>
          <w:sz w:val="22"/>
        </w:rPr>
        <w:t>.  A conference shall be held upon completion of the professional experience for a review and discussion of the “PPE Supervisor’s Report.”</w:t>
      </w:r>
    </w:p>
    <w:p w14:paraId="28529D4F"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469A815" w14:textId="4808D60B"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3</w:t>
      </w:r>
      <w:r w:rsidRPr="007311F2">
        <w:rPr>
          <w:rFonts w:ascii="Times New Roman" w:eastAsia="Times New Roman" w:hAnsi="Times New Roman" w:cs="Times New Roman"/>
          <w:b w:val="0"/>
          <w:strike/>
          <w:color w:val="auto"/>
          <w:position w:val="0"/>
          <w:sz w:val="22"/>
        </w:rPr>
        <w:t>2</w:t>
      </w:r>
      <w:r w:rsidRPr="002349B4">
        <w:rPr>
          <w:rFonts w:ascii="Times New Roman" w:eastAsia="Times New Roman" w:hAnsi="Times New Roman" w:cs="Times New Roman"/>
          <w:b w:val="0"/>
          <w:color w:val="auto"/>
          <w:position w:val="0"/>
          <w:sz w:val="22"/>
        </w:rPr>
        <w:t xml:space="preserve">.  The PPE Supervision Contacts Log and the PPE Supervisor’s Report shall be submitted to the Board within 30 days after the professional experience is completed. </w:t>
      </w:r>
    </w:p>
    <w:p w14:paraId="6461F2F0"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p>
    <w:p w14:paraId="1CB1BBB4" w14:textId="1608397E"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4</w:t>
      </w:r>
      <w:r w:rsidRPr="007311F2">
        <w:rPr>
          <w:rFonts w:ascii="Times New Roman" w:eastAsia="Times New Roman" w:hAnsi="Times New Roman" w:cs="Times New Roman"/>
          <w:b w:val="0"/>
          <w:strike/>
          <w:color w:val="auto"/>
          <w:position w:val="0"/>
          <w:sz w:val="22"/>
        </w:rPr>
        <w:t>3</w:t>
      </w:r>
      <w:r w:rsidRPr="002349B4">
        <w:rPr>
          <w:rFonts w:ascii="Times New Roman" w:eastAsia="Times New Roman" w:hAnsi="Times New Roman" w:cs="Times New Roman"/>
          <w:b w:val="0"/>
          <w:color w:val="auto"/>
          <w:position w:val="0"/>
          <w:sz w:val="22"/>
        </w:rPr>
        <w:t>.  After submission of the PPE Supervision Contacts Logs and the PPE Supervisor’s Report to the Board for approval, the provisional licensee shall abide by the regulations for the provisional license until full licensure is granted.</w:t>
      </w:r>
      <w:r w:rsidRPr="002349B4">
        <w:rPr>
          <w:rFonts w:ascii="Times New Roman" w:eastAsia="Times New Roman" w:hAnsi="Times New Roman" w:cs="Times New Roman"/>
          <w:b w:val="0"/>
          <w:color w:val="auto"/>
          <w:position w:val="0"/>
          <w:sz w:val="22"/>
          <w:u w:val="single"/>
        </w:rPr>
        <w:t xml:space="preserve">     </w:t>
      </w:r>
    </w:p>
    <w:p w14:paraId="697AAC0C"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2274963" w14:textId="549253E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5</w:t>
      </w:r>
      <w:r w:rsidRPr="007311F2">
        <w:rPr>
          <w:rFonts w:ascii="Times New Roman" w:eastAsia="Times New Roman" w:hAnsi="Times New Roman" w:cs="Times New Roman"/>
          <w:b w:val="0"/>
          <w:strike/>
          <w:color w:val="auto"/>
          <w:position w:val="0"/>
          <w:sz w:val="22"/>
        </w:rPr>
        <w:t>4</w:t>
      </w:r>
      <w:r w:rsidRPr="002349B4">
        <w:rPr>
          <w:rFonts w:ascii="Times New Roman" w:eastAsia="Times New Roman" w:hAnsi="Times New Roman" w:cs="Times New Roman"/>
          <w:b w:val="0"/>
          <w:color w:val="auto"/>
          <w:position w:val="0"/>
          <w:sz w:val="22"/>
        </w:rPr>
        <w:t>.  Any person who has completed a clinical doctorate in audiology (Au.D.) from an accredited institution fulfills the requirement for the Postgraduate Professional Experience.</w:t>
      </w:r>
    </w:p>
    <w:p w14:paraId="58372C90" w14:textId="3E569C5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7B562BC" w14:textId="2E011761"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w:t>
      </w:r>
      <w:r w:rsidR="00FB587C" w:rsidRPr="002349B4">
        <w:rPr>
          <w:rFonts w:ascii="Times New Roman" w:eastAsia="Times New Roman" w:hAnsi="Times New Roman" w:cs="Times New Roman"/>
          <w:color w:val="auto"/>
          <w:position w:val="0"/>
          <w:sz w:val="22"/>
        </w:rPr>
        <w:t>14</w:t>
      </w:r>
      <w:r w:rsidRPr="002349B4">
        <w:rPr>
          <w:rFonts w:ascii="Times New Roman" w:eastAsia="Times New Roman" w:hAnsi="Times New Roman" w:cs="Times New Roman"/>
          <w:color w:val="auto"/>
          <w:position w:val="0"/>
          <w:sz w:val="22"/>
        </w:rPr>
        <w:t>.  Continuing Education.</w:t>
      </w:r>
    </w:p>
    <w:p w14:paraId="649998A4"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7381BD51" w14:textId="03516A84"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.1.  In order to renew a Speech-Language Pathology, Audiology or provisional license, the licensee shall complete continuing education units that relate directly to professional growth and development, e.g., clinical skills. The continuing education requirements for Speech-Language Pathology and Audiology Assistants are stated in </w:t>
      </w:r>
      <w:r w:rsidR="00150204" w:rsidRPr="002349B4">
        <w:rPr>
          <w:rFonts w:ascii="Times New Roman" w:eastAsia="Times New Roman" w:hAnsi="Times New Roman" w:cs="Times New Roman"/>
          <w:b w:val="0"/>
          <w:color w:val="auto"/>
          <w:position w:val="0"/>
          <w:sz w:val="22"/>
        </w:rPr>
        <w:t>the Board’s Rule</w:t>
      </w:r>
      <w:r w:rsidRPr="002349B4">
        <w:rPr>
          <w:rFonts w:ascii="Times New Roman" w:eastAsia="Times New Roman" w:hAnsi="Times New Roman" w:cs="Times New Roman"/>
          <w:b w:val="0"/>
          <w:color w:val="auto"/>
          <w:position w:val="0"/>
          <w:sz w:val="22"/>
        </w:rPr>
        <w:t xml:space="preserve"> – Rule Governing Speech-Language Pathology and Audiology Assistants</w:t>
      </w:r>
      <w:r w:rsidR="00F30EF2" w:rsidRPr="002349B4">
        <w:rPr>
          <w:rFonts w:ascii="Times New Roman" w:eastAsia="Times New Roman" w:hAnsi="Times New Roman" w:cs="Times New Roman"/>
          <w:b w:val="0"/>
          <w:color w:val="auto"/>
          <w:position w:val="0"/>
          <w:sz w:val="22"/>
        </w:rPr>
        <w:t>,</w:t>
      </w:r>
      <w:r w:rsidR="00150204" w:rsidRPr="002349B4">
        <w:rPr>
          <w:rFonts w:ascii="Times New Roman" w:eastAsia="Times New Roman" w:hAnsi="Times New Roman" w:cs="Times New Roman"/>
          <w:b w:val="0"/>
          <w:color w:val="auto"/>
          <w:position w:val="0"/>
          <w:sz w:val="22"/>
        </w:rPr>
        <w:t xml:space="preserve"> 29CSR2</w:t>
      </w:r>
      <w:r w:rsidR="00D16ACC" w:rsidRPr="002349B4">
        <w:rPr>
          <w:rFonts w:ascii="Times New Roman" w:eastAsia="Times New Roman" w:hAnsi="Times New Roman" w:cs="Times New Roman"/>
          <w:b w:val="0"/>
          <w:color w:val="auto"/>
          <w:position w:val="0"/>
          <w:sz w:val="22"/>
        </w:rPr>
        <w:t>.</w:t>
      </w:r>
    </w:p>
    <w:p w14:paraId="5348C24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526015" w14:textId="657009B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.1.1.  A person initially licensed during the last six months of the two year licensing period is not required to complete CEU’s as a prerequisite for the first renewal of his</w:t>
      </w:r>
      <w:r w:rsidR="00D16ACC" w:rsidRPr="002349B4">
        <w:rPr>
          <w:rFonts w:ascii="Times New Roman" w:eastAsia="Times New Roman" w:hAnsi="Times New Roman" w:cs="Times New Roman"/>
          <w:b w:val="0"/>
          <w:color w:val="auto"/>
          <w:position w:val="0"/>
          <w:sz w:val="22"/>
        </w:rPr>
        <w:t xml:space="preserve"> or </w:t>
      </w:r>
      <w:r w:rsidRPr="002349B4">
        <w:rPr>
          <w:rFonts w:ascii="Times New Roman" w:eastAsia="Times New Roman" w:hAnsi="Times New Roman" w:cs="Times New Roman"/>
          <w:b w:val="0"/>
          <w:color w:val="auto"/>
          <w:position w:val="0"/>
          <w:sz w:val="22"/>
        </w:rPr>
        <w:t>her license.</w:t>
      </w:r>
    </w:p>
    <w:p w14:paraId="583CDF3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4D30A8" w14:textId="7247F4F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.1.2.  The Board may grant an exemption for all or part of the continuing education requirements due to circumstances beyond the control of the licensee, such as extended illness, temporary disability, military deployment or officially declared disasters.  The request for the exemption shall include corroboration of the circumstances.</w:t>
      </w:r>
    </w:p>
    <w:p w14:paraId="56505C6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F66855" w14:textId="360A7E4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.2.  A professional licensee shall obtain a minimum of 20 clock hours of continuing education during every two-year licensure period. Licensees who exceed the minimum continuing education requirement may carry a maximum of six hours forward to the next reporting period only. A provisional licensee shall obtain ten hours of continuing education during his or her provisional license year in order to renew his or her provisional license.  An individual with professional licenses in both speech-language </w:t>
      </w:r>
      <w:r w:rsidRPr="002349B4">
        <w:rPr>
          <w:rFonts w:ascii="Times New Roman" w:eastAsia="Times New Roman" w:hAnsi="Times New Roman" w:cs="Times New Roman"/>
          <w:b w:val="0"/>
          <w:color w:val="auto"/>
          <w:position w:val="0"/>
          <w:sz w:val="22"/>
        </w:rPr>
        <w:lastRenderedPageBreak/>
        <w:t>pathology and audiology shall obtain 15 clock hours of continuing education credits in each area, for a total of 30 clock hours during the two-year license period.</w:t>
      </w:r>
    </w:p>
    <w:p w14:paraId="7F0D818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4302E61" w14:textId="71356BD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.2.1.  </w:t>
      </w:r>
      <w:r w:rsidR="00D16ACC" w:rsidRPr="002349B4">
        <w:rPr>
          <w:rFonts w:ascii="Times New Roman" w:eastAsia="Times New Roman" w:hAnsi="Times New Roman" w:cs="Times New Roman"/>
          <w:b w:val="0"/>
          <w:color w:val="auto"/>
          <w:position w:val="0"/>
          <w:sz w:val="22"/>
        </w:rPr>
        <w:t>O</w:t>
      </w:r>
      <w:r w:rsidRPr="002349B4">
        <w:rPr>
          <w:rFonts w:ascii="Times New Roman" w:eastAsia="Times New Roman" w:hAnsi="Times New Roman" w:cs="Times New Roman"/>
          <w:b w:val="0"/>
          <w:color w:val="auto"/>
          <w:position w:val="0"/>
          <w:sz w:val="22"/>
        </w:rPr>
        <w:t xml:space="preserve">ne clock hour per year (total of two clock hours) of approved ethics continuing education </w:t>
      </w:r>
      <w:r w:rsidRPr="002349B4">
        <w:rPr>
          <w:rFonts w:ascii="Times New Roman" w:eastAsia="Times New Roman" w:hAnsi="Times New Roman" w:cs="Times New Roman"/>
          <w:b w:val="0"/>
          <w:position w:val="0"/>
          <w:sz w:val="22"/>
        </w:rPr>
        <w:t>is</w:t>
      </w:r>
      <w:r w:rsidRPr="002349B4">
        <w:rPr>
          <w:rFonts w:ascii="Times New Roman" w:eastAsia="Times New Roman" w:hAnsi="Times New Roman" w:cs="Times New Roman"/>
          <w:b w:val="0"/>
          <w:color w:val="auto"/>
          <w:position w:val="0"/>
          <w:sz w:val="22"/>
        </w:rPr>
        <w:t xml:space="preserve"> required for license renewal.</w:t>
      </w:r>
    </w:p>
    <w:p w14:paraId="07701A9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16B864F" w14:textId="77777777" w:rsidR="007311F2"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bookmarkStart w:id="3" w:name="_Hlk230938647"/>
      <w:bookmarkStart w:id="4" w:name="_Hlk230938602"/>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.3.  The Board shall accept credits issued by the following organizations:</w:t>
      </w:r>
      <w:bookmarkEnd w:id="3"/>
    </w:p>
    <w:p w14:paraId="6A6219F6" w14:textId="77777777" w:rsidR="007311F2"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C679D1E" w14:textId="7B131908" w:rsidR="00DE21A7"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00DE21A7" w:rsidRPr="002349B4">
        <w:rPr>
          <w:rFonts w:ascii="Times New Roman" w:eastAsia="Times New Roman" w:hAnsi="Times New Roman" w:cs="Times New Roman"/>
          <w:b w:val="0"/>
          <w:color w:val="auto"/>
          <w:position w:val="0"/>
          <w:sz w:val="22"/>
        </w:rPr>
        <w:t>.3.1.  The American Speech-Language-Hearing Association</w:t>
      </w:r>
      <w:r w:rsidR="00F30EF2" w:rsidRPr="007311F2">
        <w:rPr>
          <w:rFonts w:ascii="Times New Roman" w:eastAsia="Times New Roman" w:hAnsi="Times New Roman" w:cs="Times New Roman"/>
          <w:b w:val="0"/>
          <w:color w:val="auto"/>
          <w:position w:val="0"/>
          <w:sz w:val="22"/>
        </w:rPr>
        <w:t>;</w:t>
      </w:r>
    </w:p>
    <w:p w14:paraId="6A736C32" w14:textId="77777777" w:rsidR="007311F2" w:rsidRPr="002349B4"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750E7E" w14:textId="1631FD6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.3.2.  The West Virginia Speech-Language-Hearing Association</w:t>
      </w:r>
      <w:r w:rsidR="00F30EF2" w:rsidRPr="002349B4">
        <w:rPr>
          <w:rFonts w:ascii="Times New Roman" w:eastAsia="Times New Roman" w:hAnsi="Times New Roman" w:cs="Times New Roman"/>
          <w:b w:val="0"/>
          <w:color w:val="auto"/>
          <w:position w:val="0"/>
          <w:sz w:val="22"/>
        </w:rPr>
        <w:t>;</w:t>
      </w:r>
    </w:p>
    <w:p w14:paraId="16D3788B" w14:textId="77777777" w:rsidR="001176B0" w:rsidRPr="002349B4"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1C942DAE" w14:textId="77777777" w:rsidR="007311F2"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.3.3.  The American Academy of Audiology</w:t>
      </w:r>
      <w:r w:rsidR="00F30EF2" w:rsidRPr="002349B4">
        <w:rPr>
          <w:rFonts w:ascii="Times New Roman" w:eastAsia="Times New Roman" w:hAnsi="Times New Roman" w:cs="Times New Roman"/>
          <w:b w:val="0"/>
          <w:color w:val="auto"/>
          <w:position w:val="0"/>
          <w:sz w:val="22"/>
        </w:rPr>
        <w:t>;</w:t>
      </w:r>
      <w:r w:rsidR="0049706A" w:rsidRPr="002349B4">
        <w:rPr>
          <w:rFonts w:ascii="Times New Roman" w:eastAsia="Times New Roman" w:hAnsi="Times New Roman" w:cs="Times New Roman"/>
          <w:b w:val="0"/>
          <w:color w:val="auto"/>
          <w:position w:val="0"/>
          <w:sz w:val="22"/>
        </w:rPr>
        <w:t xml:space="preserve"> and</w:t>
      </w:r>
    </w:p>
    <w:p w14:paraId="225C92AC" w14:textId="77777777" w:rsidR="007311F2"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DB2D1A" w14:textId="70C7ECF2" w:rsidR="00DE21A7" w:rsidRPr="007311F2"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00DE21A7" w:rsidRPr="002349B4">
        <w:rPr>
          <w:rFonts w:ascii="Times New Roman" w:eastAsia="Times New Roman" w:hAnsi="Times New Roman" w:cs="Times New Roman"/>
          <w:b w:val="0"/>
          <w:color w:val="auto"/>
          <w:position w:val="0"/>
          <w:sz w:val="22"/>
        </w:rPr>
        <w:t xml:space="preserve">.3.4.  Activities approved by the </w:t>
      </w:r>
      <w:r w:rsidR="0049706A" w:rsidRPr="002349B4">
        <w:rPr>
          <w:rFonts w:ascii="Times New Roman" w:eastAsia="Times New Roman" w:hAnsi="Times New Roman" w:cs="Times New Roman"/>
          <w:b w:val="0"/>
          <w:color w:val="auto"/>
          <w:position w:val="0"/>
          <w:sz w:val="22"/>
        </w:rPr>
        <w:t>Board.</w:t>
      </w:r>
    </w:p>
    <w:bookmarkEnd w:id="4"/>
    <w:p w14:paraId="5C5E311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48DEF89" w14:textId="0FA2E53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.4.  Online continuing education courses will be accepted if issued/approved by the organizations in </w:t>
      </w:r>
      <w:r w:rsidR="0049706A" w:rsidRPr="002349B4">
        <w:rPr>
          <w:rFonts w:ascii="Times New Roman" w:eastAsia="Times New Roman" w:hAnsi="Times New Roman" w:cs="Times New Roman"/>
          <w:b w:val="0"/>
          <w:color w:val="auto"/>
          <w:position w:val="0"/>
          <w:sz w:val="22"/>
        </w:rPr>
        <w:t>sub</w:t>
      </w:r>
      <w:r w:rsidRPr="002349B4">
        <w:rPr>
          <w:rFonts w:ascii="Times New Roman" w:eastAsia="Times New Roman" w:hAnsi="Times New Roman" w:cs="Times New Roman"/>
          <w:b w:val="0"/>
          <w:color w:val="auto"/>
          <w:position w:val="0"/>
          <w:sz w:val="22"/>
        </w:rPr>
        <w:t xml:space="preserve">section </w:t>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.3 or approved by the</w:t>
      </w:r>
      <w:r w:rsidR="0049706A" w:rsidRPr="002349B4">
        <w:rPr>
          <w:rFonts w:ascii="Times New Roman" w:eastAsia="Times New Roman" w:hAnsi="Times New Roman" w:cs="Times New Roman"/>
          <w:b w:val="0"/>
          <w:color w:val="auto"/>
          <w:position w:val="0"/>
          <w:sz w:val="22"/>
        </w:rPr>
        <w:t xml:space="preserve"> Board</w:t>
      </w:r>
      <w:r w:rsidRPr="002349B4">
        <w:rPr>
          <w:rFonts w:ascii="Times New Roman" w:eastAsia="Times New Roman" w:hAnsi="Times New Roman" w:cs="Times New Roman"/>
          <w:b w:val="0"/>
          <w:color w:val="auto"/>
          <w:position w:val="0"/>
          <w:sz w:val="22"/>
        </w:rPr>
        <w:t>.</w:t>
      </w:r>
    </w:p>
    <w:p w14:paraId="742B2CB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76043EC" w14:textId="419BB0C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.5.  The presenting licensee may count one and one-half times the value of a workshop the first time it is presented to allow for preparation time (Example: a three hour workshop = four and one-half hours of CE).  The workshop will count for the actual hour value for each subsequent presentation of the same workshop.</w:t>
      </w:r>
    </w:p>
    <w:p w14:paraId="031A98E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691D3B" w14:textId="0CD9B1C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.6.  Teaching at the college level in the area of communication disorders and audiology is not acceptable for continuing education.</w:t>
      </w:r>
    </w:p>
    <w:p w14:paraId="11931A3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3612F75" w14:textId="168650A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.7.  A licensee shall attest to the completion of the required continuing education on the renewal application at the time of license renewal.</w:t>
      </w:r>
    </w:p>
    <w:p w14:paraId="52666AE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3E20F49E" w14:textId="39D0C7F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.7.1.  The licensee shall retain all continuing education documents for inspection by the Board for four years after the date of renewal.</w:t>
      </w:r>
    </w:p>
    <w:p w14:paraId="1155282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F2BA23" w14:textId="2A11F2D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.7.2.  The Board may audit licensees for continuing education compliance after every two year renewal cycle, to include</w:t>
      </w:r>
      <w:r w:rsidR="00F30EF2" w:rsidRPr="002349B4">
        <w:rPr>
          <w:rFonts w:ascii="Times New Roman" w:eastAsia="Times New Roman" w:hAnsi="Times New Roman" w:cs="Times New Roman"/>
          <w:b w:val="0"/>
          <w:color w:val="auto"/>
          <w:position w:val="0"/>
          <w:sz w:val="22"/>
        </w:rPr>
        <w:t>:</w:t>
      </w:r>
    </w:p>
    <w:p w14:paraId="1CDB934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ACE37B" w14:textId="5EBC702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.7.2.a.  Licensees who fail to </w:t>
      </w:r>
      <w:r w:rsidR="0049706A" w:rsidRPr="002349B4">
        <w:rPr>
          <w:rFonts w:ascii="Times New Roman" w:eastAsia="Times New Roman" w:hAnsi="Times New Roman" w:cs="Times New Roman"/>
          <w:b w:val="0"/>
          <w:color w:val="auto"/>
          <w:position w:val="0"/>
          <w:sz w:val="22"/>
        </w:rPr>
        <w:t xml:space="preserve">attest to the completion of all required continuing education </w:t>
      </w:r>
      <w:r w:rsidRPr="002349B4">
        <w:rPr>
          <w:rFonts w:ascii="Times New Roman" w:eastAsia="Times New Roman" w:hAnsi="Times New Roman" w:cs="Times New Roman"/>
          <w:b w:val="0"/>
          <w:color w:val="auto"/>
          <w:position w:val="0"/>
          <w:sz w:val="22"/>
        </w:rPr>
        <w:t>on the renewal application;</w:t>
      </w:r>
    </w:p>
    <w:p w14:paraId="399FA85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0B1150" w14:textId="0E08007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.7.2.b.  Fifteen percent of licensees may be selected for a random audit.</w:t>
      </w:r>
    </w:p>
    <w:p w14:paraId="6CA40AD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C41DA8F" w14:textId="05401A0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.7.3.  </w:t>
      </w:r>
      <w:r w:rsidR="000F4800" w:rsidRPr="002349B4">
        <w:rPr>
          <w:rFonts w:ascii="Times New Roman" w:eastAsia="Times New Roman" w:hAnsi="Times New Roman" w:cs="Times New Roman"/>
          <w:b w:val="0"/>
          <w:color w:val="auto"/>
          <w:position w:val="0"/>
          <w:sz w:val="22"/>
        </w:rPr>
        <w:t>The Board shall notify l</w:t>
      </w:r>
      <w:r w:rsidRPr="002349B4">
        <w:rPr>
          <w:rFonts w:ascii="Times New Roman" w:eastAsia="Times New Roman" w:hAnsi="Times New Roman" w:cs="Times New Roman"/>
          <w:b w:val="0"/>
          <w:color w:val="auto"/>
          <w:position w:val="0"/>
          <w:sz w:val="22"/>
        </w:rPr>
        <w:t>icensees randomly selected for the audit by certified mail.  The licensees shall respond by sending continuing education documents via email, fax or mail within 30 days of receiving the audit notification.  The documentation may include completion certificates, ASHA CE Registry, AAA transcript, conference session logs, etc.</w:t>
      </w:r>
    </w:p>
    <w:p w14:paraId="07333984" w14:textId="53322E8E" w:rsidR="00B95508" w:rsidRPr="002349B4" w:rsidRDefault="00B95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68EC9EA" w14:textId="199C53AE" w:rsidR="00DE21A7" w:rsidRPr="002349B4" w:rsidRDefault="00B95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E21A7"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00DE21A7" w:rsidRPr="002349B4">
        <w:rPr>
          <w:rFonts w:ascii="Times New Roman" w:eastAsia="Times New Roman" w:hAnsi="Times New Roman" w:cs="Times New Roman"/>
          <w:b w:val="0"/>
          <w:color w:val="auto"/>
          <w:position w:val="0"/>
          <w:sz w:val="22"/>
        </w:rPr>
        <w:t>.7.4.  Licensees who fail to comply with the audit requirements may be subject to disciplinary action by the Board.</w:t>
      </w:r>
    </w:p>
    <w:p w14:paraId="3EE4F65E" w14:textId="6C3448A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46DB291" w14:textId="5DCDF2A8" w:rsidR="00B95508" w:rsidRPr="002349B4" w:rsidRDefault="00B95508" w:rsidP="00B95508">
      <w:pPr>
        <w:contextualSpacing/>
        <w:rPr>
          <w:rFonts w:ascii="Times New Roman" w:eastAsia="Times New Roman" w:hAnsi="Times New Roman" w:cs="Times New Roman"/>
          <w:b w:val="0"/>
          <w:color w:val="auto"/>
          <w:w w:val="105"/>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2D25" w:rsidRPr="00652D25">
        <w:rPr>
          <w:rFonts w:ascii="Times New Roman" w:eastAsia="Times New Roman" w:hAnsi="Times New Roman" w:cs="Times New Roman"/>
          <w:b w:val="0"/>
          <w:color w:val="auto"/>
          <w:position w:val="0"/>
          <w:sz w:val="22"/>
          <w:u w:val="single"/>
        </w:rPr>
        <w:t>14.7.5.</w:t>
      </w:r>
      <w:r w:rsidR="00652D25">
        <w:rPr>
          <w:rFonts w:ascii="Times New Roman" w:eastAsia="Times New Roman" w:hAnsi="Times New Roman" w:cs="Times New Roman"/>
          <w:b w:val="0"/>
          <w:color w:val="auto"/>
          <w:position w:val="0"/>
          <w:sz w:val="22"/>
        </w:rPr>
        <w:t xml:space="preserve">  </w:t>
      </w:r>
      <w:r w:rsidR="002E15FB" w:rsidRPr="002349B4">
        <w:rPr>
          <w:rFonts w:ascii="Times New Roman" w:eastAsia="Times New Roman" w:hAnsi="Times New Roman" w:cs="Times New Roman"/>
          <w:b w:val="0"/>
          <w:color w:val="auto"/>
          <w:position w:val="0"/>
          <w:sz w:val="22"/>
          <w:u w:val="single"/>
        </w:rPr>
        <w:t>The Board will send a</w:t>
      </w:r>
      <w:r w:rsidR="002E15FB" w:rsidRPr="002349B4">
        <w:rPr>
          <w:rFonts w:ascii="Times New Roman" w:eastAsia="Times New Roman" w:hAnsi="Times New Roman" w:cs="Times New Roman"/>
          <w:b w:val="0"/>
          <w:color w:val="auto"/>
          <w:position w:val="0"/>
          <w:sz w:val="22"/>
        </w:rPr>
        <w:t xml:space="preserve"> </w:t>
      </w:r>
      <w:r w:rsidR="004D2B09" w:rsidRPr="002349B4">
        <w:rPr>
          <w:rFonts w:ascii="Times New Roman" w:eastAsia="Times New Roman" w:hAnsi="Times New Roman" w:cs="Times New Roman"/>
          <w:b w:val="0"/>
          <w:color w:val="auto"/>
          <w:position w:val="0"/>
          <w:sz w:val="22"/>
          <w:u w:val="single"/>
        </w:rPr>
        <w:t>certified</w:t>
      </w:r>
      <w:r w:rsidRPr="002349B4">
        <w:rPr>
          <w:rFonts w:ascii="Times New Roman" w:eastAsia="Times New Roman" w:hAnsi="Times New Roman" w:cs="Times New Roman"/>
          <w:b w:val="0"/>
          <w:color w:val="auto"/>
          <w:position w:val="0"/>
          <w:sz w:val="22"/>
          <w:u w:val="single"/>
        </w:rPr>
        <w:t xml:space="preserve"> letter</w:t>
      </w:r>
      <w:r w:rsidR="002E15FB" w:rsidRPr="002349B4">
        <w:rPr>
          <w:rFonts w:ascii="Times New Roman" w:eastAsia="Times New Roman" w:hAnsi="Times New Roman" w:cs="Times New Roman"/>
          <w:b w:val="0"/>
          <w:color w:val="auto"/>
          <w:position w:val="0"/>
          <w:sz w:val="22"/>
          <w:u w:val="single"/>
        </w:rPr>
        <w:t xml:space="preserve"> to</w:t>
      </w:r>
      <w:r w:rsidRPr="002349B4">
        <w:rPr>
          <w:rFonts w:ascii="Times New Roman" w:eastAsia="Times New Roman" w:hAnsi="Times New Roman" w:cs="Times New Roman"/>
          <w:b w:val="0"/>
          <w:color w:val="auto"/>
          <w:position w:val="0"/>
          <w:sz w:val="22"/>
          <w:u w:val="single"/>
        </w:rPr>
        <w:t xml:space="preserve"> licensees by mail or email for insufficient continuing education hours.</w:t>
      </w:r>
    </w:p>
    <w:p w14:paraId="2CD51247" w14:textId="797AF642" w:rsidR="00B95508" w:rsidRPr="002349B4" w:rsidRDefault="00B95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612612" w14:textId="03A18D0A" w:rsidR="00B95508" w:rsidRPr="002349B4" w:rsidRDefault="00B95508" w:rsidP="00B95508">
      <w:pPr>
        <w:contextualSpacing/>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00652D25">
        <w:rPr>
          <w:rFonts w:ascii="Times New Roman" w:eastAsia="Times New Roman" w:hAnsi="Times New Roman" w:cs="Times New Roman"/>
          <w:b w:val="0"/>
          <w:color w:val="auto"/>
          <w:position w:val="0"/>
          <w:sz w:val="22"/>
        </w:rPr>
        <w:t xml:space="preserve">14.7.6.  </w:t>
      </w:r>
      <w:r w:rsidR="002E15FB" w:rsidRPr="002349B4">
        <w:rPr>
          <w:rFonts w:ascii="Times New Roman" w:eastAsia="Times New Roman" w:hAnsi="Times New Roman" w:cs="Times New Roman"/>
          <w:b w:val="0"/>
          <w:color w:val="auto"/>
          <w:position w:val="0"/>
          <w:sz w:val="22"/>
          <w:u w:val="single"/>
        </w:rPr>
        <w:t>Licensee will need to c</w:t>
      </w:r>
      <w:r w:rsidRPr="002349B4">
        <w:rPr>
          <w:rFonts w:ascii="Times New Roman" w:eastAsia="Times New Roman" w:hAnsi="Times New Roman" w:cs="Times New Roman"/>
          <w:b w:val="0"/>
          <w:color w:val="auto"/>
          <w:position w:val="0"/>
          <w:sz w:val="22"/>
          <w:u w:val="single"/>
        </w:rPr>
        <w:t>omplete missing continuing education hours including one extra hour of ethics. All continuing education hours may be sent via email, fax or mail within 30 days of receiving Educational letter.</w:t>
      </w:r>
    </w:p>
    <w:p w14:paraId="07606864" w14:textId="77777777" w:rsidR="00B95508" w:rsidRPr="002349B4" w:rsidRDefault="00B95508" w:rsidP="00B95508">
      <w:pPr>
        <w:contextualSpacing/>
        <w:rPr>
          <w:rFonts w:ascii="Times New Roman" w:eastAsia="Times New Roman" w:hAnsi="Times New Roman" w:cs="Times New Roman"/>
          <w:b w:val="0"/>
          <w:color w:val="auto"/>
          <w:w w:val="105"/>
          <w:position w:val="0"/>
          <w:sz w:val="22"/>
        </w:rPr>
      </w:pPr>
    </w:p>
    <w:p w14:paraId="7D46409B" w14:textId="64F68B2B" w:rsidR="00B95508" w:rsidRPr="002349B4" w:rsidRDefault="00B95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2D25" w:rsidRPr="00652D25">
        <w:rPr>
          <w:rFonts w:ascii="Times New Roman" w:eastAsia="Times New Roman" w:hAnsi="Times New Roman" w:cs="Times New Roman"/>
          <w:b w:val="0"/>
          <w:color w:val="auto"/>
          <w:position w:val="0"/>
          <w:sz w:val="22"/>
          <w:u w:val="single"/>
        </w:rPr>
        <w:t>14.7.6.a</w:t>
      </w:r>
      <w:r w:rsidR="00652D25">
        <w:rPr>
          <w:rFonts w:ascii="Times New Roman" w:eastAsia="Times New Roman" w:hAnsi="Times New Roman" w:cs="Times New Roman"/>
          <w:b w:val="0"/>
          <w:color w:val="auto"/>
          <w:position w:val="0"/>
          <w:sz w:val="22"/>
        </w:rPr>
        <w:t xml:space="preserve">.  </w:t>
      </w:r>
      <w:r w:rsidR="002E15FB" w:rsidRPr="002349B4">
        <w:rPr>
          <w:rFonts w:ascii="Times New Roman" w:eastAsia="Times New Roman" w:hAnsi="Times New Roman" w:cs="Times New Roman"/>
          <w:b w:val="0"/>
          <w:color w:val="auto"/>
          <w:position w:val="0"/>
          <w:sz w:val="22"/>
          <w:u w:val="single"/>
        </w:rPr>
        <w:t>Licensees will a</w:t>
      </w:r>
      <w:r w:rsidRPr="002349B4">
        <w:rPr>
          <w:rFonts w:ascii="Times New Roman" w:eastAsia="Times New Roman" w:hAnsi="Times New Roman" w:cs="Times New Roman"/>
          <w:b w:val="0"/>
          <w:color w:val="auto"/>
          <w:position w:val="0"/>
          <w:sz w:val="22"/>
          <w:u w:val="single"/>
        </w:rPr>
        <w:t>utomatic</w:t>
      </w:r>
      <w:r w:rsidR="002E15FB" w:rsidRPr="002349B4">
        <w:rPr>
          <w:rFonts w:ascii="Times New Roman" w:eastAsia="Times New Roman" w:hAnsi="Times New Roman" w:cs="Times New Roman"/>
          <w:b w:val="0"/>
          <w:color w:val="auto"/>
          <w:position w:val="0"/>
          <w:sz w:val="22"/>
          <w:u w:val="single"/>
        </w:rPr>
        <w:t>ally be added to the</w:t>
      </w:r>
      <w:r w:rsidRPr="002349B4">
        <w:rPr>
          <w:rFonts w:ascii="Times New Roman" w:eastAsia="Times New Roman" w:hAnsi="Times New Roman" w:cs="Times New Roman"/>
          <w:b w:val="0"/>
          <w:color w:val="auto"/>
          <w:position w:val="0"/>
          <w:sz w:val="22"/>
          <w:u w:val="single"/>
        </w:rPr>
        <w:t xml:space="preserve"> continuing education audit for next renewal.</w:t>
      </w:r>
    </w:p>
    <w:p w14:paraId="5D408176" w14:textId="639C95A3" w:rsidR="00B95508" w:rsidRPr="002349B4" w:rsidRDefault="00B95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36DFB223" w14:textId="79ADB6CA" w:rsidR="00B95508" w:rsidRPr="002349B4" w:rsidRDefault="00B95508" w:rsidP="00B95508">
      <w:pPr>
        <w:contextualSpacing/>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2D25" w:rsidRPr="00652D25">
        <w:rPr>
          <w:rFonts w:ascii="Times New Roman" w:eastAsia="Times New Roman" w:hAnsi="Times New Roman" w:cs="Times New Roman"/>
          <w:b w:val="0"/>
          <w:color w:val="auto"/>
          <w:position w:val="0"/>
          <w:sz w:val="22"/>
          <w:u w:val="single"/>
        </w:rPr>
        <w:t>14.7.7.</w:t>
      </w:r>
      <w:r w:rsidR="00652D25">
        <w:rPr>
          <w:rFonts w:ascii="Times New Roman" w:eastAsia="Times New Roman" w:hAnsi="Times New Roman" w:cs="Times New Roman"/>
          <w:b w:val="0"/>
          <w:color w:val="auto"/>
          <w:position w:val="0"/>
          <w:sz w:val="22"/>
        </w:rPr>
        <w:t xml:space="preserve">  </w:t>
      </w:r>
      <w:r w:rsidR="002E15FB" w:rsidRPr="002349B4">
        <w:rPr>
          <w:rFonts w:ascii="Times New Roman" w:eastAsia="Times New Roman" w:hAnsi="Times New Roman" w:cs="Times New Roman"/>
          <w:b w:val="0"/>
          <w:color w:val="auto"/>
          <w:position w:val="0"/>
          <w:sz w:val="22"/>
          <w:u w:val="single"/>
        </w:rPr>
        <w:t>Licensee that fails</w:t>
      </w:r>
      <w:r w:rsidRPr="002349B4">
        <w:rPr>
          <w:rFonts w:ascii="Times New Roman" w:eastAsia="Times New Roman" w:hAnsi="Times New Roman" w:cs="Times New Roman"/>
          <w:b w:val="0"/>
          <w:color w:val="auto"/>
          <w:position w:val="0"/>
          <w:sz w:val="22"/>
          <w:u w:val="single"/>
        </w:rPr>
        <w:t xml:space="preserve"> to complete hours may result in disciplinary action such as written   reprimand on license (reportable to National Practitioner Data Bank).</w:t>
      </w:r>
    </w:p>
    <w:p w14:paraId="17C29450" w14:textId="45270FBD" w:rsidR="00B95508" w:rsidRPr="002349B4" w:rsidRDefault="00B95508" w:rsidP="00B95508">
      <w:pPr>
        <w:contextualSpacing/>
        <w:rPr>
          <w:rFonts w:ascii="Times New Roman" w:eastAsia="Times New Roman" w:hAnsi="Times New Roman" w:cs="Times New Roman"/>
          <w:b w:val="0"/>
          <w:color w:val="auto"/>
          <w:position w:val="0"/>
          <w:sz w:val="22"/>
        </w:rPr>
      </w:pPr>
    </w:p>
    <w:p w14:paraId="0658B636" w14:textId="56AC84B5" w:rsidR="00B95508" w:rsidRPr="002349B4" w:rsidRDefault="00B95508" w:rsidP="00B95508">
      <w:pPr>
        <w:contextualSpacing/>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2D25" w:rsidRPr="00652D25">
        <w:rPr>
          <w:rFonts w:ascii="Times New Roman" w:eastAsia="Times New Roman" w:hAnsi="Times New Roman" w:cs="Times New Roman"/>
          <w:b w:val="0"/>
          <w:color w:val="auto"/>
          <w:position w:val="0"/>
          <w:sz w:val="22"/>
          <w:u w:val="single"/>
        </w:rPr>
        <w:t>14.7.8.</w:t>
      </w:r>
      <w:r w:rsidR="00652D25">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u w:val="single"/>
        </w:rPr>
        <w:t>Issue a consent agreement with opportunity for hearing.</w:t>
      </w:r>
    </w:p>
    <w:p w14:paraId="06938CB2" w14:textId="1452DC95" w:rsidR="00B95508" w:rsidRPr="002349B4" w:rsidRDefault="00B95508" w:rsidP="00B95508">
      <w:pPr>
        <w:contextualSpacing/>
        <w:rPr>
          <w:rFonts w:ascii="Times New Roman" w:eastAsia="Times New Roman" w:hAnsi="Times New Roman" w:cs="Times New Roman"/>
          <w:b w:val="0"/>
          <w:color w:val="auto"/>
          <w:w w:val="105"/>
          <w:position w:val="0"/>
          <w:sz w:val="22"/>
        </w:rPr>
      </w:pPr>
    </w:p>
    <w:p w14:paraId="70CC3E40" w14:textId="3CE3C82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  Continuing education activities from organizations other than those specified in</w:t>
      </w:r>
      <w:r w:rsidR="000F4800" w:rsidRPr="002349B4">
        <w:rPr>
          <w:rFonts w:ascii="Times New Roman" w:eastAsia="Times New Roman" w:hAnsi="Times New Roman" w:cs="Times New Roman"/>
          <w:b w:val="0"/>
          <w:color w:val="auto"/>
          <w:position w:val="0"/>
          <w:sz w:val="22"/>
        </w:rPr>
        <w:t xml:space="preserve"> subdivisions</w:t>
      </w:r>
      <w:r w:rsidRPr="002349B4">
        <w:rPr>
          <w:rFonts w:ascii="Times New Roman" w:eastAsia="Times New Roman" w:hAnsi="Times New Roman" w:cs="Times New Roman"/>
          <w:b w:val="0"/>
          <w:color w:val="auto"/>
          <w:position w:val="0"/>
          <w:sz w:val="22"/>
        </w:rPr>
        <w:t xml:space="preserve"> </w:t>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.3.1., </w:t>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.3.2., </w:t>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.3.3., and </w:t>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.3.4. of this rule require prior approval from the Board.</w:t>
      </w:r>
    </w:p>
    <w:p w14:paraId="667D0FB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6D1B47A" w14:textId="0877E6E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  The licensee shall submit the following information for pre-approval of continuing education hours:</w:t>
      </w:r>
    </w:p>
    <w:p w14:paraId="16059EF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0B019C2" w14:textId="7AE0ECE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.8.1.a.  The name of the activity;</w:t>
      </w:r>
    </w:p>
    <w:p w14:paraId="2ED911E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8F9584" w14:textId="3011EAA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.8.1.b.  The name and credentials of the speaker or presenter;</w:t>
      </w:r>
    </w:p>
    <w:p w14:paraId="1767CC5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15C6FF" w14:textId="5BB8302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.8.1.c.  The date and hours of the activity (including the agenda)</w:t>
      </w:r>
      <w:r w:rsidR="00F30EF2" w:rsidRPr="002349B4">
        <w:rPr>
          <w:rFonts w:ascii="Times New Roman" w:eastAsia="Times New Roman" w:hAnsi="Times New Roman" w:cs="Times New Roman"/>
          <w:b w:val="0"/>
          <w:color w:val="auto"/>
          <w:position w:val="0"/>
          <w:sz w:val="22"/>
        </w:rPr>
        <w:t>;</w:t>
      </w:r>
    </w:p>
    <w:p w14:paraId="45690514" w14:textId="77777777" w:rsidR="008B3A85" w:rsidRPr="002349B4" w:rsidRDefault="008B3A85"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F8F6B52" w14:textId="49C4265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.8.1.d.  The location of the activity;</w:t>
      </w:r>
      <w:r w:rsidR="001176B0" w:rsidRPr="002349B4">
        <w:rPr>
          <w:rFonts w:ascii="Times New Roman" w:eastAsia="Times New Roman" w:hAnsi="Times New Roman" w:cs="Times New Roman"/>
          <w:b w:val="0"/>
          <w:color w:val="auto"/>
          <w:position w:val="0"/>
          <w:sz w:val="22"/>
        </w:rPr>
        <w:t xml:space="preserve"> </w:t>
      </w:r>
      <w:r w:rsidR="000F4800" w:rsidRPr="002349B4">
        <w:rPr>
          <w:rFonts w:ascii="Times New Roman" w:eastAsia="Times New Roman" w:hAnsi="Times New Roman" w:cs="Times New Roman"/>
          <w:b w:val="0"/>
          <w:color w:val="auto"/>
          <w:position w:val="0"/>
          <w:sz w:val="22"/>
        </w:rPr>
        <w:t>and</w:t>
      </w:r>
    </w:p>
    <w:p w14:paraId="0C14DB4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2D900F" w14:textId="3583E36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.8.1.e.  The contact person or coordinator of the activity and his</w:t>
      </w:r>
      <w:r w:rsidR="00F30EF2" w:rsidRPr="002349B4">
        <w:rPr>
          <w:rFonts w:ascii="Times New Roman" w:eastAsia="Times New Roman" w:hAnsi="Times New Roman" w:cs="Times New Roman"/>
          <w:b w:val="0"/>
          <w:color w:val="auto"/>
          <w:position w:val="0"/>
          <w:sz w:val="22"/>
        </w:rPr>
        <w:t xml:space="preserve"> </w:t>
      </w:r>
      <w:r w:rsidR="000F4800" w:rsidRPr="002349B4">
        <w:rPr>
          <w:rFonts w:ascii="Times New Roman" w:eastAsia="Times New Roman" w:hAnsi="Times New Roman" w:cs="Times New Roman"/>
          <w:b w:val="0"/>
          <w:color w:val="auto"/>
          <w:position w:val="0"/>
          <w:sz w:val="22"/>
        </w:rPr>
        <w:t xml:space="preserve">or </w:t>
      </w:r>
      <w:r w:rsidRPr="002349B4">
        <w:rPr>
          <w:rFonts w:ascii="Times New Roman" w:eastAsia="Times New Roman" w:hAnsi="Times New Roman" w:cs="Times New Roman"/>
          <w:b w:val="0"/>
          <w:color w:val="auto"/>
          <w:position w:val="0"/>
          <w:sz w:val="22"/>
        </w:rPr>
        <w:t>her telephone number;</w:t>
      </w:r>
      <w:r w:rsidR="005252D3" w:rsidRPr="002349B4">
        <w:rPr>
          <w:rFonts w:ascii="Times New Roman" w:eastAsia="Times New Roman" w:hAnsi="Times New Roman" w:cs="Times New Roman"/>
          <w:b w:val="0"/>
          <w:color w:val="auto"/>
          <w:position w:val="0"/>
          <w:sz w:val="22"/>
        </w:rPr>
        <w:br/>
      </w:r>
    </w:p>
    <w:p w14:paraId="6FD6964A" w14:textId="3FA5F6C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.8.1.f.  The goals of the activity;</w:t>
      </w:r>
    </w:p>
    <w:p w14:paraId="16508E6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B746A53" w14:textId="5CFA3F2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.8.1.g.  The target group of the activity;</w:t>
      </w:r>
      <w:r w:rsidR="00AF51C1" w:rsidRPr="002349B4">
        <w:rPr>
          <w:rFonts w:ascii="Times New Roman" w:eastAsia="Times New Roman" w:hAnsi="Times New Roman" w:cs="Times New Roman"/>
          <w:b w:val="0"/>
          <w:color w:val="auto"/>
          <w:position w:val="0"/>
          <w:sz w:val="22"/>
        </w:rPr>
        <w:t xml:space="preserve"> and</w:t>
      </w:r>
    </w:p>
    <w:p w14:paraId="2C1FC89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6046C3" w14:textId="0754F6B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.8.1.h.  The total number of continuing education hours requested for the activity.</w:t>
      </w:r>
    </w:p>
    <w:p w14:paraId="3A87A03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01A8E71" w14:textId="78D0634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2</w:t>
      </w:r>
      <w:r w:rsidRPr="002349B4">
        <w:rPr>
          <w:rFonts w:ascii="Times New Roman" w:eastAsia="Times New Roman" w:hAnsi="Times New Roman" w:cs="Times New Roman"/>
          <w:b w:val="0"/>
          <w:color w:val="auto"/>
          <w:position w:val="0"/>
          <w:sz w:val="22"/>
        </w:rPr>
        <w:t xml:space="preserve">.  The licensee shall request pre-approval (minimum 30 days in advance) from the Board for self-study or other appropriate CE hours.  </w:t>
      </w:r>
    </w:p>
    <w:p w14:paraId="15D72F7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B44945D" w14:textId="030124C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  Self-study activities include:</w:t>
      </w:r>
    </w:p>
    <w:p w14:paraId="10FC9B7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5E514FF" w14:textId="036801D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 xml:space="preserve">.a.  Professional presentations on recorded media including; audio, video, </w:t>
      </w:r>
      <w:r w:rsidR="000F4800" w:rsidRPr="002349B4">
        <w:rPr>
          <w:rFonts w:ascii="Times New Roman" w:eastAsia="Times New Roman" w:hAnsi="Times New Roman" w:cs="Times New Roman"/>
          <w:b w:val="0"/>
          <w:color w:val="auto"/>
          <w:position w:val="0"/>
          <w:sz w:val="22"/>
        </w:rPr>
        <w:t xml:space="preserve">and </w:t>
      </w:r>
      <w:r w:rsidRPr="002349B4">
        <w:rPr>
          <w:rFonts w:ascii="Times New Roman" w:eastAsia="Times New Roman" w:hAnsi="Times New Roman" w:cs="Times New Roman"/>
          <w:b w:val="0"/>
          <w:color w:val="auto"/>
          <w:position w:val="0"/>
          <w:sz w:val="22"/>
        </w:rPr>
        <w:t xml:space="preserve">online courses (both live and pre-recorded); </w:t>
      </w:r>
    </w:p>
    <w:p w14:paraId="006362A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FCBE58C" w14:textId="5B239DA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 xml:space="preserve">.b.  Reading of professional journal articles that contain self-examination questions at the end.  </w:t>
      </w:r>
      <w:r w:rsidR="007B41B9" w:rsidRPr="002349B4">
        <w:rPr>
          <w:rFonts w:ascii="Times New Roman" w:eastAsia="Times New Roman" w:hAnsi="Times New Roman" w:cs="Times New Roman"/>
          <w:b w:val="0"/>
          <w:color w:val="auto"/>
          <w:position w:val="0"/>
          <w:sz w:val="22"/>
        </w:rPr>
        <w:t>The licensee shall submit the a</w:t>
      </w:r>
      <w:r w:rsidRPr="002349B4">
        <w:rPr>
          <w:rFonts w:ascii="Times New Roman" w:eastAsia="Times New Roman" w:hAnsi="Times New Roman" w:cs="Times New Roman"/>
          <w:b w:val="0"/>
          <w:color w:val="auto"/>
          <w:position w:val="0"/>
          <w:sz w:val="22"/>
        </w:rPr>
        <w:t>rticles for pre-approval:</w:t>
      </w:r>
    </w:p>
    <w:p w14:paraId="4C32200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A0276B1" w14:textId="7A7C37D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.c.  Reading journal articles and submitting summarization of articles to the Board; and</w:t>
      </w:r>
    </w:p>
    <w:p w14:paraId="0B90443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8959246" w14:textId="2C204CA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.d.  Publication of diagnostic and/or therapeutic materials:</w:t>
      </w:r>
    </w:p>
    <w:p w14:paraId="5D196C4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5BF2BA" w14:textId="3289F70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4</w:t>
      </w:r>
      <w:r w:rsidRPr="002349B4">
        <w:rPr>
          <w:rFonts w:ascii="Times New Roman" w:eastAsia="Times New Roman" w:hAnsi="Times New Roman" w:cs="Times New Roman"/>
          <w:b w:val="0"/>
          <w:color w:val="auto"/>
          <w:position w:val="0"/>
          <w:sz w:val="22"/>
        </w:rPr>
        <w:t xml:space="preserve">.  Licensees who elect to audit university classes in speech-language pathology or audiology shall submit a self-study plan for pre-approval from the </w:t>
      </w:r>
      <w:r w:rsidR="007B41B9" w:rsidRPr="002349B4">
        <w:rPr>
          <w:rFonts w:ascii="Times New Roman" w:eastAsia="Times New Roman" w:hAnsi="Times New Roman" w:cs="Times New Roman"/>
          <w:b w:val="0"/>
          <w:color w:val="auto"/>
          <w:position w:val="0"/>
          <w:sz w:val="22"/>
        </w:rPr>
        <w:t>Board</w:t>
      </w:r>
      <w:r w:rsidR="00CB3991"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in order to qualify for CE credit.</w:t>
      </w:r>
    </w:p>
    <w:p w14:paraId="1CC11B88" w14:textId="77777777" w:rsidR="00E21238" w:rsidRPr="002349B4" w:rsidRDefault="00E212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485B17C1" w14:textId="76ADD13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w:t>
      </w:r>
      <w:r w:rsidR="008B3A85" w:rsidRPr="002349B4">
        <w:rPr>
          <w:rFonts w:ascii="Times New Roman" w:eastAsia="Times New Roman" w:hAnsi="Times New Roman" w:cs="Times New Roman"/>
          <w:color w:val="auto"/>
          <w:position w:val="0"/>
          <w:sz w:val="22"/>
        </w:rPr>
        <w:t>15</w:t>
      </w:r>
      <w:r w:rsidRPr="002349B4">
        <w:rPr>
          <w:rFonts w:ascii="Times New Roman" w:eastAsia="Times New Roman" w:hAnsi="Times New Roman" w:cs="Times New Roman"/>
          <w:color w:val="auto"/>
          <w:position w:val="0"/>
          <w:sz w:val="22"/>
        </w:rPr>
        <w:t xml:space="preserve">.  Coursework requirement for Master’s Equivalency for Speech-Language Pathology and </w:t>
      </w:r>
      <w:r w:rsidR="00B95508" w:rsidRPr="002349B4">
        <w:rPr>
          <w:rFonts w:ascii="Times New Roman" w:eastAsia="Times New Roman" w:hAnsi="Times New Roman" w:cs="Times New Roman"/>
          <w:color w:val="auto"/>
          <w:position w:val="0"/>
          <w:sz w:val="22"/>
          <w:u w:val="single"/>
        </w:rPr>
        <w:t xml:space="preserve">Doctorate for </w:t>
      </w:r>
      <w:r w:rsidRPr="002349B4">
        <w:rPr>
          <w:rFonts w:ascii="Times New Roman" w:eastAsia="Times New Roman" w:hAnsi="Times New Roman" w:cs="Times New Roman"/>
          <w:color w:val="auto"/>
          <w:position w:val="0"/>
          <w:sz w:val="22"/>
        </w:rPr>
        <w:t>Audiology</w:t>
      </w:r>
      <w:r w:rsidRPr="002349B4">
        <w:rPr>
          <w:rFonts w:ascii="Times New Roman" w:eastAsia="Times New Roman" w:hAnsi="Times New Roman" w:cs="Times New Roman"/>
          <w:b w:val="0"/>
          <w:color w:val="auto"/>
          <w:position w:val="0"/>
          <w:sz w:val="22"/>
        </w:rPr>
        <w:t>.</w:t>
      </w:r>
    </w:p>
    <w:p w14:paraId="69AB264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5E81921" w14:textId="5DD0A94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652D25">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  Definitions.</w:t>
      </w:r>
    </w:p>
    <w:p w14:paraId="1418EEB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B89BEC4" w14:textId="28FBE5D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.1.1.  “Equivalent” is defined as holding a bachelor’s degree from an accredited college or university. </w:t>
      </w:r>
    </w:p>
    <w:p w14:paraId="0E681D1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B313541" w14:textId="62AC132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.1.2.  “Equivalency” is defined as at least 42 post-baccalaureate semester hours acceptable toward a master’s degree.</w:t>
      </w:r>
    </w:p>
    <w:p w14:paraId="39D4CB0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7E22F6" w14:textId="7E68DBD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.2.  Outline of the Academic Courses required for the basis of the Master’s Degree Equivalency.</w:t>
      </w:r>
    </w:p>
    <w:p w14:paraId="0910198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B00192" w14:textId="17C7E623"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.2.1.  At least 30 semester hours shall be in the areas of Speech-Language Pathology, Audiology, or Speech-Language and Hearing Science.</w:t>
      </w:r>
    </w:p>
    <w:p w14:paraId="55ADB9B8" w14:textId="77777777" w:rsidR="00A11588" w:rsidRPr="002349B4" w:rsidRDefault="00A1158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B4C025" w14:textId="04FFBA2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.2.2.  Speech-Language Pathologists and Audiologists shall obtain at least 21 of these 42 semester hours from a single college or university.</w:t>
      </w:r>
    </w:p>
    <w:p w14:paraId="6194A515" w14:textId="49571A59" w:rsidR="001176B0" w:rsidRPr="002349B4"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03544B1" w14:textId="3BE69D4F" w:rsidR="001176B0"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.2.3.  No academic hours shall be completed more than 10 years prior to the date of application.</w:t>
      </w:r>
    </w:p>
    <w:p w14:paraId="192DA7A2" w14:textId="77777777" w:rsidR="001176B0" w:rsidRPr="002349B4"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4BADAB" w14:textId="0784B3B8" w:rsidR="001176B0"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.2.4.  No more than six semester hours shall be obtained for clinical practicum.</w:t>
      </w:r>
    </w:p>
    <w:p w14:paraId="08EF405C" w14:textId="77777777" w:rsidR="001176B0" w:rsidRPr="002349B4"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C24632D" w14:textId="5DC37E0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.3. In evaluation of credits, one-quarter hour is the equivalent of two-thirds of a semester hour</w:t>
      </w:r>
      <w:r w:rsidRPr="002349B4">
        <w:rPr>
          <w:rFonts w:ascii="Times New Roman" w:eastAsia="Times New Roman" w:hAnsi="Times New Roman" w:cs="Times New Roman"/>
          <w:b w:val="0"/>
          <w:strike/>
          <w:color w:val="auto"/>
          <w:position w:val="0"/>
          <w:sz w:val="22"/>
        </w:rPr>
        <w:t>s</w:t>
      </w:r>
      <w:r w:rsidRPr="002349B4">
        <w:rPr>
          <w:rFonts w:ascii="Times New Roman" w:eastAsia="Times New Roman" w:hAnsi="Times New Roman" w:cs="Times New Roman"/>
          <w:b w:val="0"/>
          <w:color w:val="auto"/>
          <w:position w:val="0"/>
          <w:sz w:val="22"/>
        </w:rPr>
        <w:t>.  An applicant shall submit official transcripts to the Board for special evaluation if the transcript does not report credit in terms of semester or quarter hours.</w:t>
      </w:r>
    </w:p>
    <w:p w14:paraId="3AFD6E4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77D0EE3" w14:textId="2FC64B6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.4.  An applicant shall complete a total of 60 additional semester hours of academic credit from accredited colleges or universities.  These hours must demonstrate that the applicant has obtained a well-integrated program or course study dealing with the normal aspects of human communication, development, disorders, and clinical techniques for evaluation and management of such disorders.</w:t>
      </w:r>
    </w:p>
    <w:p w14:paraId="03B0D39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B0FE86" w14:textId="6548649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  Courses in Basic Communication Processes Area.</w:t>
      </w:r>
    </w:p>
    <w:p w14:paraId="6E2131E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840885" w14:textId="2549014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.5.1.  The applicant shall complete 15 of these 60 hours in courses that provide information pertaining to normal development and use in speech, language and hearing, hereafter referred to as the basic communication processes area.  These 15 hours </w:t>
      </w:r>
      <w:r w:rsidR="007B41B9" w:rsidRPr="002349B4">
        <w:rPr>
          <w:rFonts w:ascii="Times New Roman" w:eastAsia="Times New Roman" w:hAnsi="Times New Roman" w:cs="Times New Roman"/>
          <w:b w:val="0"/>
          <w:color w:val="auto"/>
          <w:position w:val="0"/>
          <w:sz w:val="22"/>
        </w:rPr>
        <w:t>shall</w:t>
      </w:r>
      <w:r w:rsidRPr="002349B4">
        <w:rPr>
          <w:rFonts w:ascii="Times New Roman" w:eastAsia="Times New Roman" w:hAnsi="Times New Roman" w:cs="Times New Roman"/>
          <w:b w:val="0"/>
          <w:color w:val="auto"/>
          <w:position w:val="0"/>
          <w:sz w:val="22"/>
        </w:rPr>
        <w:t xml:space="preserve"> provide the applicant with a wide exposure to diverse kinds of information suggested by the following areas:</w:t>
      </w:r>
    </w:p>
    <w:p w14:paraId="0647803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00E12FA" w14:textId="13B9183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.5.1.a.  Anatomic and physiological basis for the normal development and use of speech, language and hearing such as anatomy, neurology, and physiology of speech, language and hearing mechanisms</w:t>
      </w:r>
      <w:r w:rsidR="00F30EF2" w:rsidRPr="002349B4">
        <w:rPr>
          <w:rFonts w:ascii="Times New Roman" w:eastAsia="Times New Roman" w:hAnsi="Times New Roman" w:cs="Times New Roman"/>
          <w:b w:val="0"/>
          <w:strike/>
          <w:color w:val="auto"/>
          <w:position w:val="0"/>
          <w:sz w:val="22"/>
        </w:rPr>
        <w:t>;</w:t>
      </w:r>
    </w:p>
    <w:p w14:paraId="36FAAA4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626A9D" w14:textId="7D21D93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  Physical basis and processes of the production and perception of speech, language and hearing, such as:</w:t>
      </w:r>
    </w:p>
    <w:p w14:paraId="5FA0D8D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8AB4E61" w14:textId="169752E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.5.1.b.1.  acoustics or physics of sound;</w:t>
      </w:r>
    </w:p>
    <w:p w14:paraId="1EEAA16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3EAECE" w14:textId="465315E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.5.1.b.2.  phonology;</w:t>
      </w:r>
    </w:p>
    <w:p w14:paraId="41C4EC2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AA378EB" w14:textId="7C7BC6B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.5.1.b.3.  physiologic and acoustic phonetics;</w:t>
      </w:r>
    </w:p>
    <w:p w14:paraId="2C629B6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F16615" w14:textId="338309C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.5.1.b.4.  perceptual processes;</w:t>
      </w:r>
      <w:r w:rsidR="00F56D3C" w:rsidRPr="002349B4">
        <w:rPr>
          <w:rFonts w:ascii="Times New Roman" w:eastAsia="Times New Roman" w:hAnsi="Times New Roman" w:cs="Times New Roman"/>
          <w:b w:val="0"/>
          <w:color w:val="auto"/>
          <w:position w:val="0"/>
          <w:sz w:val="22"/>
        </w:rPr>
        <w:t xml:space="preserve"> and</w:t>
      </w:r>
    </w:p>
    <w:p w14:paraId="10E62A6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8F51458" w14:textId="451A48F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.5.1.b.5.  psychoacoustics; and</w:t>
      </w:r>
    </w:p>
    <w:p w14:paraId="1D1A61E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2A2D37" w14:textId="1C6F193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.5.1.c.  Linguistic and psycholinguistic variables related to normal development and use of speech, language and hearing, such as:</w:t>
      </w:r>
    </w:p>
    <w:p w14:paraId="2515521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FB6EFC" w14:textId="3AE234A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.5.1.c.1.  linguistics (historical, descriptive, </w:t>
      </w:r>
      <w:r w:rsidR="00805C47" w:rsidRPr="002349B4">
        <w:rPr>
          <w:rFonts w:ascii="Times New Roman" w:eastAsia="Times New Roman" w:hAnsi="Times New Roman" w:cs="Times New Roman"/>
          <w:b w:val="0"/>
          <w:color w:val="auto"/>
          <w:position w:val="0"/>
          <w:sz w:val="22"/>
        </w:rPr>
        <w:t>sociolinguistics</w:t>
      </w:r>
      <w:r w:rsidRPr="002349B4">
        <w:rPr>
          <w:rFonts w:ascii="Times New Roman" w:eastAsia="Times New Roman" w:hAnsi="Times New Roman" w:cs="Times New Roman"/>
          <w:b w:val="0"/>
          <w:color w:val="auto"/>
          <w:position w:val="0"/>
          <w:sz w:val="22"/>
        </w:rPr>
        <w:t>, urban language);</w:t>
      </w:r>
    </w:p>
    <w:p w14:paraId="71DD949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C9A0C91" w14:textId="2A2D7A4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.5.1.c.2.  psychology of language;</w:t>
      </w:r>
    </w:p>
    <w:p w14:paraId="1CE0FB0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E0A3784" w14:textId="2DB8016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.5.1.c.3.  psycholinguistics;</w:t>
      </w:r>
    </w:p>
    <w:p w14:paraId="6900C13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00EAA4" w14:textId="071BAF6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.5.1.c.4.  language and speech acquisition; and</w:t>
      </w:r>
    </w:p>
    <w:p w14:paraId="07366DF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E269000" w14:textId="4C25D9F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.5.1.c.5.  verbal learning or verbal behavior.</w:t>
      </w:r>
      <w:r w:rsidR="005252D3" w:rsidRPr="002349B4">
        <w:rPr>
          <w:rFonts w:ascii="Times New Roman" w:eastAsia="Times New Roman" w:hAnsi="Times New Roman" w:cs="Times New Roman"/>
          <w:b w:val="0"/>
          <w:color w:val="auto"/>
          <w:position w:val="0"/>
          <w:sz w:val="22"/>
        </w:rPr>
        <w:br/>
      </w:r>
    </w:p>
    <w:p w14:paraId="1BD00CD7" w14:textId="0287228A"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.5.2.  The applicant shall earn at least two semester hours of credit in each of the three categories</w:t>
      </w:r>
      <w:r w:rsidR="00EC646D" w:rsidRPr="002349B4">
        <w:rPr>
          <w:rFonts w:ascii="Times New Roman" w:eastAsia="Times New Roman" w:hAnsi="Times New Roman" w:cs="Times New Roman"/>
          <w:b w:val="0"/>
          <w:color w:val="auto"/>
          <w:position w:val="0"/>
          <w:sz w:val="22"/>
        </w:rPr>
        <w:t>,</w:t>
      </w:r>
      <w:r w:rsidR="00F56D3C" w:rsidRPr="002349B4">
        <w:rPr>
          <w:rFonts w:ascii="Times New Roman" w:eastAsia="Times New Roman" w:hAnsi="Times New Roman" w:cs="Times New Roman"/>
          <w:b w:val="0"/>
          <w:color w:val="auto"/>
          <w:position w:val="0"/>
          <w:sz w:val="22"/>
        </w:rPr>
        <w:t xml:space="preserve"> set forth in </w:t>
      </w:r>
      <w:r w:rsidR="00AC3E89" w:rsidRPr="002349B4">
        <w:rPr>
          <w:rFonts w:ascii="Times New Roman" w:eastAsia="Times New Roman" w:hAnsi="Times New Roman" w:cs="Times New Roman"/>
          <w:b w:val="0"/>
          <w:color w:val="auto"/>
          <w:position w:val="0"/>
          <w:sz w:val="22"/>
        </w:rPr>
        <w:t xml:space="preserve">15.5.1.a., </w:t>
      </w:r>
      <w:r w:rsidR="00F56D3C" w:rsidRPr="002349B4">
        <w:rPr>
          <w:rFonts w:ascii="Times New Roman" w:eastAsia="Times New Roman" w:hAnsi="Times New Roman" w:cs="Times New Roman"/>
          <w:b w:val="0"/>
          <w:color w:val="auto"/>
          <w:position w:val="0"/>
          <w:sz w:val="22"/>
        </w:rPr>
        <w:t>15.5.1</w:t>
      </w:r>
      <w:r w:rsidR="00AC3E89" w:rsidRPr="002349B4">
        <w:rPr>
          <w:rFonts w:ascii="Times New Roman" w:eastAsia="Times New Roman" w:hAnsi="Times New Roman" w:cs="Times New Roman"/>
          <w:b w:val="0"/>
          <w:color w:val="auto"/>
          <w:position w:val="0"/>
          <w:sz w:val="22"/>
        </w:rPr>
        <w:t>.b., and 15.5.1.c. of this rule.</w:t>
      </w:r>
    </w:p>
    <w:p w14:paraId="08F03032" w14:textId="77777777" w:rsidR="00A11588" w:rsidRPr="002349B4" w:rsidRDefault="00A1158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0AB6B7D8" w14:textId="03F4C87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.6.  It is emphasized that the three broad categories of required education in this section, and the examples of areas of study within these classifications, are not meant to be analogous to, or imply, specific course titles.  Neither are the examples of areas of study within these categories meant to be exhaustive.  Some of these 15 semester hours may be obtained in courses that are taught in departments other than those offering speech-language pathology and audiology degrees.</w:t>
      </w:r>
    </w:p>
    <w:p w14:paraId="1EB796C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1F80A6" w14:textId="4F8E630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.6.1.  The applicant </w:t>
      </w:r>
      <w:r w:rsidR="00AC3E89"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not receive credit for courses designed to improve one’s speaking and/or writing ability.</w:t>
      </w:r>
    </w:p>
    <w:p w14:paraId="4797108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6316E5" w14:textId="23AB460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.7.  The applicant shall obtain 30 of these 60 semester hours in courses that provide:</w:t>
      </w:r>
    </w:p>
    <w:p w14:paraId="3971F39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9B65C9" w14:textId="7CA9475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.7.1.  information relative to communication disorders;</w:t>
      </w:r>
    </w:p>
    <w:p w14:paraId="5B9CC01C"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782E830" w14:textId="0521B5B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.7.2.  information about and training in evaluation and management of speech, language and hearing disorders; and</w:t>
      </w:r>
    </w:p>
    <w:p w14:paraId="6412302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8CD791F" w14:textId="7943CA8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.7.3.  At least 24 of these 30 semester hours shall be in courses in the major professional area (Speech-Language Pathology or Audiology) for which licensure is requested At least six hours shall be in audiology for licensure in speech-language pathology and at least six hours shall be in speech-language pathology for licensure in audiology, hereafter referred to as the minor professional area.</w:t>
      </w:r>
    </w:p>
    <w:p w14:paraId="6DAC5BE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84E64E5" w14:textId="38BD494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  Professional Education Hours Required for Speech-Language Pathology.</w:t>
      </w:r>
    </w:p>
    <w:p w14:paraId="42814CA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5677E7B" w14:textId="50AFFCA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  The 24 semester hours of professional education required for licensure in speech-language pathology should be in the broad, but not necessarily exclusive, categories of study as follows:</w:t>
      </w:r>
    </w:p>
    <w:p w14:paraId="1E6C3BA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9386E93" w14:textId="0A7D96A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.8.1.a.  Understanding of speech and language disorders, such as:</w:t>
      </w:r>
    </w:p>
    <w:p w14:paraId="44F6C42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CF382C" w14:textId="0F09265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.8.1.a.1.  various types of disorders of communication;</w:t>
      </w:r>
    </w:p>
    <w:p w14:paraId="2DAAD87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3DFC1C" w14:textId="6D0F93E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.8.1.a.2.  their manifestations; and</w:t>
      </w:r>
    </w:p>
    <w:p w14:paraId="7AFD733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83A1C42" w14:textId="09A980F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.8.1.a.3.  their classifications and causes;</w:t>
      </w:r>
    </w:p>
    <w:p w14:paraId="185B05F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70197F8" w14:textId="46C4AC2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.8.1.b.  Evaluation skills such as procedures, techniques, and instrumentation used to assess:</w:t>
      </w:r>
    </w:p>
    <w:p w14:paraId="132FF5D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F7E100" w14:textId="020CADF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.8.1.b.1.  the speech and language status of children and adults; and</w:t>
      </w:r>
    </w:p>
    <w:p w14:paraId="0D7F7BF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C29634" w14:textId="3B7A516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.8.1.b.2.  the basis of disorders of speech and language; and</w:t>
      </w:r>
    </w:p>
    <w:p w14:paraId="3A0937E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B3AD29" w14:textId="5E923F4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.8.1.c.  Management procedures; such as principles in remedial methods used in habilitation and rehabilitation for children and adults with various disorders of communication.</w:t>
      </w:r>
    </w:p>
    <w:p w14:paraId="1E06AF8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877E6C" w14:textId="0A2D14B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.8.2.  At least six semester hours shall deal with speech disorders and at least six semester hours shall deal with language disorders.</w:t>
      </w:r>
      <w:r w:rsidR="005252D3" w:rsidRPr="002349B4">
        <w:rPr>
          <w:rFonts w:ascii="Times New Roman" w:eastAsia="Times New Roman" w:hAnsi="Times New Roman" w:cs="Times New Roman"/>
          <w:b w:val="0"/>
          <w:color w:val="auto"/>
          <w:position w:val="0"/>
          <w:sz w:val="22"/>
        </w:rPr>
        <w:br/>
      </w:r>
    </w:p>
    <w:p w14:paraId="79BA1562" w14:textId="1CC3046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.8.3.  The remaining six semester hours of the 30 shall be in the minor professional area of audiology.  Of these six semester hours, three semester hours shall be in the habilitative</w:t>
      </w:r>
      <w:r w:rsidR="00F30EF2"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rehabilitative procedures with speech and language problems associated with hearing impairment, and three semester hours shall be in study of the pathologies of the auditory system and assessment of auditory disorders.  However, when more than the minimum six semester hours is met, study of habilitative</w:t>
      </w:r>
      <w:r w:rsidRPr="002349B4">
        <w:rPr>
          <w:rFonts w:ascii="Times New Roman" w:eastAsia="Times New Roman" w:hAnsi="Times New Roman" w:cs="Times New Roman"/>
          <w:b w:val="0"/>
          <w:strike/>
          <w:color w:val="auto"/>
          <w:position w:val="0"/>
          <w:sz w:val="22"/>
        </w:rPr>
        <w:t>/</w:t>
      </w:r>
      <w:r w:rsidR="00AC3E89" w:rsidRPr="002349B4">
        <w:rPr>
          <w:rFonts w:ascii="Times New Roman" w:eastAsia="Times New Roman" w:hAnsi="Times New Roman" w:cs="Times New Roman"/>
          <w:b w:val="0"/>
          <w:color w:val="auto"/>
          <w:position w:val="0"/>
          <w:sz w:val="22"/>
        </w:rPr>
        <w:t xml:space="preserve">or </w:t>
      </w:r>
      <w:r w:rsidRPr="002349B4">
        <w:rPr>
          <w:rFonts w:ascii="Times New Roman" w:eastAsia="Times New Roman" w:hAnsi="Times New Roman" w:cs="Times New Roman"/>
          <w:b w:val="0"/>
          <w:color w:val="auto"/>
          <w:position w:val="0"/>
          <w:sz w:val="22"/>
        </w:rPr>
        <w:t>rehabilitative procedures may be counted in the major professional area.</w:t>
      </w:r>
      <w:r w:rsidR="005252D3" w:rsidRPr="002349B4">
        <w:rPr>
          <w:rFonts w:ascii="Times New Roman" w:eastAsia="Times New Roman" w:hAnsi="Times New Roman" w:cs="Times New Roman"/>
          <w:b w:val="0"/>
          <w:color w:val="auto"/>
          <w:position w:val="0"/>
          <w:sz w:val="22"/>
        </w:rPr>
        <w:br/>
      </w:r>
    </w:p>
    <w:p w14:paraId="311D3195" w14:textId="3C34C9D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  Professional Education Hours Required for Audiology.</w:t>
      </w:r>
    </w:p>
    <w:p w14:paraId="4803EFE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1660E8" w14:textId="5031265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  The 24 semester hours of professional education required for licensure in audiology should be in the broad, but not necessarily exclusive, categories of study as follows.</w:t>
      </w:r>
    </w:p>
    <w:p w14:paraId="279079C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C9C846F" w14:textId="08987F2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.9.1.a.  auditory disorders, such as:</w:t>
      </w:r>
    </w:p>
    <w:p w14:paraId="4B91788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CABE86" w14:textId="5D536AD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.9.1.a.1.  pathologies of the auditory system; and</w:t>
      </w:r>
    </w:p>
    <w:p w14:paraId="4AFBD37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9ECBD06" w14:textId="64377CB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.9.1.a.2.  assessment of auditory disorders and their effective on communication;</w:t>
      </w:r>
    </w:p>
    <w:p w14:paraId="4A1C508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B49C0C7" w14:textId="6104EE8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.9.1.b.  habilitative</w:t>
      </w:r>
      <w:r w:rsidR="009A582E" w:rsidRPr="002349B4">
        <w:rPr>
          <w:rFonts w:ascii="Times New Roman" w:eastAsia="Times New Roman" w:hAnsi="Times New Roman" w:cs="Times New Roman"/>
          <w:b w:val="0"/>
          <w:color w:val="auto"/>
          <w:position w:val="0"/>
          <w:sz w:val="22"/>
        </w:rPr>
        <w:t xml:space="preserve"> </w:t>
      </w:r>
      <w:r w:rsidR="00810EB4" w:rsidRPr="002349B4">
        <w:rPr>
          <w:rFonts w:ascii="Times New Roman" w:eastAsia="Times New Roman" w:hAnsi="Times New Roman" w:cs="Times New Roman"/>
          <w:b w:val="0"/>
          <w:color w:val="auto"/>
          <w:position w:val="0"/>
          <w:sz w:val="22"/>
        </w:rPr>
        <w:t xml:space="preserve">or </w:t>
      </w:r>
      <w:r w:rsidRPr="002349B4">
        <w:rPr>
          <w:rFonts w:ascii="Times New Roman" w:eastAsia="Times New Roman" w:hAnsi="Times New Roman" w:cs="Times New Roman"/>
          <w:b w:val="0"/>
          <w:color w:val="auto"/>
          <w:position w:val="0"/>
          <w:sz w:val="22"/>
        </w:rPr>
        <w:t>rehabilitative procedures, such as:</w:t>
      </w:r>
    </w:p>
    <w:p w14:paraId="1775708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F6BBE65" w14:textId="4C0D8A2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.9.1.b.1.  selection and use of appropriate amplification instrumentation for the hearing impaired, both wearable and group;</w:t>
      </w:r>
    </w:p>
    <w:p w14:paraId="3373F51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28F643B" w14:textId="3E7A955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.9.1.b.2.  evaluation of speech and language problems of the hearing impaired; and</w:t>
      </w:r>
    </w:p>
    <w:p w14:paraId="5204E73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2773F7" w14:textId="3F2B9A5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.9.1.b.3.  management procedures for speech and language habilitation and/or rehabilitation of the hearing impaired</w:t>
      </w:r>
      <w:r w:rsidR="009A582E" w:rsidRPr="002349B4">
        <w:rPr>
          <w:rFonts w:ascii="Times New Roman" w:eastAsia="Times New Roman" w:hAnsi="Times New Roman" w:cs="Times New Roman"/>
          <w:b w:val="0"/>
          <w:color w:val="auto"/>
          <w:position w:val="0"/>
          <w:sz w:val="22"/>
        </w:rPr>
        <w:t>,</w:t>
      </w:r>
      <w:r w:rsidR="009A582E"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that may include manual communication;</w:t>
      </w:r>
    </w:p>
    <w:p w14:paraId="019897B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5FFDCF4" w14:textId="6A22AA5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.9.1.c.  conservation of hearing, such as:</w:t>
      </w:r>
    </w:p>
    <w:p w14:paraId="53CC685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CAAB0A" w14:textId="4EEE3AD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.9.1.c.1.  environmental noise control; and</w:t>
      </w:r>
    </w:p>
    <w:p w14:paraId="711080A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23DD89" w14:textId="2454963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.9.1.c.2.  identification audiometry (school, military, industry); and</w:t>
      </w:r>
    </w:p>
    <w:p w14:paraId="77F68F0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8DA23EF" w14:textId="5C13675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.9.1.d.  Instrumentation, such as:</w:t>
      </w:r>
    </w:p>
    <w:p w14:paraId="00A8569C" w14:textId="77777777" w:rsidR="00810EB4" w:rsidRPr="002349B4" w:rsidRDefault="00810EB4"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42EE5C6" w14:textId="6DE8408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.9.1.d.1.  electronics</w:t>
      </w:r>
      <w:r w:rsidR="009A582E" w:rsidRPr="002349B4">
        <w:rPr>
          <w:rFonts w:ascii="Times New Roman" w:eastAsia="Times New Roman" w:hAnsi="Times New Roman" w:cs="Times New Roman"/>
          <w:b w:val="0"/>
          <w:color w:val="auto"/>
          <w:position w:val="0"/>
          <w:sz w:val="22"/>
          <w:u w:val="single"/>
        </w:rPr>
        <w:t>;</w:t>
      </w:r>
    </w:p>
    <w:p w14:paraId="6631983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A8AA02" w14:textId="65F6C48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.9.1.d.2.  calibration technique; and</w:t>
      </w:r>
    </w:p>
    <w:p w14:paraId="3C8EBB2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AAEE2B8" w14:textId="46DEFB1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.9.1.d.3.  characteristics of amplifying systems.</w:t>
      </w:r>
    </w:p>
    <w:p w14:paraId="323C89F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86338E" w14:textId="136F17E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.9.2.  At least six semester hours shall deal with auditory pathology and at least six semester hours shall deal with habilitation</w:t>
      </w:r>
      <w:r w:rsidR="009A582E" w:rsidRPr="002349B4">
        <w:rPr>
          <w:rFonts w:ascii="Times New Roman" w:eastAsia="Times New Roman" w:hAnsi="Times New Roman" w:cs="Times New Roman"/>
          <w:b w:val="0"/>
          <w:color w:val="auto"/>
          <w:position w:val="0"/>
          <w:sz w:val="22"/>
        </w:rPr>
        <w:t xml:space="preserve"> </w:t>
      </w:r>
      <w:r w:rsidR="00CB4CA7" w:rsidRPr="002349B4">
        <w:rPr>
          <w:rFonts w:ascii="Times New Roman" w:eastAsia="Times New Roman" w:hAnsi="Times New Roman" w:cs="Times New Roman"/>
          <w:b w:val="0"/>
          <w:color w:val="auto"/>
          <w:position w:val="0"/>
          <w:sz w:val="22"/>
        </w:rPr>
        <w:t xml:space="preserve">and </w:t>
      </w:r>
      <w:r w:rsidRPr="002349B4">
        <w:rPr>
          <w:rFonts w:ascii="Times New Roman" w:eastAsia="Times New Roman" w:hAnsi="Times New Roman" w:cs="Times New Roman"/>
          <w:b w:val="0"/>
          <w:color w:val="auto"/>
          <w:position w:val="0"/>
          <w:sz w:val="22"/>
        </w:rPr>
        <w:t>rehabilitation.</w:t>
      </w:r>
    </w:p>
    <w:p w14:paraId="5274B27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D2A8E6" w14:textId="2E9C3A4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.9.3.  The remaining six semester hours of the 30 shall be in the minor professional area of speech-language pathology.</w:t>
      </w:r>
      <w:r w:rsidR="00CB4CA7"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Of these six semester hours, three semester hours shall be in speech pathology, and three semester hours shall be in language pathology.  It is suggested that where only this minimum requirement of six semester hours is met, that the study be in the areas of evaluation procedures and management of speech and language problems that are not associated with hearing impairment.</w:t>
      </w:r>
    </w:p>
    <w:p w14:paraId="55A6662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A8F360" w14:textId="3A74308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.9.4.  An individual who holds a clinical doctorate in audiology (Au.D.) and has completed 75 hours of post-baccalaureate coursework from a regionally accredited audiology program fulfills the requirement for a supervised postgraduate professional employment experience.</w:t>
      </w:r>
    </w:p>
    <w:p w14:paraId="4B8D9F9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30251F" w14:textId="16774FA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  Related Areas of Study.</w:t>
      </w:r>
    </w:p>
    <w:p w14:paraId="390CD1C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BD7BB7F" w14:textId="1544AFE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.10.1.  In addition to the 15 semester hours of course study in basic communication processes, the 24 semester hours in the major professional area, and the six semester hours in the minor professional area, credit for study of information pertaining to related fields that augment the work of the clinical practitioner of speech-Language Pathology and/or Audiology may also apply toward the total 60 semester hours, hereafter referred to as related areas.  Such study should pertain to the understanding of human behavior, both normal and abnormal, as well as services available from related professions, and in general should augment the background for a professional career.  Examples of such areas of study are:</w:t>
      </w:r>
    </w:p>
    <w:p w14:paraId="071DB586" w14:textId="77777777" w:rsidR="00EC646D" w:rsidRPr="002349B4" w:rsidRDefault="00EC646D"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4B559FC" w14:textId="2BE7087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.10.1.a.  theories of learning and behavior;</w:t>
      </w:r>
    </w:p>
    <w:p w14:paraId="6C4A117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08D7C1D" w14:textId="19C9966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.10.1.b.  services available from related profession</w:t>
      </w:r>
      <w:r w:rsidR="00CB4CA7" w:rsidRPr="002349B4">
        <w:rPr>
          <w:rFonts w:ascii="Times New Roman" w:eastAsia="Times New Roman" w:hAnsi="Times New Roman" w:cs="Times New Roman"/>
          <w:b w:val="0"/>
          <w:color w:val="auto"/>
          <w:position w:val="0"/>
          <w:sz w:val="22"/>
        </w:rPr>
        <w:t xml:space="preserve">s </w:t>
      </w:r>
      <w:r w:rsidRPr="002349B4">
        <w:rPr>
          <w:rFonts w:ascii="Times New Roman" w:eastAsia="Times New Roman" w:hAnsi="Times New Roman" w:cs="Times New Roman"/>
          <w:b w:val="0"/>
          <w:color w:val="auto"/>
          <w:position w:val="0"/>
          <w:sz w:val="22"/>
        </w:rPr>
        <w:t>that also deal with persons who have disorders of communication; and</w:t>
      </w:r>
    </w:p>
    <w:p w14:paraId="7EDF5C0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DB0768" w14:textId="73F51D9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.10.1.c.  information from these professions about the sensory, physical</w:t>
      </w:r>
      <w:r w:rsidR="00CB4CA7" w:rsidRPr="002349B4">
        <w:rPr>
          <w:rFonts w:ascii="Times New Roman" w:eastAsia="Times New Roman" w:hAnsi="Times New Roman" w:cs="Times New Roman"/>
          <w:b w:val="0"/>
          <w:color w:val="auto"/>
          <w:position w:val="0"/>
          <w:sz w:val="22"/>
          <w:u w:val="single"/>
        </w:rPr>
        <w:t>,</w:t>
      </w:r>
      <w:r w:rsidR="00CB4CA7"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 emotional, social, and/or intellectual status of a child or an adult.</w:t>
      </w:r>
    </w:p>
    <w:p w14:paraId="42B812E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B9CD89" w14:textId="6083B25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.10.2.  Academic credit obtained from practice teaching or practicum work in other professions  </w:t>
      </w:r>
      <w:r w:rsidR="00C91C7B" w:rsidRPr="002349B4">
        <w:rPr>
          <w:rFonts w:ascii="Times New Roman" w:eastAsia="Times New Roman" w:hAnsi="Times New Roman" w:cs="Times New Roman"/>
          <w:b w:val="0"/>
          <w:color w:val="auto"/>
          <w:position w:val="0"/>
          <w:sz w:val="22"/>
        </w:rPr>
        <w:t>may</w:t>
      </w:r>
      <w:r w:rsidR="00C91C7B"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not be counted toward the minimum requirements.</w:t>
      </w:r>
    </w:p>
    <w:p w14:paraId="350EBB4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133DA68" w14:textId="5FE297E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.10.3.  In order that the future applicant for one of the professional licenses shall be capable of critically reviewing scientific matters dealing with clinical issues relative to speech-language pathology and audiology, credit for study in the area of statistics, beyond an introductory course, allowed to a maximum of three semester hours.  Academic study of the administrative organization of Speech-Language Pathology and Audiology programs may also be applied to a maximum of three semester hours.</w:t>
      </w:r>
    </w:p>
    <w:p w14:paraId="0D4E771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63A6BE5" w14:textId="0BCA3FE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.10.4.  Certain types of course work </w:t>
      </w:r>
      <w:r w:rsidR="00C91C7B" w:rsidRPr="002349B4">
        <w:rPr>
          <w:rFonts w:ascii="Times New Roman" w:eastAsia="Times New Roman" w:hAnsi="Times New Roman" w:cs="Times New Roman"/>
          <w:b w:val="0"/>
          <w:color w:val="auto"/>
          <w:position w:val="0"/>
          <w:sz w:val="22"/>
        </w:rPr>
        <w:t xml:space="preserve">are </w:t>
      </w:r>
      <w:r w:rsidRPr="002349B4">
        <w:rPr>
          <w:rFonts w:ascii="Times New Roman" w:eastAsia="Times New Roman" w:hAnsi="Times New Roman" w:cs="Times New Roman"/>
          <w:b w:val="0"/>
          <w:color w:val="auto"/>
          <w:position w:val="0"/>
          <w:sz w:val="22"/>
        </w:rPr>
        <w:t xml:space="preserve">acceptable among more than one of the areas of study specified in </w:t>
      </w:r>
      <w:r w:rsidR="00C91C7B" w:rsidRPr="002349B4">
        <w:rPr>
          <w:rFonts w:ascii="Times New Roman" w:eastAsia="Times New Roman" w:hAnsi="Times New Roman" w:cs="Times New Roman"/>
          <w:b w:val="0"/>
          <w:color w:val="auto"/>
          <w:position w:val="0"/>
          <w:sz w:val="22"/>
        </w:rPr>
        <w:t>sub</w:t>
      </w:r>
      <w:r w:rsidRPr="002349B4">
        <w:rPr>
          <w:rFonts w:ascii="Times New Roman" w:eastAsia="Times New Roman" w:hAnsi="Times New Roman" w:cs="Times New Roman"/>
          <w:b w:val="0"/>
          <w:color w:val="auto"/>
          <w:position w:val="0"/>
          <w:sz w:val="22"/>
        </w:rPr>
        <w:t xml:space="preserve">section 14.10 of this rule, depending on the emphasis.  For example, courses that provide an overview of research, e.g., introduction to graduate study or introduction to research in communication sciences, disorders or management, and/or a more general presentation of research procedures and techniques that permit the clinician to read and evaluate literature critically are acceptable for a maximum of three semester hours.  These courses may be credited to the basic communication process area, or one </w:t>
      </w:r>
      <w:r w:rsidRPr="002349B4">
        <w:rPr>
          <w:rFonts w:ascii="Times New Roman" w:eastAsia="Times New Roman" w:hAnsi="Times New Roman" w:cs="Times New Roman"/>
          <w:b w:val="0"/>
          <w:color w:val="auto"/>
          <w:position w:val="0"/>
          <w:sz w:val="22"/>
        </w:rPr>
        <w:lastRenderedPageBreak/>
        <w:t>of the professional areas or related area, if substantive content of the courses covers material in those areas.</w:t>
      </w:r>
    </w:p>
    <w:p w14:paraId="5A49E3D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FB5A888" w14:textId="116A11D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.10.4.a.  Academic credit for a thesis or dissertation </w:t>
      </w:r>
      <w:r w:rsidR="00C91C7B" w:rsidRPr="002349B4">
        <w:rPr>
          <w:rFonts w:ascii="Times New Roman" w:eastAsia="Times New Roman" w:hAnsi="Times New Roman" w:cs="Times New Roman"/>
          <w:b w:val="0"/>
          <w:color w:val="auto"/>
          <w:position w:val="0"/>
          <w:sz w:val="22"/>
        </w:rPr>
        <w:t xml:space="preserve">is </w:t>
      </w:r>
      <w:r w:rsidRPr="002349B4">
        <w:rPr>
          <w:rFonts w:ascii="Times New Roman" w:eastAsia="Times New Roman" w:hAnsi="Times New Roman" w:cs="Times New Roman"/>
          <w:b w:val="0"/>
          <w:color w:val="auto"/>
          <w:position w:val="0"/>
          <w:sz w:val="22"/>
        </w:rPr>
        <w:t xml:space="preserve">be acceptable for a maximum of three semester hours in the appropriate area. </w:t>
      </w:r>
    </w:p>
    <w:p w14:paraId="570F60E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05E659" w14:textId="2941E45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.10.4.b.  The applicant shall submit an abstract of the study with the application if credit is requested.</w:t>
      </w:r>
      <w:r w:rsidR="005252D3" w:rsidRPr="002349B4">
        <w:rPr>
          <w:rFonts w:ascii="Times New Roman" w:eastAsia="Times New Roman" w:hAnsi="Times New Roman" w:cs="Times New Roman"/>
          <w:b w:val="0"/>
          <w:color w:val="auto"/>
          <w:position w:val="0"/>
          <w:sz w:val="22"/>
        </w:rPr>
        <w:br/>
      </w:r>
    </w:p>
    <w:p w14:paraId="70FBD420" w14:textId="139B411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.10.4.c.  In order to be acceptable, the thesis or dissertation must have been an experiment of descriptive investigation in the areas of speech, language and hearing science, Speech-Language Pathology or Audiology.  Credit is not allowed if the project was a survey of opinions, a study of professional issues, an annotated bibliography, biography, or a study of curricular design.</w:t>
      </w:r>
    </w:p>
    <w:p w14:paraId="053A5996" w14:textId="77777777" w:rsidR="00C02939" w:rsidRPr="002349B4" w:rsidRDefault="00C02939"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E0F95A" w14:textId="659C5E4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.10.5.  As set forth in </w:t>
      </w:r>
      <w:r w:rsidR="00BF32A6" w:rsidRPr="002349B4">
        <w:rPr>
          <w:rFonts w:ascii="Times New Roman" w:eastAsia="Times New Roman" w:hAnsi="Times New Roman" w:cs="Times New Roman"/>
          <w:b w:val="0"/>
          <w:color w:val="auto"/>
          <w:position w:val="0"/>
          <w:sz w:val="22"/>
        </w:rPr>
        <w:t>sub</w:t>
      </w:r>
      <w:r w:rsidRPr="002349B4">
        <w:rPr>
          <w:rFonts w:ascii="Times New Roman" w:eastAsia="Times New Roman" w:hAnsi="Times New Roman" w:cs="Times New Roman"/>
          <w:b w:val="0"/>
          <w:color w:val="auto"/>
          <w:position w:val="0"/>
          <w:sz w:val="22"/>
        </w:rPr>
        <w:t xml:space="preserve">section </w:t>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 of this rule, the academic credit hours obtained from one course or one enrollment may, although should not be in some instances, divided among the basic communication processes area and one of the professional areas, and/or the related area.  In such cases, a description of the content of that course should accompany the application.  This description should be extensive enough to provide the Board with information necessary to evaluate the validity of the request to apply the content to more than one of the areas.  Study in the area of understanding, evaluation, and management of speech and language disorders associated with hearing impairment may apply to the 24 semester hours in the major professional area associated with either license (Speech-Language Pathology or Audiology).</w:t>
      </w:r>
    </w:p>
    <w:p w14:paraId="1ACAE67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4F70A03" w14:textId="6920769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.10.5.a.  The applicant is not allowed more than six semester hours in that area of study toward the license in speech-language pathology.</w:t>
      </w:r>
    </w:p>
    <w:p w14:paraId="4447FF30"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915B612" w14:textId="1D73446C"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.10.6.  Thirty of the total 60 semester hours that are required for licensure shall be in courses that are acceptable toward a graduate degree by the college or university in which they are taken.</w:t>
      </w:r>
    </w:p>
    <w:p w14:paraId="70F69E03"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018D240" w14:textId="6A149F79"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.10.6.a.  This requirement can be met by courses completed as an undergraduate providing the college or university in which they are taken specifies that these courses would be acceptable toward a graduate degree if they were taken for graduate degree if they were taken for graduate credit.</w:t>
      </w:r>
    </w:p>
    <w:p w14:paraId="1346B027"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9E085E9" w14:textId="7DFF9D4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.10.6.b.  Twenty-one of these 30 semester hours shall be within the 24 semester hours required in the professional area (speech-language pathology or Audiology) for which licensure is requested or within the six semester hours required in the other area as specified in </w:t>
      </w:r>
      <w:r w:rsidR="00BF32A6" w:rsidRPr="002349B4">
        <w:rPr>
          <w:rFonts w:ascii="Times New Roman" w:eastAsia="Times New Roman" w:hAnsi="Times New Roman" w:cs="Times New Roman"/>
          <w:b w:val="0"/>
          <w:color w:val="auto"/>
          <w:position w:val="0"/>
          <w:sz w:val="22"/>
        </w:rPr>
        <w:t>subdivision</w:t>
      </w:r>
      <w:r w:rsidRPr="002349B4">
        <w:rPr>
          <w:rFonts w:ascii="Times New Roman" w:eastAsia="Times New Roman" w:hAnsi="Times New Roman" w:cs="Times New Roman"/>
          <w:b w:val="0"/>
          <w:color w:val="auto"/>
          <w:position w:val="0"/>
          <w:sz w:val="22"/>
        </w:rPr>
        <w:t xml:space="preserve"> </w:t>
      </w:r>
      <w:r w:rsidR="00BF32A6"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.7.3. of this rule.</w:t>
      </w:r>
    </w:p>
    <w:p w14:paraId="557E08E5"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F281D72" w14:textId="393BA4FB"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.11.  A student who is enrolled in a terminal degree program in Speech-Language Pathology or Audiology who has not yet completed a terminal degree is not eligible for licensure.</w:t>
      </w:r>
    </w:p>
    <w:p w14:paraId="07B575E0" w14:textId="3749FB1C" w:rsidR="000B5084" w:rsidRPr="002349B4" w:rsidRDefault="000B508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7DCFA28" w14:textId="59FC3234" w:rsidR="000B5084" w:rsidRPr="002349B4" w:rsidRDefault="000B508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Cs/>
          <w:color w:val="auto"/>
          <w:position w:val="0"/>
          <w:sz w:val="22"/>
        </w:rPr>
      </w:pPr>
      <w:bookmarkStart w:id="5" w:name="_Hlk228792324"/>
      <w:r w:rsidRPr="002349B4">
        <w:rPr>
          <w:rFonts w:ascii="Times New Roman" w:eastAsia="Times New Roman" w:hAnsi="Times New Roman" w:cs="Times New Roman"/>
          <w:bCs/>
          <w:color w:val="auto"/>
          <w:position w:val="0"/>
          <w:sz w:val="22"/>
        </w:rPr>
        <w:t>§29-1-</w:t>
      </w:r>
      <w:r w:rsidR="00C02939" w:rsidRPr="002349B4">
        <w:rPr>
          <w:rFonts w:ascii="Times New Roman" w:eastAsia="Times New Roman" w:hAnsi="Times New Roman" w:cs="Times New Roman"/>
          <w:bCs/>
          <w:color w:val="auto"/>
          <w:position w:val="0"/>
          <w:sz w:val="22"/>
        </w:rPr>
        <w:t>16</w:t>
      </w:r>
      <w:r w:rsidRPr="002349B4">
        <w:rPr>
          <w:rFonts w:ascii="Times New Roman" w:eastAsia="Times New Roman" w:hAnsi="Times New Roman" w:cs="Times New Roman"/>
          <w:bCs/>
          <w:color w:val="auto"/>
          <w:position w:val="0"/>
          <w:sz w:val="22"/>
        </w:rPr>
        <w:t>.</w:t>
      </w:r>
      <w:r w:rsidR="00A11588">
        <w:rPr>
          <w:rFonts w:ascii="Times New Roman" w:eastAsia="Times New Roman" w:hAnsi="Times New Roman" w:cs="Times New Roman"/>
          <w:bCs/>
          <w:color w:val="auto"/>
          <w:position w:val="0"/>
          <w:sz w:val="22"/>
        </w:rPr>
        <w:t xml:space="preserve">  </w:t>
      </w:r>
      <w:r w:rsidR="00F00CB5" w:rsidRPr="002349B4">
        <w:rPr>
          <w:rFonts w:ascii="Times New Roman" w:eastAsia="Times New Roman" w:hAnsi="Times New Roman" w:cs="Times New Roman"/>
          <w:bCs/>
          <w:color w:val="auto"/>
          <w:position w:val="0"/>
          <w:sz w:val="22"/>
        </w:rPr>
        <w:t>Registration</w:t>
      </w:r>
      <w:r w:rsidR="009D68F5" w:rsidRPr="002349B4">
        <w:rPr>
          <w:rFonts w:ascii="Times New Roman" w:eastAsia="Times New Roman" w:hAnsi="Times New Roman" w:cs="Times New Roman"/>
          <w:bCs/>
          <w:color w:val="auto"/>
          <w:position w:val="0"/>
          <w:sz w:val="22"/>
        </w:rPr>
        <w:t>, Renewal, Standard of Care &amp; Standards of Conduct</w:t>
      </w:r>
      <w:r w:rsidR="00F00CB5" w:rsidRPr="002349B4">
        <w:rPr>
          <w:rFonts w:ascii="Times New Roman" w:eastAsia="Times New Roman" w:hAnsi="Times New Roman" w:cs="Times New Roman"/>
          <w:bCs/>
          <w:color w:val="auto"/>
          <w:position w:val="0"/>
          <w:sz w:val="22"/>
        </w:rPr>
        <w:t xml:space="preserve"> of </w:t>
      </w:r>
      <w:r w:rsidR="009D68F5" w:rsidRPr="002349B4">
        <w:rPr>
          <w:rFonts w:ascii="Times New Roman" w:eastAsia="Times New Roman" w:hAnsi="Times New Roman" w:cs="Times New Roman"/>
          <w:bCs/>
          <w:color w:val="auto"/>
          <w:position w:val="0"/>
          <w:sz w:val="22"/>
        </w:rPr>
        <w:t xml:space="preserve">an </w:t>
      </w:r>
      <w:r w:rsidR="00F00CB5" w:rsidRPr="002349B4">
        <w:rPr>
          <w:rFonts w:ascii="Times New Roman" w:eastAsia="Times New Roman" w:hAnsi="Times New Roman" w:cs="Times New Roman"/>
          <w:bCs/>
          <w:color w:val="auto"/>
          <w:position w:val="0"/>
          <w:sz w:val="22"/>
        </w:rPr>
        <w:t>Interstate Telepractice Practitioner</w:t>
      </w:r>
      <w:r w:rsidR="009B136A" w:rsidRPr="002349B4">
        <w:rPr>
          <w:rFonts w:ascii="Times New Roman" w:eastAsia="Times New Roman" w:hAnsi="Times New Roman" w:cs="Times New Roman"/>
          <w:bCs/>
          <w:color w:val="auto"/>
          <w:position w:val="0"/>
          <w:sz w:val="22"/>
        </w:rPr>
        <w:t>.</w:t>
      </w:r>
    </w:p>
    <w:p w14:paraId="09A2EAD2" w14:textId="4A172021"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Cs/>
          <w:color w:val="auto"/>
          <w:position w:val="0"/>
          <w:sz w:val="22"/>
          <w:u w:val="single"/>
        </w:rPr>
      </w:pPr>
    </w:p>
    <w:p w14:paraId="74386169" w14:textId="2A723F86" w:rsidR="009B136A" w:rsidRPr="002349B4" w:rsidRDefault="009B136A" w:rsidP="0076771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Cs/>
          <w:color w:val="auto"/>
          <w:position w:val="0"/>
          <w:sz w:val="22"/>
        </w:rPr>
        <w:tab/>
      </w:r>
      <w:r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9F0F40">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1.  </w:t>
      </w:r>
      <w:r w:rsidR="00593BDE" w:rsidRPr="002349B4">
        <w:rPr>
          <w:rFonts w:ascii="Times New Roman" w:eastAsia="Times New Roman" w:hAnsi="Times New Roman" w:cs="Times New Roman"/>
          <w:b w:val="0"/>
          <w:color w:val="auto"/>
          <w:position w:val="0"/>
          <w:sz w:val="22"/>
        </w:rPr>
        <w:t>Definitions</w:t>
      </w:r>
      <w:r w:rsidRPr="002349B4">
        <w:rPr>
          <w:rFonts w:ascii="Times New Roman" w:eastAsia="Times New Roman" w:hAnsi="Times New Roman" w:cs="Times New Roman"/>
          <w:b w:val="0"/>
          <w:color w:val="auto"/>
          <w:position w:val="0"/>
          <w:sz w:val="22"/>
        </w:rPr>
        <w:t>:</w:t>
      </w:r>
    </w:p>
    <w:p w14:paraId="581D7D3E" w14:textId="7E5AA3FD"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6521366" w14:textId="47679E34"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.1.1.  “Established patient” means a patient who has</w:t>
      </w:r>
      <w:r w:rsidR="0074518E" w:rsidRPr="002349B4">
        <w:rPr>
          <w:rFonts w:ascii="Times New Roman" w:eastAsia="Times New Roman" w:hAnsi="Times New Roman" w:cs="Times New Roman"/>
          <w:b w:val="0"/>
          <w:color w:val="auto"/>
          <w:position w:val="0"/>
          <w:sz w:val="22"/>
        </w:rPr>
        <w:t>, within the last three years,</w:t>
      </w:r>
      <w:r w:rsidRPr="002349B4">
        <w:rPr>
          <w:rFonts w:ascii="Times New Roman" w:eastAsia="Times New Roman" w:hAnsi="Times New Roman" w:cs="Times New Roman"/>
          <w:b w:val="0"/>
          <w:color w:val="auto"/>
          <w:position w:val="0"/>
          <w:sz w:val="22"/>
        </w:rPr>
        <w:t xml:space="preserve"> received professional services, face-to-face, from the physician, qualified health care professional, or another physician or qualified health care professional of the exact same specialty and subspecialty who belongs to the same group practice</w:t>
      </w:r>
      <w:r w:rsidR="0074518E" w:rsidRPr="002349B4">
        <w:rPr>
          <w:rFonts w:ascii="Times New Roman" w:eastAsia="Times New Roman" w:hAnsi="Times New Roman" w:cs="Times New Roman"/>
          <w:b w:val="0"/>
          <w:color w:val="auto"/>
          <w:position w:val="0"/>
          <w:sz w:val="22"/>
        </w:rPr>
        <w:t>.</w:t>
      </w:r>
    </w:p>
    <w:p w14:paraId="4F501DEF" w14:textId="4F994B7D"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6F1E94E" w14:textId="048933EE"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 xml:space="preserve">.1.2.  “Health care practitioner” means a person authorized to practice under </w:t>
      </w:r>
      <w:r w:rsidR="0074518E" w:rsidRPr="002349B4">
        <w:rPr>
          <w:rFonts w:ascii="Times New Roman" w:eastAsia="Times New Roman" w:hAnsi="Times New Roman" w:cs="Times New Roman"/>
          <w:b w:val="0"/>
          <w:color w:val="auto"/>
          <w:position w:val="0"/>
          <w:sz w:val="22"/>
        </w:rPr>
        <w:t xml:space="preserve">W. Va. Code </w:t>
      </w:r>
      <w:r w:rsidRPr="002349B4">
        <w:rPr>
          <w:rFonts w:ascii="Times New Roman" w:eastAsia="Times New Roman" w:hAnsi="Times New Roman" w:cs="Times New Roman"/>
          <w:b w:val="0"/>
          <w:color w:val="auto"/>
          <w:position w:val="0"/>
          <w:sz w:val="22"/>
        </w:rPr>
        <w:t xml:space="preserve">§30-3-1 et. seq., &amp; 30-32-1 et seq., and any other person </w:t>
      </w:r>
      <w:r w:rsidR="00BF7B76" w:rsidRPr="002349B4">
        <w:rPr>
          <w:rFonts w:ascii="Times New Roman" w:eastAsia="Times New Roman" w:hAnsi="Times New Roman" w:cs="Times New Roman"/>
          <w:b w:val="0"/>
          <w:color w:val="auto"/>
          <w:position w:val="0"/>
          <w:sz w:val="22"/>
        </w:rPr>
        <w:t xml:space="preserve">who provides healthcare services and is </w:t>
      </w:r>
      <w:r w:rsidRPr="002349B4">
        <w:rPr>
          <w:rFonts w:ascii="Times New Roman" w:eastAsia="Times New Roman" w:hAnsi="Times New Roman" w:cs="Times New Roman"/>
          <w:b w:val="0"/>
          <w:color w:val="auto"/>
          <w:position w:val="0"/>
          <w:sz w:val="22"/>
        </w:rPr>
        <w:t xml:space="preserve">licensed under this </w:t>
      </w:r>
      <w:r w:rsidR="00BF7B76" w:rsidRPr="002349B4">
        <w:rPr>
          <w:rFonts w:ascii="Times New Roman" w:eastAsia="Times New Roman" w:hAnsi="Times New Roman" w:cs="Times New Roman"/>
          <w:b w:val="0"/>
          <w:color w:val="auto"/>
          <w:position w:val="0"/>
          <w:sz w:val="22"/>
        </w:rPr>
        <w:t>Rule</w:t>
      </w:r>
      <w:r w:rsidRPr="002349B4">
        <w:rPr>
          <w:rFonts w:ascii="Times New Roman" w:eastAsia="Times New Roman" w:hAnsi="Times New Roman" w:cs="Times New Roman"/>
          <w:b w:val="0"/>
          <w:color w:val="auto"/>
          <w:position w:val="0"/>
          <w:sz w:val="22"/>
        </w:rPr>
        <w:t>.</w:t>
      </w:r>
    </w:p>
    <w:p w14:paraId="39A57DCA" w14:textId="1CD788C0"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u w:val="single"/>
        </w:rPr>
      </w:pPr>
    </w:p>
    <w:p w14:paraId="13A5E37A" w14:textId="02E6AC49"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.1.3.  “Interstate telepractice services” means the provision of telepractice services</w:t>
      </w:r>
      <w:r w:rsidR="006B5918" w:rsidRPr="002349B4">
        <w:rPr>
          <w:rFonts w:ascii="Times New Roman" w:eastAsia="Times New Roman" w:hAnsi="Times New Roman" w:cs="Times New Roman"/>
          <w:b w:val="0"/>
          <w:color w:val="auto"/>
          <w:position w:val="0"/>
          <w:sz w:val="22"/>
        </w:rPr>
        <w:t xml:space="preserve"> to a patient located in West Virginia by a health care practitioner located in any other state or commonwealth of the United States.</w:t>
      </w:r>
    </w:p>
    <w:p w14:paraId="78B5F905" w14:textId="781F1C5D" w:rsidR="006B5918" w:rsidRPr="002349B4"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u w:val="single"/>
        </w:rPr>
      </w:pPr>
    </w:p>
    <w:p w14:paraId="5C901D2F" w14:textId="36F483F6" w:rsidR="006B5918" w:rsidRPr="002349B4"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 xml:space="preserve">.1.4.  “Registration” means an authorization to practice a health profession regulated by </w:t>
      </w:r>
      <w:r w:rsidR="005B10C7" w:rsidRPr="002349B4">
        <w:rPr>
          <w:rFonts w:ascii="Times New Roman" w:eastAsia="Times New Roman" w:hAnsi="Times New Roman" w:cs="Times New Roman"/>
          <w:b w:val="0"/>
          <w:color w:val="auto"/>
          <w:position w:val="0"/>
          <w:sz w:val="22"/>
        </w:rPr>
        <w:t xml:space="preserve">W. Va. Code </w:t>
      </w:r>
      <w:r w:rsidRPr="002349B4">
        <w:rPr>
          <w:rFonts w:ascii="Times New Roman" w:eastAsia="Times New Roman" w:hAnsi="Times New Roman" w:cs="Times New Roman"/>
          <w:b w:val="0"/>
          <w:color w:val="auto"/>
          <w:position w:val="0"/>
          <w:sz w:val="22"/>
        </w:rPr>
        <w:t xml:space="preserve">§30-1-1 </w:t>
      </w:r>
      <w:r w:rsidRPr="002349B4">
        <w:rPr>
          <w:rFonts w:ascii="Times New Roman" w:eastAsia="Times New Roman" w:hAnsi="Times New Roman" w:cs="Times New Roman"/>
          <w:b w:val="0"/>
          <w:i/>
          <w:iCs/>
          <w:color w:val="auto"/>
          <w:position w:val="0"/>
          <w:sz w:val="22"/>
        </w:rPr>
        <w:t>et seq</w:t>
      </w:r>
      <w:r w:rsidRPr="002349B4">
        <w:rPr>
          <w:rFonts w:ascii="Times New Roman" w:eastAsia="Times New Roman" w:hAnsi="Times New Roman" w:cs="Times New Roman"/>
          <w:b w:val="0"/>
          <w:color w:val="auto"/>
          <w:position w:val="0"/>
          <w:sz w:val="22"/>
        </w:rPr>
        <w:t>.</w:t>
      </w:r>
      <w:r w:rsidR="005C03A0" w:rsidRPr="002349B4">
        <w:rPr>
          <w:rFonts w:ascii="Times New Roman" w:eastAsia="Times New Roman" w:hAnsi="Times New Roman" w:cs="Times New Roman"/>
          <w:b w:val="0"/>
          <w:color w:val="auto"/>
          <w:position w:val="0"/>
          <w:sz w:val="22"/>
        </w:rPr>
        <w:t>and</w:t>
      </w:r>
      <w:r w:rsidRPr="002349B4">
        <w:rPr>
          <w:rFonts w:ascii="Times New Roman" w:eastAsia="Times New Roman" w:hAnsi="Times New Roman" w:cs="Times New Roman"/>
          <w:b w:val="0"/>
          <w:color w:val="auto"/>
          <w:position w:val="0"/>
          <w:sz w:val="22"/>
        </w:rPr>
        <w:t xml:space="preserve"> </w:t>
      </w:r>
      <w:r w:rsidR="00593BDE" w:rsidRPr="002349B4">
        <w:rPr>
          <w:rFonts w:ascii="Times New Roman" w:eastAsia="Times New Roman" w:hAnsi="Times New Roman" w:cs="Times New Roman"/>
          <w:b w:val="0"/>
          <w:color w:val="auto"/>
          <w:position w:val="0"/>
          <w:sz w:val="22"/>
        </w:rPr>
        <w:t xml:space="preserve">§30-32-1 </w:t>
      </w:r>
      <w:r w:rsidR="00593BDE" w:rsidRPr="002349B4">
        <w:rPr>
          <w:rFonts w:ascii="Times New Roman" w:eastAsia="Times New Roman" w:hAnsi="Times New Roman" w:cs="Times New Roman"/>
          <w:b w:val="0"/>
          <w:i/>
          <w:iCs/>
          <w:color w:val="auto"/>
          <w:position w:val="0"/>
          <w:sz w:val="22"/>
        </w:rPr>
        <w:t>et seq</w:t>
      </w:r>
      <w:r w:rsidR="00593BDE"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for the limited purposed of providing interstate telepractice services within the registrant’s scope of practice.</w:t>
      </w:r>
    </w:p>
    <w:p w14:paraId="5E4104B3" w14:textId="7F5E22F6" w:rsidR="006B5918" w:rsidRPr="002349B4"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F81BA97" w14:textId="77777777" w:rsidR="00A11588"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.1.5  “Telepractice services” means the use of synchronous or asynchronous telecommunications technology or audio only telephone calls by a health care practitioner to provide health care services, including, but not limited to</w:t>
      </w:r>
      <w:r w:rsidR="005B10C7" w:rsidRPr="002349B4">
        <w:rPr>
          <w:rFonts w:ascii="Times New Roman" w:eastAsia="Times New Roman" w:hAnsi="Times New Roman" w:cs="Times New Roman"/>
          <w:b w:val="0"/>
          <w:color w:val="auto"/>
          <w:position w:val="0"/>
          <w:sz w:val="22"/>
        </w:rPr>
        <w:t xml:space="preserve"> the</w:t>
      </w:r>
      <w:r w:rsidRPr="002349B4">
        <w:rPr>
          <w:rFonts w:ascii="Times New Roman" w:eastAsia="Times New Roman" w:hAnsi="Times New Roman" w:cs="Times New Roman"/>
          <w:b w:val="0"/>
          <w:color w:val="auto"/>
          <w:position w:val="0"/>
          <w:sz w:val="22"/>
        </w:rPr>
        <w:t xml:space="preserve">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p>
    <w:p w14:paraId="25C3C9C9"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5215D33" w14:textId="6320E0C9" w:rsidR="00345D53" w:rsidRPr="002349B4"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345D53"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345D53" w:rsidRPr="002349B4">
        <w:rPr>
          <w:rFonts w:ascii="Times New Roman" w:eastAsia="Times New Roman" w:hAnsi="Times New Roman" w:cs="Times New Roman"/>
          <w:b w:val="0"/>
          <w:color w:val="auto"/>
          <w:position w:val="0"/>
          <w:sz w:val="22"/>
        </w:rPr>
        <w:t>.2.  To be eligible for registration as an interstate telepractice practitioner, the registrant shall:</w:t>
      </w:r>
    </w:p>
    <w:bookmarkEnd w:id="5"/>
    <w:p w14:paraId="4C9C0C46" w14:textId="198FAF13"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83C36FB" w14:textId="046A5190"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 xml:space="preserve">.2.1.  Submit </w:t>
      </w:r>
      <w:r w:rsidR="00593BDE" w:rsidRPr="002349B4">
        <w:rPr>
          <w:rFonts w:ascii="Times New Roman" w:eastAsia="Times New Roman" w:hAnsi="Times New Roman" w:cs="Times New Roman"/>
          <w:b w:val="0"/>
          <w:color w:val="auto"/>
          <w:position w:val="0"/>
          <w:sz w:val="22"/>
        </w:rPr>
        <w:t>registration</w:t>
      </w:r>
      <w:r w:rsidRPr="002349B4">
        <w:rPr>
          <w:rFonts w:ascii="Times New Roman" w:eastAsia="Times New Roman" w:hAnsi="Times New Roman" w:cs="Times New Roman"/>
          <w:b w:val="0"/>
          <w:color w:val="auto"/>
          <w:position w:val="0"/>
          <w:sz w:val="22"/>
        </w:rPr>
        <w:t xml:space="preserve"> to the Board on the registration form approved by the Board;</w:t>
      </w:r>
    </w:p>
    <w:p w14:paraId="6B144B26" w14:textId="0493D1B1"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5E02188" w14:textId="38345721"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 xml:space="preserve">.2.2.  Pay to the Board the appropriate registration fee as required </w:t>
      </w:r>
      <w:r w:rsidR="005B10C7" w:rsidRPr="002349B4">
        <w:rPr>
          <w:rFonts w:ascii="Times New Roman" w:eastAsia="Times New Roman" w:hAnsi="Times New Roman" w:cs="Times New Roman"/>
          <w:b w:val="0"/>
          <w:color w:val="auto"/>
          <w:position w:val="0"/>
          <w:sz w:val="22"/>
        </w:rPr>
        <w:t>in</w:t>
      </w:r>
      <w:r w:rsidRPr="002349B4">
        <w:rPr>
          <w:rFonts w:ascii="Times New Roman" w:eastAsia="Times New Roman" w:hAnsi="Times New Roman" w:cs="Times New Roman"/>
          <w:b w:val="0"/>
          <w:color w:val="auto"/>
          <w:position w:val="0"/>
          <w:sz w:val="22"/>
        </w:rPr>
        <w:t xml:space="preserve"> section 1</w:t>
      </w:r>
      <w:r w:rsidR="00C02939" w:rsidRPr="002349B4">
        <w:rPr>
          <w:rFonts w:ascii="Times New Roman" w:eastAsia="Times New Roman" w:hAnsi="Times New Roman" w:cs="Times New Roman"/>
          <w:b w:val="0"/>
          <w:color w:val="auto"/>
          <w:position w:val="0"/>
          <w:sz w:val="22"/>
        </w:rPr>
        <w:t>1</w:t>
      </w:r>
      <w:r w:rsidRPr="002349B4">
        <w:rPr>
          <w:rFonts w:ascii="Times New Roman" w:eastAsia="Times New Roman" w:hAnsi="Times New Roman" w:cs="Times New Roman"/>
          <w:b w:val="0"/>
          <w:color w:val="auto"/>
          <w:position w:val="0"/>
          <w:sz w:val="22"/>
        </w:rPr>
        <w:t xml:space="preserve"> of this rule;</w:t>
      </w:r>
    </w:p>
    <w:p w14:paraId="32A483C2" w14:textId="6C5F7A06"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5D91C23" w14:textId="52CE5586"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.2.3.  Pass the jurisprudence examination developed by the Board.  The</w:t>
      </w:r>
      <w:r w:rsidR="005B10C7" w:rsidRPr="002349B4">
        <w:rPr>
          <w:rFonts w:ascii="Times New Roman" w:eastAsia="Times New Roman" w:hAnsi="Times New Roman" w:cs="Times New Roman"/>
          <w:b w:val="0"/>
          <w:color w:val="auto"/>
          <w:position w:val="0"/>
          <w:sz w:val="22"/>
        </w:rPr>
        <w:t xml:space="preserve"> applicant shall submit the completion certificate with the registration form, fees, and other required documents.</w:t>
      </w:r>
    </w:p>
    <w:p w14:paraId="4DB2097C" w14:textId="4222BA7B" w:rsidR="001768E6" w:rsidRPr="002349B4"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8258BDD" w14:textId="77777777" w:rsidR="00A11588"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 xml:space="preserve">.2.4.  Hold license in good standing </w:t>
      </w:r>
      <w:r w:rsidR="00842EE0" w:rsidRPr="002349B4">
        <w:rPr>
          <w:rFonts w:ascii="Times New Roman" w:eastAsia="Times New Roman" w:hAnsi="Times New Roman" w:cs="Times New Roman"/>
          <w:b w:val="0"/>
          <w:color w:val="auto"/>
          <w:position w:val="0"/>
          <w:sz w:val="22"/>
        </w:rPr>
        <w:t>in</w:t>
      </w:r>
      <w:r w:rsidRPr="002349B4">
        <w:rPr>
          <w:rFonts w:ascii="Times New Roman" w:eastAsia="Times New Roman" w:hAnsi="Times New Roman" w:cs="Times New Roman"/>
          <w:b w:val="0"/>
          <w:color w:val="auto"/>
          <w:position w:val="0"/>
          <w:sz w:val="22"/>
        </w:rPr>
        <w:t xml:space="preserve"> all states  he or she is </w:t>
      </w:r>
      <w:r w:rsidR="00593BDE" w:rsidRPr="002349B4">
        <w:rPr>
          <w:rFonts w:ascii="Times New Roman" w:eastAsia="Times New Roman" w:hAnsi="Times New Roman" w:cs="Times New Roman"/>
          <w:b w:val="0"/>
          <w:color w:val="auto"/>
          <w:position w:val="0"/>
          <w:sz w:val="22"/>
        </w:rPr>
        <w:t>currently</w:t>
      </w:r>
      <w:r w:rsidR="00842EE0" w:rsidRPr="002349B4">
        <w:rPr>
          <w:rFonts w:ascii="Times New Roman" w:eastAsia="Times New Roman" w:hAnsi="Times New Roman" w:cs="Times New Roman"/>
          <w:b w:val="0"/>
          <w:color w:val="auto"/>
          <w:position w:val="0"/>
          <w:sz w:val="22"/>
        </w:rPr>
        <w:t xml:space="preserve"> providing services</w:t>
      </w:r>
      <w:r w:rsidRPr="002349B4">
        <w:rPr>
          <w:rFonts w:ascii="Times New Roman" w:eastAsia="Times New Roman" w:hAnsi="Times New Roman" w:cs="Times New Roman"/>
          <w:b w:val="0"/>
          <w:color w:val="auto"/>
          <w:position w:val="0"/>
          <w:sz w:val="22"/>
        </w:rPr>
        <w:t xml:space="preserve"> and </w:t>
      </w:r>
      <w:r w:rsidR="00593BDE"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not currently be under investigation or subject to an administrative complaint.</w:t>
      </w:r>
    </w:p>
    <w:p w14:paraId="16DAA5CF"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64CA236"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1768E6"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1768E6" w:rsidRPr="002349B4">
        <w:rPr>
          <w:rFonts w:ascii="Times New Roman" w:eastAsia="Times New Roman" w:hAnsi="Times New Roman" w:cs="Times New Roman"/>
          <w:b w:val="0"/>
          <w:color w:val="auto"/>
          <w:position w:val="0"/>
          <w:sz w:val="22"/>
        </w:rPr>
        <w:t xml:space="preserve">.2.5.  </w:t>
      </w:r>
      <w:r w:rsidR="00842EE0" w:rsidRPr="002349B4">
        <w:rPr>
          <w:rFonts w:ascii="Times New Roman" w:eastAsia="Times New Roman" w:hAnsi="Times New Roman" w:cs="Times New Roman"/>
          <w:b w:val="0"/>
          <w:color w:val="auto"/>
          <w:position w:val="0"/>
          <w:sz w:val="22"/>
        </w:rPr>
        <w:t>The Board shall issue r</w:t>
      </w:r>
      <w:r w:rsidR="001768E6" w:rsidRPr="002349B4">
        <w:rPr>
          <w:rFonts w:ascii="Times New Roman" w:eastAsia="Times New Roman" w:hAnsi="Times New Roman" w:cs="Times New Roman"/>
          <w:b w:val="0"/>
          <w:color w:val="auto"/>
          <w:position w:val="0"/>
          <w:sz w:val="22"/>
        </w:rPr>
        <w:t>egistration as an out-of-state telepractice practitioner when the health care practitioner-patient relationship is established.</w:t>
      </w:r>
    </w:p>
    <w:p w14:paraId="6CF54AD6"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2623A1D"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081B0E"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081B0E" w:rsidRPr="002349B4">
        <w:rPr>
          <w:rFonts w:ascii="Times New Roman" w:eastAsia="Times New Roman" w:hAnsi="Times New Roman" w:cs="Times New Roman"/>
          <w:b w:val="0"/>
          <w:color w:val="auto"/>
          <w:position w:val="0"/>
          <w:sz w:val="22"/>
        </w:rPr>
        <w:t>.3.  The registration of out-of-state telepractice practitioner expire</w:t>
      </w:r>
      <w:r w:rsidR="004377EB" w:rsidRPr="002349B4">
        <w:rPr>
          <w:rFonts w:ascii="Times New Roman" w:eastAsia="Times New Roman" w:hAnsi="Times New Roman" w:cs="Times New Roman"/>
          <w:b w:val="0"/>
          <w:color w:val="auto"/>
          <w:position w:val="0"/>
          <w:sz w:val="22"/>
        </w:rPr>
        <w:t>s</w:t>
      </w:r>
      <w:r w:rsidR="00081B0E" w:rsidRPr="002349B4">
        <w:rPr>
          <w:rFonts w:ascii="Times New Roman" w:eastAsia="Times New Roman" w:hAnsi="Times New Roman" w:cs="Times New Roman"/>
          <w:b w:val="0"/>
          <w:color w:val="auto"/>
          <w:position w:val="0"/>
          <w:sz w:val="22"/>
        </w:rPr>
        <w:t xml:space="preserve"> biennially on the 31</w:t>
      </w:r>
      <w:r w:rsidR="00081B0E" w:rsidRPr="002349B4">
        <w:rPr>
          <w:rFonts w:ascii="Times New Roman" w:eastAsia="Times New Roman" w:hAnsi="Times New Roman" w:cs="Times New Roman"/>
          <w:b w:val="0"/>
          <w:color w:val="auto"/>
          <w:position w:val="0"/>
          <w:sz w:val="22"/>
          <w:vertAlign w:val="superscript"/>
        </w:rPr>
        <w:t>st</w:t>
      </w:r>
      <w:r w:rsidR="00081B0E" w:rsidRPr="002349B4">
        <w:rPr>
          <w:rFonts w:ascii="Times New Roman" w:eastAsia="Times New Roman" w:hAnsi="Times New Roman" w:cs="Times New Roman"/>
          <w:b w:val="0"/>
          <w:color w:val="auto"/>
          <w:position w:val="0"/>
          <w:sz w:val="22"/>
        </w:rPr>
        <w:t xml:space="preserve"> day of December.  Expiration of </w:t>
      </w:r>
      <w:r w:rsidR="005C03A0" w:rsidRPr="002349B4">
        <w:rPr>
          <w:rFonts w:ascii="Times New Roman" w:eastAsia="Times New Roman" w:hAnsi="Times New Roman" w:cs="Times New Roman"/>
          <w:b w:val="0"/>
          <w:color w:val="auto"/>
          <w:position w:val="0"/>
          <w:sz w:val="22"/>
        </w:rPr>
        <w:t xml:space="preserve">a </w:t>
      </w:r>
      <w:r w:rsidR="00081B0E" w:rsidRPr="002349B4">
        <w:rPr>
          <w:rFonts w:ascii="Times New Roman" w:eastAsia="Times New Roman" w:hAnsi="Times New Roman" w:cs="Times New Roman"/>
          <w:b w:val="0"/>
          <w:color w:val="auto"/>
          <w:position w:val="0"/>
          <w:sz w:val="22"/>
        </w:rPr>
        <w:t>registration is always on the even year, e.g., 2022, etc.</w:t>
      </w:r>
    </w:p>
    <w:p w14:paraId="08AF1D6E"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357F76A"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081B0E"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081B0E" w:rsidRPr="002349B4">
        <w:rPr>
          <w:rFonts w:ascii="Times New Roman" w:eastAsia="Times New Roman" w:hAnsi="Times New Roman" w:cs="Times New Roman"/>
          <w:b w:val="0"/>
          <w:color w:val="auto"/>
          <w:position w:val="0"/>
          <w:sz w:val="22"/>
        </w:rPr>
        <w:t xml:space="preserve">.4.  A registrant requesting renewal </w:t>
      </w:r>
      <w:r w:rsidR="00366944" w:rsidRPr="002349B4">
        <w:rPr>
          <w:rFonts w:ascii="Times New Roman" w:eastAsia="Times New Roman" w:hAnsi="Times New Roman" w:cs="Times New Roman"/>
          <w:b w:val="0"/>
          <w:color w:val="auto"/>
          <w:position w:val="0"/>
          <w:sz w:val="22"/>
        </w:rPr>
        <w:t>of a registration shall:</w:t>
      </w:r>
    </w:p>
    <w:p w14:paraId="30A25CBE"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1AC29E4"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9D68F5"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9D68F5" w:rsidRPr="002349B4">
        <w:rPr>
          <w:rFonts w:ascii="Times New Roman" w:eastAsia="Times New Roman" w:hAnsi="Times New Roman" w:cs="Times New Roman"/>
          <w:b w:val="0"/>
          <w:color w:val="auto"/>
          <w:position w:val="0"/>
          <w:sz w:val="22"/>
        </w:rPr>
        <w:t>.4.1.  Pay to the Board the registration renewal fees, as stated in section 1</w:t>
      </w:r>
      <w:r w:rsidR="00C02939" w:rsidRPr="002349B4">
        <w:rPr>
          <w:rFonts w:ascii="Times New Roman" w:eastAsia="Times New Roman" w:hAnsi="Times New Roman" w:cs="Times New Roman"/>
          <w:b w:val="0"/>
          <w:color w:val="auto"/>
          <w:position w:val="0"/>
          <w:sz w:val="22"/>
        </w:rPr>
        <w:t>1</w:t>
      </w:r>
      <w:r w:rsidR="009D68F5" w:rsidRPr="002349B4">
        <w:rPr>
          <w:rFonts w:ascii="Times New Roman" w:eastAsia="Times New Roman" w:hAnsi="Times New Roman" w:cs="Times New Roman"/>
          <w:b w:val="0"/>
          <w:color w:val="auto"/>
          <w:position w:val="0"/>
          <w:sz w:val="22"/>
        </w:rPr>
        <w:t xml:space="preserve"> of this rule.</w:t>
      </w:r>
    </w:p>
    <w:p w14:paraId="58410B69"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B883F02"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9D68F5"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9D68F5" w:rsidRPr="002349B4">
        <w:rPr>
          <w:rFonts w:ascii="Times New Roman" w:eastAsia="Times New Roman" w:hAnsi="Times New Roman" w:cs="Times New Roman"/>
          <w:b w:val="0"/>
          <w:color w:val="auto"/>
          <w:position w:val="0"/>
          <w:sz w:val="22"/>
        </w:rPr>
        <w:t xml:space="preserve">.4.2.  Submit a registration for renewal on the registration form </w:t>
      </w:r>
      <w:r w:rsidR="004377EB" w:rsidRPr="002349B4">
        <w:rPr>
          <w:rFonts w:ascii="Times New Roman" w:eastAsia="Times New Roman" w:hAnsi="Times New Roman" w:cs="Times New Roman"/>
          <w:b w:val="0"/>
          <w:color w:val="auto"/>
          <w:position w:val="0"/>
          <w:sz w:val="22"/>
        </w:rPr>
        <w:t>provided</w:t>
      </w:r>
      <w:r w:rsidR="009D68F5" w:rsidRPr="002349B4">
        <w:rPr>
          <w:rFonts w:ascii="Times New Roman" w:eastAsia="Times New Roman" w:hAnsi="Times New Roman" w:cs="Times New Roman"/>
          <w:b w:val="0"/>
          <w:color w:val="auto"/>
          <w:position w:val="0"/>
          <w:sz w:val="22"/>
        </w:rPr>
        <w:t xml:space="preserve"> by the Board;</w:t>
      </w:r>
    </w:p>
    <w:p w14:paraId="48548DFC"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3E32619"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9D68F5"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9D68F5" w:rsidRPr="002349B4">
        <w:rPr>
          <w:rFonts w:ascii="Times New Roman" w:eastAsia="Times New Roman" w:hAnsi="Times New Roman" w:cs="Times New Roman"/>
          <w:b w:val="0"/>
          <w:color w:val="auto"/>
          <w:position w:val="0"/>
          <w:sz w:val="22"/>
        </w:rPr>
        <w:t xml:space="preserve">.4.3.  Complete </w:t>
      </w:r>
      <w:r w:rsidR="00C02939" w:rsidRPr="002349B4">
        <w:rPr>
          <w:rFonts w:ascii="Times New Roman" w:eastAsia="Times New Roman" w:hAnsi="Times New Roman" w:cs="Times New Roman"/>
          <w:b w:val="0"/>
          <w:color w:val="auto"/>
          <w:position w:val="0"/>
          <w:sz w:val="22"/>
        </w:rPr>
        <w:t>20</w:t>
      </w:r>
      <w:r w:rsidR="009D68F5" w:rsidRPr="002349B4">
        <w:rPr>
          <w:rFonts w:ascii="Times New Roman" w:eastAsia="Times New Roman" w:hAnsi="Times New Roman" w:cs="Times New Roman"/>
          <w:b w:val="0"/>
          <w:color w:val="auto"/>
          <w:position w:val="0"/>
          <w:sz w:val="22"/>
        </w:rPr>
        <w:t xml:space="preserve"> hours of Board approved continuing education activities </w:t>
      </w:r>
      <w:r w:rsidR="005C03A0" w:rsidRPr="002349B4">
        <w:rPr>
          <w:rFonts w:ascii="Times New Roman" w:eastAsia="Times New Roman" w:hAnsi="Times New Roman" w:cs="Times New Roman"/>
          <w:b w:val="0"/>
          <w:color w:val="auto"/>
          <w:position w:val="0"/>
          <w:sz w:val="22"/>
        </w:rPr>
        <w:t>specific to telepractice clinical skills</w:t>
      </w:r>
      <w:r w:rsidR="005252D3" w:rsidRPr="002349B4">
        <w:rPr>
          <w:rFonts w:ascii="Times New Roman" w:eastAsia="Times New Roman" w:hAnsi="Times New Roman" w:cs="Times New Roman"/>
          <w:b w:val="0"/>
          <w:color w:val="auto"/>
          <w:position w:val="0"/>
          <w:sz w:val="22"/>
        </w:rPr>
        <w:t>.  Full details of the continuing education requirements are stated in section 1</w:t>
      </w:r>
      <w:r w:rsidR="00C02939" w:rsidRPr="002349B4">
        <w:rPr>
          <w:rFonts w:ascii="Times New Roman" w:eastAsia="Times New Roman" w:hAnsi="Times New Roman" w:cs="Times New Roman"/>
          <w:b w:val="0"/>
          <w:color w:val="auto"/>
          <w:position w:val="0"/>
          <w:sz w:val="22"/>
        </w:rPr>
        <w:t>4</w:t>
      </w:r>
      <w:r w:rsidR="005252D3" w:rsidRPr="002349B4">
        <w:rPr>
          <w:rFonts w:ascii="Times New Roman" w:eastAsia="Times New Roman" w:hAnsi="Times New Roman" w:cs="Times New Roman"/>
          <w:b w:val="0"/>
          <w:color w:val="auto"/>
          <w:position w:val="0"/>
          <w:sz w:val="22"/>
        </w:rPr>
        <w:t xml:space="preserve"> of this rule.</w:t>
      </w:r>
    </w:p>
    <w:p w14:paraId="408A64C7"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551350F"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9D68F5"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9D68F5" w:rsidRPr="002349B4">
        <w:rPr>
          <w:rFonts w:ascii="Times New Roman" w:eastAsia="Times New Roman" w:hAnsi="Times New Roman" w:cs="Times New Roman"/>
          <w:b w:val="0"/>
          <w:color w:val="auto"/>
          <w:position w:val="0"/>
          <w:sz w:val="22"/>
        </w:rPr>
        <w:t>.5.  The Board shall notify all registrants of the renewal procedures during the fourth quarter of the year the registration expires.  Notifications will be sent via email to the last email address provided by the registrant.  If an email address is not available, the notification will be sent via US Mail to the last physical home address provided by the licensee.  It is the responsibility of the licensee to notify the Board of any change in contact information.</w:t>
      </w:r>
    </w:p>
    <w:p w14:paraId="6384DBBC"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0D492DC"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5C03A0"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5C03A0" w:rsidRPr="002349B4">
        <w:rPr>
          <w:rFonts w:ascii="Times New Roman" w:eastAsia="Times New Roman" w:hAnsi="Times New Roman" w:cs="Times New Roman"/>
          <w:b w:val="0"/>
          <w:color w:val="auto"/>
          <w:position w:val="0"/>
          <w:sz w:val="22"/>
        </w:rPr>
        <w:t>.6.  A registration that expires may be renewed within one year of the expiration date, as long as the registrant is entitled to renewal and pays the Board the renewal fee and the late fee as stated in section 1</w:t>
      </w:r>
      <w:r w:rsidR="00E3656A" w:rsidRPr="002349B4">
        <w:rPr>
          <w:rFonts w:ascii="Times New Roman" w:eastAsia="Times New Roman" w:hAnsi="Times New Roman" w:cs="Times New Roman"/>
          <w:b w:val="0"/>
          <w:color w:val="auto"/>
          <w:position w:val="0"/>
          <w:sz w:val="22"/>
        </w:rPr>
        <w:t>1</w:t>
      </w:r>
      <w:r w:rsidR="00F173B9" w:rsidRPr="002349B4">
        <w:rPr>
          <w:rFonts w:ascii="Times New Roman" w:eastAsia="Times New Roman" w:hAnsi="Times New Roman" w:cs="Times New Roman"/>
          <w:b w:val="0"/>
          <w:color w:val="auto"/>
          <w:position w:val="0"/>
          <w:sz w:val="22"/>
        </w:rPr>
        <w:t>.</w:t>
      </w:r>
    </w:p>
    <w:p w14:paraId="6A0A5617"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92A5B93" w14:textId="6D13A198" w:rsidR="001768E6" w:rsidRPr="002349B4"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F173B9"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F173B9" w:rsidRPr="002349B4">
        <w:rPr>
          <w:rFonts w:ascii="Times New Roman" w:eastAsia="Times New Roman" w:hAnsi="Times New Roman" w:cs="Times New Roman"/>
          <w:b w:val="0"/>
          <w:color w:val="auto"/>
          <w:position w:val="0"/>
          <w:sz w:val="22"/>
        </w:rPr>
        <w:t xml:space="preserve">.6.1.  A registration renewed after expiration </w:t>
      </w:r>
      <w:r w:rsidR="004377EB" w:rsidRPr="002349B4">
        <w:rPr>
          <w:rFonts w:ascii="Times New Roman" w:eastAsia="Times New Roman" w:hAnsi="Times New Roman" w:cs="Times New Roman"/>
          <w:b w:val="0"/>
          <w:color w:val="auto"/>
          <w:position w:val="0"/>
          <w:sz w:val="22"/>
        </w:rPr>
        <w:t>is</w:t>
      </w:r>
      <w:r w:rsidR="00F173B9" w:rsidRPr="002349B4">
        <w:rPr>
          <w:rFonts w:ascii="Times New Roman" w:eastAsia="Times New Roman" w:hAnsi="Times New Roman" w:cs="Times New Roman"/>
          <w:b w:val="0"/>
          <w:color w:val="auto"/>
          <w:position w:val="0"/>
          <w:sz w:val="22"/>
        </w:rPr>
        <w:t xml:space="preserve"> valid only when all renewal requirements are</w:t>
      </w:r>
      <w:r w:rsidR="00F173B9" w:rsidRPr="002349B4">
        <w:rPr>
          <w:rFonts w:ascii="Times New Roman" w:eastAsia="Times New Roman" w:hAnsi="Times New Roman" w:cs="Times New Roman"/>
          <w:b w:val="0"/>
          <w:color w:val="auto"/>
          <w:position w:val="0"/>
          <w:sz w:val="22"/>
          <w:u w:val="single"/>
        </w:rPr>
        <w:t xml:space="preserve"> </w:t>
      </w:r>
      <w:r w:rsidR="00F173B9" w:rsidRPr="002349B4">
        <w:rPr>
          <w:rFonts w:ascii="Times New Roman" w:eastAsia="Times New Roman" w:hAnsi="Times New Roman" w:cs="Times New Roman"/>
          <w:b w:val="0"/>
          <w:color w:val="auto"/>
          <w:position w:val="0"/>
          <w:sz w:val="22"/>
        </w:rPr>
        <w:t xml:space="preserve">met.  Prior to the renewal of an expired registration, the registrant </w:t>
      </w:r>
      <w:r w:rsidR="004377EB" w:rsidRPr="002349B4">
        <w:rPr>
          <w:rFonts w:ascii="Times New Roman" w:eastAsia="Times New Roman" w:hAnsi="Times New Roman" w:cs="Times New Roman"/>
          <w:b w:val="0"/>
          <w:color w:val="auto"/>
          <w:position w:val="0"/>
          <w:sz w:val="22"/>
        </w:rPr>
        <w:t>is</w:t>
      </w:r>
      <w:r w:rsidR="00F173B9" w:rsidRPr="002349B4">
        <w:rPr>
          <w:rFonts w:ascii="Times New Roman" w:eastAsia="Times New Roman" w:hAnsi="Times New Roman" w:cs="Times New Roman"/>
          <w:b w:val="0"/>
          <w:color w:val="auto"/>
          <w:position w:val="0"/>
          <w:sz w:val="22"/>
        </w:rPr>
        <w:t xml:space="preserve"> considered inactive.  Anyone providing services with an expired</w:t>
      </w:r>
      <w:r w:rsidR="004377EB" w:rsidRPr="002349B4">
        <w:rPr>
          <w:rFonts w:ascii="Times New Roman" w:eastAsia="Times New Roman" w:hAnsi="Times New Roman" w:cs="Times New Roman"/>
          <w:b w:val="0"/>
          <w:color w:val="auto"/>
          <w:position w:val="0"/>
          <w:sz w:val="22"/>
        </w:rPr>
        <w:t xml:space="preserve"> or </w:t>
      </w:r>
      <w:r w:rsidR="00F173B9" w:rsidRPr="002349B4">
        <w:rPr>
          <w:rFonts w:ascii="Times New Roman" w:eastAsia="Times New Roman" w:hAnsi="Times New Roman" w:cs="Times New Roman"/>
          <w:b w:val="0"/>
          <w:color w:val="auto"/>
          <w:position w:val="0"/>
          <w:sz w:val="22"/>
        </w:rPr>
        <w:t>inactive license may face disciplinary actions for unlicensed practi</w:t>
      </w:r>
      <w:r w:rsidR="004377EB" w:rsidRPr="002349B4">
        <w:rPr>
          <w:rFonts w:ascii="Times New Roman" w:eastAsia="Times New Roman" w:hAnsi="Times New Roman" w:cs="Times New Roman"/>
          <w:b w:val="0"/>
          <w:color w:val="auto"/>
          <w:position w:val="0"/>
          <w:sz w:val="22"/>
        </w:rPr>
        <w:t>c</w:t>
      </w:r>
      <w:r w:rsidR="00F173B9" w:rsidRPr="002349B4">
        <w:rPr>
          <w:rFonts w:ascii="Times New Roman" w:eastAsia="Times New Roman" w:hAnsi="Times New Roman" w:cs="Times New Roman"/>
          <w:b w:val="0"/>
          <w:color w:val="auto"/>
          <w:position w:val="0"/>
          <w:sz w:val="22"/>
        </w:rPr>
        <w:t>e.</w:t>
      </w:r>
    </w:p>
    <w:p w14:paraId="6B393EC1" w14:textId="0E296402" w:rsidR="001768E6" w:rsidRPr="002349B4"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F70ABC7" w14:textId="5A61F678" w:rsidR="00335A6C" w:rsidRPr="002349B4"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16</w:t>
      </w:r>
      <w:r w:rsidRPr="002349B4">
        <w:rPr>
          <w:rFonts w:ascii="Times New Roman" w:eastAsia="Times New Roman" w:hAnsi="Times New Roman" w:cs="Times New Roman"/>
          <w:b w:val="0"/>
          <w:color w:val="auto"/>
          <w:position w:val="0"/>
          <w:sz w:val="22"/>
        </w:rPr>
        <w:t>.</w:t>
      </w:r>
      <w:r w:rsidR="00F173B9"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  The </w:t>
      </w:r>
      <w:r w:rsidR="00593BDE" w:rsidRPr="002349B4">
        <w:rPr>
          <w:rFonts w:ascii="Times New Roman" w:eastAsia="Times New Roman" w:hAnsi="Times New Roman" w:cs="Times New Roman"/>
          <w:b w:val="0"/>
          <w:color w:val="auto"/>
          <w:position w:val="0"/>
          <w:sz w:val="22"/>
        </w:rPr>
        <w:t>S</w:t>
      </w:r>
      <w:r w:rsidRPr="002349B4">
        <w:rPr>
          <w:rFonts w:ascii="Times New Roman" w:eastAsia="Times New Roman" w:hAnsi="Times New Roman" w:cs="Times New Roman"/>
          <w:b w:val="0"/>
          <w:color w:val="auto"/>
          <w:position w:val="0"/>
          <w:sz w:val="22"/>
        </w:rPr>
        <w:t xml:space="preserve">tandard of </w:t>
      </w:r>
      <w:r w:rsidR="00593BDE" w:rsidRPr="002349B4">
        <w:rPr>
          <w:rFonts w:ascii="Times New Roman" w:eastAsia="Times New Roman" w:hAnsi="Times New Roman" w:cs="Times New Roman"/>
          <w:b w:val="0"/>
          <w:color w:val="auto"/>
          <w:position w:val="0"/>
          <w:sz w:val="22"/>
        </w:rPr>
        <w:t>C</w:t>
      </w:r>
      <w:r w:rsidRPr="002349B4">
        <w:rPr>
          <w:rFonts w:ascii="Times New Roman" w:eastAsia="Times New Roman" w:hAnsi="Times New Roman" w:cs="Times New Roman"/>
          <w:b w:val="0"/>
          <w:color w:val="auto"/>
          <w:position w:val="0"/>
          <w:sz w:val="22"/>
        </w:rPr>
        <w:t xml:space="preserve">are for the </w:t>
      </w:r>
      <w:r w:rsidR="00593BDE" w:rsidRPr="002349B4">
        <w:rPr>
          <w:rFonts w:ascii="Times New Roman" w:eastAsia="Times New Roman" w:hAnsi="Times New Roman" w:cs="Times New Roman"/>
          <w:b w:val="0"/>
          <w:color w:val="auto"/>
          <w:position w:val="0"/>
          <w:sz w:val="22"/>
        </w:rPr>
        <w:t>P</w:t>
      </w:r>
      <w:r w:rsidRPr="002349B4">
        <w:rPr>
          <w:rFonts w:ascii="Times New Roman" w:eastAsia="Times New Roman" w:hAnsi="Times New Roman" w:cs="Times New Roman"/>
          <w:b w:val="0"/>
          <w:color w:val="auto"/>
          <w:position w:val="0"/>
          <w:sz w:val="22"/>
        </w:rPr>
        <w:t xml:space="preserve">rovision of </w:t>
      </w:r>
      <w:r w:rsidR="00593BDE" w:rsidRPr="002349B4">
        <w:rPr>
          <w:rFonts w:ascii="Times New Roman" w:eastAsia="Times New Roman" w:hAnsi="Times New Roman" w:cs="Times New Roman"/>
          <w:b w:val="0"/>
          <w:color w:val="auto"/>
          <w:position w:val="0"/>
          <w:sz w:val="22"/>
        </w:rPr>
        <w:t xml:space="preserve">Out-of-State </w:t>
      </w:r>
      <w:r w:rsidR="00335A6C" w:rsidRPr="002349B4">
        <w:rPr>
          <w:rFonts w:ascii="Times New Roman" w:eastAsia="Times New Roman" w:hAnsi="Times New Roman" w:cs="Times New Roman"/>
          <w:b w:val="0"/>
          <w:color w:val="auto"/>
          <w:position w:val="0"/>
          <w:sz w:val="22"/>
        </w:rPr>
        <w:t>Te</w:t>
      </w:r>
      <w:r w:rsidRPr="002349B4">
        <w:rPr>
          <w:rFonts w:ascii="Times New Roman" w:eastAsia="Times New Roman" w:hAnsi="Times New Roman" w:cs="Times New Roman"/>
          <w:b w:val="0"/>
          <w:color w:val="auto"/>
          <w:position w:val="0"/>
          <w:sz w:val="22"/>
        </w:rPr>
        <w:t xml:space="preserve">lepractice </w:t>
      </w:r>
      <w:r w:rsidR="00335A6C" w:rsidRPr="002349B4">
        <w:rPr>
          <w:rFonts w:ascii="Times New Roman" w:eastAsia="Times New Roman" w:hAnsi="Times New Roman" w:cs="Times New Roman"/>
          <w:b w:val="0"/>
          <w:color w:val="auto"/>
          <w:position w:val="0"/>
          <w:sz w:val="22"/>
        </w:rPr>
        <w:t>S</w:t>
      </w:r>
      <w:r w:rsidRPr="002349B4">
        <w:rPr>
          <w:rFonts w:ascii="Times New Roman" w:eastAsia="Times New Roman" w:hAnsi="Times New Roman" w:cs="Times New Roman"/>
          <w:b w:val="0"/>
          <w:color w:val="auto"/>
          <w:position w:val="0"/>
          <w:sz w:val="22"/>
        </w:rPr>
        <w:t>ervices.</w:t>
      </w:r>
    </w:p>
    <w:p w14:paraId="40263C2A" w14:textId="77777777" w:rsidR="00335A6C" w:rsidRPr="002349B4" w:rsidRDefault="00335A6C"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4EE57CC" w14:textId="18566B08" w:rsidR="001768E6" w:rsidRPr="002349B4" w:rsidRDefault="00335A6C"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w:t>
      </w:r>
      <w:r w:rsidR="00F173B9"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.1</w:t>
      </w:r>
      <w:r w:rsidR="00BA1CBF">
        <w:rPr>
          <w:rFonts w:ascii="Times New Roman" w:eastAsia="Times New Roman" w:hAnsi="Times New Roman" w:cs="Times New Roman"/>
          <w:b w:val="0"/>
          <w:color w:val="auto"/>
          <w:position w:val="0"/>
          <w:sz w:val="22"/>
        </w:rPr>
        <w:t xml:space="preserve">.  </w:t>
      </w:r>
      <w:r w:rsidR="001768E6" w:rsidRPr="002349B4">
        <w:rPr>
          <w:rFonts w:ascii="Times New Roman" w:eastAsia="Times New Roman" w:hAnsi="Times New Roman" w:cs="Times New Roman"/>
          <w:b w:val="0"/>
          <w:color w:val="auto"/>
          <w:position w:val="0"/>
          <w:sz w:val="22"/>
        </w:rPr>
        <w:t>The standard of care require</w:t>
      </w:r>
      <w:r w:rsidR="004377EB" w:rsidRPr="002349B4">
        <w:rPr>
          <w:rFonts w:ascii="Times New Roman" w:eastAsia="Times New Roman" w:hAnsi="Times New Roman" w:cs="Times New Roman"/>
          <w:b w:val="0"/>
          <w:color w:val="auto"/>
          <w:position w:val="0"/>
          <w:sz w:val="22"/>
        </w:rPr>
        <w:t>s</w:t>
      </w:r>
      <w:r w:rsidR="001768E6" w:rsidRPr="002349B4">
        <w:rPr>
          <w:rFonts w:ascii="Times New Roman" w:eastAsia="Times New Roman" w:hAnsi="Times New Roman" w:cs="Times New Roman"/>
          <w:b w:val="0"/>
          <w:color w:val="auto"/>
          <w:position w:val="0"/>
          <w:sz w:val="22"/>
        </w:rPr>
        <w:t xml:space="preserve"> that with respect to the established patient, the patient shall visit an in-person health care practitioner within 12 months of using the initial telepractice service or the telepractice service shall no longer be available to the patient until an in-person visit is obtained.  This requirement may be suspended, in the discretion of the health care practitioner, on a case-by-case basis, </w:t>
      </w:r>
      <w:r w:rsidR="00CD5FF4" w:rsidRPr="002349B4">
        <w:rPr>
          <w:rFonts w:ascii="Times New Roman" w:eastAsia="Times New Roman" w:hAnsi="Times New Roman" w:cs="Times New Roman"/>
          <w:b w:val="0"/>
          <w:color w:val="auto"/>
          <w:position w:val="0"/>
          <w:sz w:val="22"/>
        </w:rPr>
        <w:t>but</w:t>
      </w:r>
      <w:r w:rsidR="001768E6" w:rsidRPr="002349B4">
        <w:rPr>
          <w:rFonts w:ascii="Times New Roman" w:eastAsia="Times New Roman" w:hAnsi="Times New Roman" w:cs="Times New Roman"/>
          <w:b w:val="0"/>
          <w:color w:val="auto"/>
          <w:position w:val="0"/>
          <w:sz w:val="22"/>
        </w:rPr>
        <w:t xml:space="preserve"> it does not </w:t>
      </w:r>
      <w:r w:rsidR="00CD5FF4" w:rsidRPr="002349B4">
        <w:rPr>
          <w:rFonts w:ascii="Times New Roman" w:eastAsia="Times New Roman" w:hAnsi="Times New Roman" w:cs="Times New Roman"/>
          <w:b w:val="0"/>
          <w:color w:val="auto"/>
          <w:position w:val="0"/>
          <w:sz w:val="22"/>
        </w:rPr>
        <w:t xml:space="preserve">apply </w:t>
      </w:r>
      <w:r w:rsidR="001768E6" w:rsidRPr="002349B4">
        <w:rPr>
          <w:rFonts w:ascii="Times New Roman" w:eastAsia="Times New Roman" w:hAnsi="Times New Roman" w:cs="Times New Roman"/>
          <w:b w:val="0"/>
          <w:color w:val="auto"/>
          <w:position w:val="0"/>
          <w:sz w:val="22"/>
        </w:rPr>
        <w:t>to the following services:  acute inpatient care, post-operative follow-up checks, behavioral medicine, addiction medicine, or palliative care.</w:t>
      </w:r>
    </w:p>
    <w:p w14:paraId="20C92400" w14:textId="5F76E49F" w:rsidR="001768E6" w:rsidRPr="002349B4"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F2D92AF" w14:textId="47875016" w:rsidR="001768E6" w:rsidRPr="002349B4"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w:t>
      </w:r>
      <w:r w:rsidR="00F173B9" w:rsidRPr="002349B4">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  A registration issued pursuant to the provisions of the requirements of this section does not authorize a health care professional to practice from a physical location within this state without first obtaining appropriate licensure.</w:t>
      </w:r>
    </w:p>
    <w:p w14:paraId="4533E5F7" w14:textId="730A0976" w:rsidR="00CD5FF4" w:rsidRPr="002349B4"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319F57E" w14:textId="147A0231" w:rsidR="00CD5FF4" w:rsidRPr="002349B4"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w:t>
      </w:r>
      <w:r w:rsidR="00F173B9"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  A healthcare professional who registers to provide interstate telepractice services pursuant to the provisions of or the requirements of this section shall immediately notify the board of any restrictions placed on the individual’s license to practice in any state or jurisdiction.</w:t>
      </w:r>
    </w:p>
    <w:p w14:paraId="54ED40E1" w14:textId="2CDEE210" w:rsidR="0059218B" w:rsidRPr="002349B4" w:rsidRDefault="0059218B"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D934FFB" w14:textId="665B2081" w:rsidR="0059218B" w:rsidRPr="002349B4" w:rsidRDefault="0059218B"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w:t>
      </w:r>
      <w:r w:rsidR="00F173B9" w:rsidRPr="002349B4">
        <w:rPr>
          <w:rFonts w:ascii="Times New Roman" w:eastAsia="Times New Roman" w:hAnsi="Times New Roman" w:cs="Times New Roman"/>
          <w:b w:val="0"/>
          <w:color w:val="auto"/>
          <w:position w:val="0"/>
          <w:sz w:val="22"/>
        </w:rPr>
        <w:t>10</w:t>
      </w:r>
      <w:r w:rsidRPr="002349B4">
        <w:rPr>
          <w:rFonts w:ascii="Times New Roman" w:eastAsia="Times New Roman" w:hAnsi="Times New Roman" w:cs="Times New Roman"/>
          <w:b w:val="0"/>
          <w:color w:val="auto"/>
          <w:position w:val="0"/>
          <w:sz w:val="22"/>
        </w:rPr>
        <w:t xml:space="preserve">.  Interstate Registrants shall comply with the West Virginia Board of Examiners for Speech-Language Pathology and Audiology </w:t>
      </w:r>
      <w:r w:rsidR="0048247E" w:rsidRPr="002349B4">
        <w:rPr>
          <w:rFonts w:ascii="Times New Roman" w:eastAsia="Times New Roman" w:hAnsi="Times New Roman" w:cs="Times New Roman"/>
          <w:b w:val="0"/>
          <w:color w:val="auto"/>
          <w:position w:val="0"/>
          <w:sz w:val="22"/>
        </w:rPr>
        <w:t xml:space="preserve">W. Va. Code §30-32-1 </w:t>
      </w:r>
      <w:r w:rsidR="0048247E" w:rsidRPr="002349B4">
        <w:rPr>
          <w:rFonts w:ascii="Times New Roman" w:eastAsia="Times New Roman" w:hAnsi="Times New Roman" w:cs="Times New Roman"/>
          <w:b w:val="0"/>
          <w:i/>
          <w:iCs/>
          <w:color w:val="auto"/>
          <w:position w:val="0"/>
          <w:sz w:val="22"/>
        </w:rPr>
        <w:t>et seq</w:t>
      </w:r>
      <w:r w:rsidR="00081B0E" w:rsidRPr="002349B4">
        <w:rPr>
          <w:rFonts w:ascii="Times New Roman" w:eastAsia="Times New Roman" w:hAnsi="Times New Roman" w:cs="Times New Roman"/>
          <w:b w:val="0"/>
          <w:i/>
          <w:iCs/>
          <w:color w:val="auto"/>
          <w:position w:val="0"/>
          <w:sz w:val="22"/>
        </w:rPr>
        <w:t>.</w:t>
      </w:r>
      <w:r w:rsidR="0048247E" w:rsidRPr="002349B4">
        <w:rPr>
          <w:rFonts w:ascii="Times New Roman" w:eastAsia="Times New Roman" w:hAnsi="Times New Roman" w:cs="Times New Roman"/>
          <w:b w:val="0"/>
          <w:color w:val="auto"/>
          <w:position w:val="0"/>
          <w:sz w:val="22"/>
        </w:rPr>
        <w:t xml:space="preserve"> and </w:t>
      </w:r>
      <w:r w:rsidR="007460FD" w:rsidRPr="002349B4">
        <w:rPr>
          <w:rFonts w:ascii="Times New Roman" w:eastAsia="Times New Roman" w:hAnsi="Times New Roman" w:cs="Times New Roman"/>
          <w:b w:val="0"/>
          <w:color w:val="auto"/>
          <w:position w:val="0"/>
          <w:sz w:val="22"/>
        </w:rPr>
        <w:t xml:space="preserve">the Board </w:t>
      </w:r>
      <w:r w:rsidR="00B368FA" w:rsidRPr="002349B4">
        <w:rPr>
          <w:rFonts w:ascii="Times New Roman" w:eastAsia="Times New Roman" w:hAnsi="Times New Roman" w:cs="Times New Roman"/>
          <w:b w:val="0"/>
          <w:color w:val="auto"/>
          <w:position w:val="0"/>
          <w:sz w:val="22"/>
        </w:rPr>
        <w:t xml:space="preserve">W. Va. </w:t>
      </w:r>
      <w:r w:rsidR="007460FD" w:rsidRPr="002349B4">
        <w:rPr>
          <w:rFonts w:ascii="Times New Roman" w:eastAsia="Times New Roman" w:hAnsi="Times New Roman" w:cs="Times New Roman"/>
          <w:b w:val="0"/>
          <w:color w:val="auto"/>
          <w:position w:val="0"/>
          <w:sz w:val="22"/>
        </w:rPr>
        <w:t>Code Rule</w:t>
      </w:r>
      <w:r w:rsidR="00B368FA" w:rsidRPr="002349B4">
        <w:rPr>
          <w:rFonts w:ascii="Times New Roman" w:eastAsia="Times New Roman" w:hAnsi="Times New Roman" w:cs="Times New Roman"/>
          <w:b w:val="0"/>
          <w:color w:val="auto"/>
          <w:position w:val="0"/>
          <w:sz w:val="22"/>
        </w:rPr>
        <w:t xml:space="preserve"> </w:t>
      </w:r>
      <w:r w:rsidR="007460FD" w:rsidRPr="002349B4">
        <w:rPr>
          <w:rFonts w:ascii="Times New Roman" w:eastAsia="Times New Roman" w:hAnsi="Times New Roman" w:cs="Times New Roman"/>
          <w:b w:val="0"/>
          <w:color w:val="auto"/>
          <w:position w:val="0"/>
          <w:sz w:val="22"/>
        </w:rPr>
        <w:t>Title §</w:t>
      </w:r>
      <w:r w:rsidR="00B368FA" w:rsidRPr="002349B4">
        <w:rPr>
          <w:rFonts w:ascii="Times New Roman" w:eastAsia="Times New Roman" w:hAnsi="Times New Roman" w:cs="Times New Roman"/>
          <w:b w:val="0"/>
          <w:color w:val="auto"/>
          <w:position w:val="0"/>
          <w:sz w:val="22"/>
        </w:rPr>
        <w:t>29</w:t>
      </w:r>
      <w:r w:rsidR="007460FD"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Failure to comply with the </w:t>
      </w:r>
      <w:r w:rsidR="00D12196" w:rsidRPr="002349B4">
        <w:rPr>
          <w:rFonts w:ascii="Times New Roman" w:eastAsia="Times New Roman" w:hAnsi="Times New Roman" w:cs="Times New Roman"/>
          <w:b w:val="0"/>
          <w:color w:val="auto"/>
          <w:position w:val="0"/>
          <w:sz w:val="22"/>
        </w:rPr>
        <w:t xml:space="preserve">W, Va. </w:t>
      </w:r>
      <w:r w:rsidRPr="002349B4">
        <w:rPr>
          <w:rFonts w:ascii="Times New Roman" w:eastAsia="Times New Roman" w:hAnsi="Times New Roman" w:cs="Times New Roman"/>
          <w:b w:val="0"/>
          <w:color w:val="auto"/>
          <w:position w:val="0"/>
          <w:sz w:val="22"/>
        </w:rPr>
        <w:t>Code</w:t>
      </w:r>
      <w:r w:rsidR="002C25EC" w:rsidRPr="002349B4">
        <w:rPr>
          <w:rFonts w:ascii="Times New Roman" w:eastAsia="Times New Roman" w:hAnsi="Times New Roman" w:cs="Times New Roman"/>
          <w:b w:val="0"/>
          <w:color w:val="auto"/>
          <w:position w:val="0"/>
          <w:sz w:val="22"/>
        </w:rPr>
        <w:t xml:space="preserve"> §30-32-1 </w:t>
      </w:r>
      <w:r w:rsidR="002C25EC" w:rsidRPr="002349B4">
        <w:rPr>
          <w:rFonts w:ascii="Times New Roman" w:eastAsia="Times New Roman" w:hAnsi="Times New Roman" w:cs="Times New Roman"/>
          <w:b w:val="0"/>
          <w:i/>
          <w:iCs/>
          <w:color w:val="auto"/>
          <w:position w:val="0"/>
          <w:sz w:val="22"/>
        </w:rPr>
        <w:t>et seq.</w:t>
      </w:r>
      <w:r w:rsidRPr="002349B4">
        <w:rPr>
          <w:rFonts w:ascii="Times New Roman" w:eastAsia="Times New Roman" w:hAnsi="Times New Roman" w:cs="Times New Roman"/>
          <w:b w:val="0"/>
          <w:color w:val="auto"/>
          <w:position w:val="0"/>
          <w:sz w:val="22"/>
        </w:rPr>
        <w:t xml:space="preserve"> </w:t>
      </w:r>
      <w:r w:rsidR="00D12196" w:rsidRPr="002349B4">
        <w:rPr>
          <w:rFonts w:ascii="Times New Roman" w:eastAsia="Times New Roman" w:hAnsi="Times New Roman" w:cs="Times New Roman"/>
          <w:b w:val="0"/>
          <w:color w:val="auto"/>
          <w:position w:val="0"/>
          <w:sz w:val="22"/>
        </w:rPr>
        <w:t xml:space="preserve">and </w:t>
      </w:r>
      <w:r w:rsidR="00B368FA" w:rsidRPr="002349B4">
        <w:rPr>
          <w:rFonts w:ascii="Times New Roman" w:eastAsia="Times New Roman" w:hAnsi="Times New Roman" w:cs="Times New Roman"/>
          <w:b w:val="0"/>
          <w:color w:val="auto"/>
          <w:position w:val="0"/>
          <w:sz w:val="22"/>
        </w:rPr>
        <w:t xml:space="preserve">W. Va. </w:t>
      </w:r>
      <w:r w:rsidR="007460FD" w:rsidRPr="002349B4">
        <w:rPr>
          <w:rFonts w:ascii="Times New Roman" w:eastAsia="Times New Roman" w:hAnsi="Times New Roman" w:cs="Times New Roman"/>
          <w:b w:val="0"/>
          <w:color w:val="auto"/>
          <w:position w:val="0"/>
          <w:sz w:val="22"/>
        </w:rPr>
        <w:t xml:space="preserve">Code Rule </w:t>
      </w:r>
      <w:r w:rsidR="002C25EC" w:rsidRPr="002349B4">
        <w:rPr>
          <w:rFonts w:ascii="Times New Roman" w:eastAsia="Times New Roman" w:hAnsi="Times New Roman" w:cs="Times New Roman"/>
          <w:b w:val="0"/>
          <w:color w:val="auto"/>
          <w:position w:val="0"/>
          <w:sz w:val="22"/>
        </w:rPr>
        <w:t xml:space="preserve">Title </w:t>
      </w:r>
      <w:r w:rsidR="007460FD" w:rsidRPr="002349B4">
        <w:rPr>
          <w:rFonts w:ascii="Times New Roman" w:eastAsia="Times New Roman" w:hAnsi="Times New Roman" w:cs="Times New Roman"/>
          <w:b w:val="0"/>
          <w:color w:val="auto"/>
          <w:position w:val="0"/>
          <w:sz w:val="22"/>
        </w:rPr>
        <w:t>§</w:t>
      </w:r>
      <w:r w:rsidR="00D12196" w:rsidRPr="002349B4">
        <w:rPr>
          <w:rFonts w:ascii="Times New Roman" w:eastAsia="Times New Roman" w:hAnsi="Times New Roman" w:cs="Times New Roman"/>
          <w:b w:val="0"/>
          <w:color w:val="auto"/>
          <w:position w:val="0"/>
          <w:sz w:val="22"/>
        </w:rPr>
        <w:t>29</w:t>
      </w:r>
      <w:r w:rsidRPr="002349B4">
        <w:rPr>
          <w:rFonts w:ascii="Times New Roman" w:eastAsia="Times New Roman" w:hAnsi="Times New Roman" w:cs="Times New Roman"/>
          <w:b w:val="0"/>
          <w:color w:val="auto"/>
          <w:position w:val="0"/>
          <w:sz w:val="22"/>
        </w:rPr>
        <w:t xml:space="preserve"> will be grounds for disciplinary action as described in W.Va. Code §30-32-19.</w:t>
      </w:r>
    </w:p>
    <w:p w14:paraId="01411DA5" w14:textId="3A1AF572" w:rsidR="00CD5FF4" w:rsidRPr="002349B4"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746DA3A" w14:textId="587F50B0" w:rsidR="00CD5FF4" w:rsidRPr="002349B4" w:rsidRDefault="00704E8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14:textOutline w14:w="9525" w14:cap="rnd" w14:cmpd="sng" w14:algn="ctr">
            <w14:noFill/>
            <w14:prstDash w14:val="solid"/>
            <w14:bevel/>
          </w14:textOutline>
        </w:rPr>
      </w:pPr>
      <w:r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ab/>
      </w:r>
      <w:r w:rsidR="00415492"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1</w:t>
      </w:r>
      <w:r w:rsidR="00C02939"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6</w:t>
      </w:r>
      <w:r w:rsidR="00415492"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w:t>
      </w:r>
      <w:r w:rsidR="00F173B9"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11</w:t>
      </w:r>
      <w:r w:rsidR="00415492"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A person currently licensed in West Virginia is not subject to registration but shall practice telepractice in accordance with the provisions of sections </w:t>
      </w:r>
      <w:r w:rsidR="00F33AE6"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W. Va. </w:t>
      </w:r>
      <w:r w:rsidR="002C25EC"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Code Rule</w:t>
      </w:r>
      <w:r w:rsidR="00B368FA"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w:t>
      </w:r>
      <w:r w:rsidR="00415492"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§29-1-1</w:t>
      </w:r>
      <w:r w:rsidR="00E3656A"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7</w:t>
      </w:r>
      <w:r w:rsidR="00F33AE6"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w:t>
      </w:r>
      <w:r w:rsidR="00415492"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w:t>
      </w:r>
    </w:p>
    <w:p w14:paraId="20FE799B" w14:textId="44F88D6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D8BE4F5" w14:textId="1F2293F4"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w:t>
      </w:r>
      <w:r w:rsidR="00C02939" w:rsidRPr="002349B4">
        <w:rPr>
          <w:rFonts w:ascii="Times New Roman" w:eastAsia="Times New Roman" w:hAnsi="Times New Roman" w:cs="Times New Roman"/>
          <w:color w:val="auto"/>
          <w:position w:val="0"/>
          <w:sz w:val="22"/>
        </w:rPr>
        <w:t>17</w:t>
      </w:r>
      <w:r w:rsidRPr="002349B4">
        <w:rPr>
          <w:rFonts w:ascii="Times New Roman" w:eastAsia="Times New Roman" w:hAnsi="Times New Roman" w:cs="Times New Roman"/>
          <w:color w:val="auto"/>
          <w:position w:val="0"/>
          <w:sz w:val="22"/>
        </w:rPr>
        <w:t>.</w:t>
      </w:r>
      <w:r w:rsidR="00BA1CBF">
        <w:rPr>
          <w:rFonts w:ascii="Times New Roman" w:eastAsia="Times New Roman" w:hAnsi="Times New Roman" w:cs="Times New Roman"/>
          <w:color w:val="auto"/>
          <w:position w:val="0"/>
          <w:sz w:val="22"/>
        </w:rPr>
        <w:t xml:space="preserve">  </w:t>
      </w:r>
      <w:r w:rsidRPr="002349B4">
        <w:rPr>
          <w:rFonts w:ascii="Times New Roman" w:eastAsia="Times New Roman" w:hAnsi="Times New Roman" w:cs="Times New Roman"/>
          <w:color w:val="auto"/>
          <w:position w:val="0"/>
          <w:sz w:val="22"/>
        </w:rPr>
        <w:t>Telepractice</w:t>
      </w:r>
      <w:r w:rsidR="00BA1CBF">
        <w:rPr>
          <w:rFonts w:ascii="Times New Roman" w:eastAsia="Times New Roman" w:hAnsi="Times New Roman" w:cs="Times New Roman"/>
          <w:color w:val="auto"/>
          <w:position w:val="0"/>
          <w:sz w:val="22"/>
        </w:rPr>
        <w:t>.</w:t>
      </w:r>
    </w:p>
    <w:p w14:paraId="5ADB66F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color w:val="auto"/>
          <w:position w:val="0"/>
          <w:sz w:val="22"/>
        </w:rPr>
      </w:pPr>
    </w:p>
    <w:p w14:paraId="2E090085" w14:textId="484C088F"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ab/>
      </w:r>
      <w:r w:rsidR="00C02939"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  Definitions.</w:t>
      </w:r>
    </w:p>
    <w:p w14:paraId="766FD961" w14:textId="77777777" w:rsidR="00BA1CBF" w:rsidRPr="002349B4" w:rsidRDefault="00BA1CBF"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D9FB980" w14:textId="27F12AB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.1.1.  “Asynchronous” is defined as images or data that are captured and transmitted for later review by a provider.</w:t>
      </w:r>
    </w:p>
    <w:p w14:paraId="139C1960"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686425A" w14:textId="69FFB2D9"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.1.2.  “Client/Patient” is defined as a consumer of telepractice services.</w:t>
      </w:r>
    </w:p>
    <w:p w14:paraId="47AC65AA"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BC504F9" w14:textId="117D13E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.1.3.  “Facilitator” is defined as the individual at the client site who facilitates the telepractice service delivery at the direction of the speech-language pathologist or audiologist.</w:t>
      </w:r>
      <w:r w:rsidRPr="002349B4">
        <w:rPr>
          <w:rFonts w:ascii="Times New Roman" w:eastAsia="Times New Roman" w:hAnsi="Times New Roman" w:cs="Times New Roman"/>
          <w:b w:val="0"/>
          <w:color w:val="auto"/>
          <w:position w:val="0"/>
          <w:sz w:val="22"/>
        </w:rPr>
        <w:br/>
        <w:t>For purposes of fulfilling the facilitator role at the direction of the speech-language pathologist or audiologist, an individual does not have to become licensed as an aide.</w:t>
      </w:r>
    </w:p>
    <w:p w14:paraId="105C929C"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A712F75" w14:textId="0671ACC3"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.1.4.  “Provider” is defined as a speech-language pathologist or audiologist, fully licensed by the board, who provides telepractice services.</w:t>
      </w:r>
    </w:p>
    <w:p w14:paraId="73366B99"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9CAD375" w14:textId="51FD638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.1.5.  “Service Delivery Model” is defined as the method of providing telepractice services.</w:t>
      </w:r>
    </w:p>
    <w:p w14:paraId="451EE12E"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CB18BF5" w14:textId="00DFC561"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.1.6.  “Site” is defined as the client/patient location for receiving telepractice services.</w:t>
      </w:r>
    </w:p>
    <w:p w14:paraId="52532592"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AD53DA3" w14:textId="279943B7"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.1.7.  “Stored Clinical Data” is defined as video clips, sound/audio files, photo images, electronic records, and written records that may be available for transmission via telepractice communications.</w:t>
      </w:r>
    </w:p>
    <w:p w14:paraId="025B4826" w14:textId="77777777" w:rsidR="00BA1CBF" w:rsidRPr="002349B4" w:rsidRDefault="00BA1CBF"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1A8259F" w14:textId="3DC7862B"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.1.8.  “Synchronous” is defined as interactive audio and video telepractice service occurring in real time.</w:t>
      </w:r>
    </w:p>
    <w:p w14:paraId="2291E995" w14:textId="77777777" w:rsidR="00BA1CBF" w:rsidRPr="002349B4" w:rsidRDefault="00BA1CBF"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48C0AD8" w14:textId="2A72EC6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.1.9.  “Telepractice Service” is defined as</w:t>
      </w:r>
      <w:r w:rsidR="00B317A0" w:rsidRPr="002349B4">
        <w:rPr>
          <w:rFonts w:ascii="Times New Roman" w:eastAsia="Times New Roman" w:hAnsi="Times New Roman" w:cs="Times New Roman"/>
          <w:b w:val="0"/>
          <w:color w:val="auto"/>
          <w:position w:val="0"/>
          <w:sz w:val="22"/>
        </w:rPr>
        <w:t xml:space="preserve"> the use of synchronous or asynchronous</w:t>
      </w:r>
      <w:r w:rsidR="00B317A0" w:rsidRPr="002349B4">
        <w:rPr>
          <w:rFonts w:ascii="Times New Roman" w:eastAsia="Times New Roman" w:hAnsi="Times New Roman" w:cs="Times New Roman"/>
          <w:b w:val="0"/>
          <w:color w:val="auto"/>
          <w:position w:val="0"/>
          <w:sz w:val="22"/>
          <w:u w:val="single"/>
        </w:rPr>
        <w:t xml:space="preserve"> </w:t>
      </w:r>
      <w:r w:rsidR="00B317A0" w:rsidRPr="002349B4">
        <w:rPr>
          <w:rFonts w:ascii="Times New Roman" w:eastAsia="Times New Roman" w:hAnsi="Times New Roman" w:cs="Times New Roman"/>
          <w:b w:val="0"/>
          <w:color w:val="auto"/>
          <w:position w:val="0"/>
          <w:sz w:val="22"/>
        </w:rPr>
        <w:t>telecommunications technology or audio only telephone calls by a health care practitioner to provide health care services, including, but not limited to the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r w:rsidRPr="002349B4">
        <w:rPr>
          <w:rFonts w:ascii="Times New Roman" w:eastAsia="Times New Roman" w:hAnsi="Times New Roman" w:cs="Times New Roman"/>
          <w:b w:val="0"/>
          <w:color w:val="auto"/>
          <w:position w:val="0"/>
          <w:sz w:val="22"/>
        </w:rPr>
        <w:t xml:space="preserve"> </w:t>
      </w:r>
      <w:r w:rsidR="00B317A0" w:rsidRPr="002349B4">
        <w:rPr>
          <w:rFonts w:ascii="Times New Roman" w:eastAsia="Times New Roman" w:hAnsi="Times New Roman" w:cs="Times New Roman"/>
          <w:b w:val="0"/>
          <w:color w:val="auto"/>
          <w:position w:val="0"/>
          <w:sz w:val="22"/>
        </w:rPr>
        <w:t xml:space="preserve"> </w:t>
      </w:r>
    </w:p>
    <w:p w14:paraId="7B88C12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86605D3" w14:textId="15E4CC0B"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.2.  Service Delivery Models</w:t>
      </w:r>
    </w:p>
    <w:p w14:paraId="0CFA4CCB"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960B2C0" w14:textId="05748F8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.2.1.  Telepractice Services may be delivered in a variety of ways, including, but not limited to those set out in this section.</w:t>
      </w:r>
    </w:p>
    <w:p w14:paraId="0DB679FF"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C72E40F" w14:textId="63B3C79F"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.2.1.a.  Store-and-forward model</w:t>
      </w:r>
      <w:r w:rsidR="00B317A0" w:rsidRPr="002349B4">
        <w:rPr>
          <w:rFonts w:ascii="Times New Roman" w:eastAsia="Times New Roman" w:hAnsi="Times New Roman" w:cs="Times New Roman"/>
          <w:b w:val="0"/>
          <w:strike/>
          <w:color w:val="auto"/>
          <w:position w:val="0"/>
          <w:sz w:val="22"/>
        </w:rPr>
        <w:t>/</w:t>
      </w:r>
      <w:r w:rsidRPr="002349B4">
        <w:rPr>
          <w:rFonts w:ascii="Times New Roman" w:eastAsia="Times New Roman" w:hAnsi="Times New Roman" w:cs="Times New Roman"/>
          <w:b w:val="0"/>
          <w:color w:val="auto"/>
          <w:position w:val="0"/>
          <w:sz w:val="22"/>
        </w:rPr>
        <w:t>is the asynchronous capture and transmission of clinical data from one location to a provider.</w:t>
      </w:r>
    </w:p>
    <w:p w14:paraId="4EA3E4AC"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088706E" w14:textId="02FE0FD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.2.1.b.  Synchronous clinician interactive model is a real time interaction between the provider and client/patient that may occur via encrypted audio and video transmission over telecommunication links including, but not limited to, videoconferencing.</w:t>
      </w:r>
    </w:p>
    <w:p w14:paraId="0D4DEC8D"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178A6BC" w14:textId="67B21586"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  Guidelines for Use of Facilitators</w:t>
      </w:r>
    </w:p>
    <w:p w14:paraId="0CA11A2F"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B76286D" w14:textId="35F0A9E6"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.3.1.  Facilitators may be used to assist clients on site when telepractice services are provided. The Speech-Language Pathologist or Audiologist is responsible for conducting the session and directing the activities of the facilitator.  The facilitator may be a teacher’s aide, a nursing assistant, a speech-language pathology or audiology assistant or other type of support personnel.</w:t>
      </w:r>
    </w:p>
    <w:p w14:paraId="1EF98C6E"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68D1F97" w14:textId="6E8192E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w:t>
      </w:r>
      <w:r w:rsidR="00BA1CBF">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The Speech-Language Pathologist or Audiologist is responsible for ensuring the facilitator is appropriately trained to provide the type of assistance needed.  Activities may include:</w:t>
      </w:r>
    </w:p>
    <w:p w14:paraId="4F01D692"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4917C67" w14:textId="2B12C87E"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.3.2.a.  Escorting </w:t>
      </w:r>
      <w:r w:rsidR="00B317A0" w:rsidRPr="002349B4">
        <w:rPr>
          <w:rFonts w:ascii="Times New Roman" w:eastAsia="Times New Roman" w:hAnsi="Times New Roman" w:cs="Times New Roman"/>
          <w:b w:val="0"/>
          <w:color w:val="auto"/>
          <w:position w:val="0"/>
          <w:sz w:val="22"/>
        </w:rPr>
        <w:t xml:space="preserve">the </w:t>
      </w:r>
      <w:r w:rsidRPr="002349B4">
        <w:rPr>
          <w:rFonts w:ascii="Times New Roman" w:eastAsia="Times New Roman" w:hAnsi="Times New Roman" w:cs="Times New Roman"/>
          <w:b w:val="0"/>
          <w:color w:val="auto"/>
          <w:position w:val="0"/>
          <w:sz w:val="22"/>
        </w:rPr>
        <w:t>client</w:t>
      </w:r>
      <w:r w:rsidR="009A582E" w:rsidRPr="002349B4">
        <w:rPr>
          <w:rFonts w:ascii="Times New Roman" w:eastAsia="Times New Roman" w:hAnsi="Times New Roman" w:cs="Times New Roman"/>
          <w:b w:val="0"/>
          <w:color w:val="auto"/>
          <w:position w:val="0"/>
          <w:sz w:val="22"/>
        </w:rPr>
        <w:t xml:space="preserve"> </w:t>
      </w:r>
      <w:r w:rsidR="00B317A0" w:rsidRPr="002349B4">
        <w:rPr>
          <w:rFonts w:ascii="Times New Roman" w:eastAsia="Times New Roman" w:hAnsi="Times New Roman" w:cs="Times New Roman"/>
          <w:b w:val="0"/>
          <w:color w:val="auto"/>
          <w:position w:val="0"/>
          <w:sz w:val="22"/>
        </w:rPr>
        <w:t xml:space="preserve">or </w:t>
      </w:r>
      <w:r w:rsidRPr="002349B4">
        <w:rPr>
          <w:rFonts w:ascii="Times New Roman" w:eastAsia="Times New Roman" w:hAnsi="Times New Roman" w:cs="Times New Roman"/>
          <w:b w:val="0"/>
          <w:color w:val="auto"/>
          <w:position w:val="0"/>
          <w:sz w:val="22"/>
        </w:rPr>
        <w:t>patient or student to and from sessions;</w:t>
      </w:r>
    </w:p>
    <w:p w14:paraId="0AA25514" w14:textId="77777777" w:rsidR="00EC646D" w:rsidRPr="002349B4" w:rsidRDefault="00EC646D"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6170365" w14:textId="21FE350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.3.2.b.  Establishing and troubleshooting the telepractice connection;</w:t>
      </w:r>
    </w:p>
    <w:p w14:paraId="2BEA1987"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4EE20FBB" w14:textId="30444D6B"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.3.2.c.  Setting up therapy materials;</w:t>
      </w:r>
    </w:p>
    <w:p w14:paraId="518261E8"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1F2ED7B" w14:textId="475AC47B"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.3.2.d.  Positioning the client/patient at the direction of the Speech-Language Pathologist or Audiologist;</w:t>
      </w:r>
    </w:p>
    <w:p w14:paraId="2F8D4640"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9CCD26D" w14:textId="00308EE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.3.2.e.  Remaining with the client/patient or student during sessions;</w:t>
      </w:r>
    </w:p>
    <w:p w14:paraId="21B17CE3"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110C969" w14:textId="61E632A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.3.2.f.  Assisting with behavior management, as needed;</w:t>
      </w:r>
    </w:p>
    <w:p w14:paraId="6C0B9CC8"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48A841E" w14:textId="5732974C"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.3.2.g.  Communicating with on-site staff or teachers about scheduling, and</w:t>
      </w:r>
    </w:p>
    <w:p w14:paraId="20FB3643"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05D6721" w14:textId="4AE32A48"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.3.2.h.  In some instances</w:t>
      </w:r>
      <w:r w:rsidR="0064001A"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 serving as the interpreter. </w:t>
      </w:r>
    </w:p>
    <w:p w14:paraId="7A4A3F1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D626677" w14:textId="44816D2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.4.  Guidelines for Use of Telepractice.</w:t>
      </w:r>
    </w:p>
    <w:p w14:paraId="13019D4E"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FFC640C" w14:textId="63E5379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.4.1.  The provider shall comply with the West Virginia Board of Examiners for Speech-Language Pathology and Audiology Code of Ethics as set forth in </w:t>
      </w:r>
      <w:r w:rsidR="0064001A" w:rsidRPr="002349B4">
        <w:rPr>
          <w:rFonts w:ascii="Times New Roman" w:eastAsia="Times New Roman" w:hAnsi="Times New Roman" w:cs="Times New Roman"/>
          <w:b w:val="0"/>
          <w:color w:val="auto"/>
          <w:position w:val="0"/>
          <w:sz w:val="22"/>
        </w:rPr>
        <w:t xml:space="preserve">W. Va. </w:t>
      </w:r>
      <w:r w:rsidR="007731C5" w:rsidRPr="002349B4">
        <w:rPr>
          <w:rFonts w:ascii="Times New Roman" w:eastAsia="Times New Roman" w:hAnsi="Times New Roman" w:cs="Times New Roman"/>
          <w:b w:val="0"/>
          <w:color w:val="auto"/>
          <w:position w:val="0"/>
          <w:sz w:val="22"/>
        </w:rPr>
        <w:t xml:space="preserve">Code </w:t>
      </w:r>
      <w:r w:rsidR="0064001A" w:rsidRPr="002349B4">
        <w:rPr>
          <w:rFonts w:ascii="Times New Roman" w:eastAsia="Times New Roman" w:hAnsi="Times New Roman" w:cs="Times New Roman"/>
          <w:b w:val="0"/>
          <w:color w:val="auto"/>
          <w:position w:val="0"/>
          <w:sz w:val="22"/>
        </w:rPr>
        <w:t xml:space="preserve">Rule </w:t>
      </w:r>
      <w:r w:rsidR="00D9468B"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29</w:t>
      </w:r>
      <w:r w:rsidR="00715BF9" w:rsidRPr="002349B4">
        <w:rPr>
          <w:rFonts w:ascii="Times New Roman" w:eastAsia="Times New Roman" w:hAnsi="Times New Roman" w:cs="Times New Roman"/>
          <w:b w:val="0"/>
          <w:color w:val="auto"/>
          <w:position w:val="0"/>
          <w:sz w:val="22"/>
        </w:rPr>
        <w:t xml:space="preserve"> </w:t>
      </w:r>
      <w:r w:rsidR="007731C5" w:rsidRPr="002349B4">
        <w:rPr>
          <w:rFonts w:ascii="Times New Roman" w:eastAsia="Times New Roman" w:hAnsi="Times New Roman" w:cs="Times New Roman"/>
          <w:b w:val="0"/>
          <w:color w:val="auto"/>
          <w:position w:val="0"/>
          <w:sz w:val="22"/>
        </w:rPr>
        <w:t>-</w:t>
      </w:r>
      <w:r w:rsidR="00777656" w:rsidRPr="002349B4">
        <w:rPr>
          <w:rFonts w:ascii="Times New Roman" w:eastAsia="Times New Roman" w:hAnsi="Times New Roman" w:cs="Times New Roman"/>
          <w:b w:val="0"/>
          <w:color w:val="auto"/>
          <w:position w:val="0"/>
          <w:sz w:val="22"/>
        </w:rPr>
        <w:t>1,</w:t>
      </w:r>
      <w:r w:rsidRPr="002349B4">
        <w:rPr>
          <w:rFonts w:ascii="Times New Roman" w:eastAsia="Times New Roman" w:hAnsi="Times New Roman" w:cs="Times New Roman"/>
          <w:b w:val="0"/>
          <w:color w:val="auto"/>
          <w:position w:val="0"/>
          <w:sz w:val="22"/>
        </w:rPr>
        <w:t xml:space="preserve"> </w:t>
      </w:r>
      <w:r w:rsidR="00777656" w:rsidRPr="002349B4">
        <w:rPr>
          <w:rFonts w:ascii="Times New Roman" w:eastAsia="Times New Roman" w:hAnsi="Times New Roman" w:cs="Times New Roman"/>
          <w:b w:val="0"/>
          <w:color w:val="auto"/>
          <w:position w:val="0"/>
          <w:sz w:val="22"/>
        </w:rPr>
        <w:t xml:space="preserve">§29-5-2 </w:t>
      </w:r>
      <w:r w:rsidRPr="002349B4">
        <w:rPr>
          <w:rFonts w:ascii="Times New Roman" w:eastAsia="Times New Roman" w:hAnsi="Times New Roman" w:cs="Times New Roman"/>
          <w:b w:val="0"/>
          <w:color w:val="auto"/>
          <w:position w:val="0"/>
          <w:sz w:val="22"/>
        </w:rPr>
        <w:t>and</w:t>
      </w:r>
      <w:r w:rsidR="00777656"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Scope </w:t>
      </w:r>
      <w:r w:rsidR="0064001A" w:rsidRPr="002349B4">
        <w:rPr>
          <w:rFonts w:ascii="Times New Roman" w:eastAsia="Times New Roman" w:hAnsi="Times New Roman" w:cs="Times New Roman"/>
          <w:b w:val="0"/>
          <w:color w:val="auto"/>
          <w:position w:val="0"/>
          <w:sz w:val="22"/>
        </w:rPr>
        <w:t xml:space="preserve">of </w:t>
      </w:r>
      <w:r w:rsidRPr="002349B4">
        <w:rPr>
          <w:rFonts w:ascii="Times New Roman" w:eastAsia="Times New Roman" w:hAnsi="Times New Roman" w:cs="Times New Roman"/>
          <w:b w:val="0"/>
          <w:color w:val="auto"/>
          <w:position w:val="0"/>
          <w:sz w:val="22"/>
        </w:rPr>
        <w:t xml:space="preserve">Practice requirements set forth in W.Va. Code §30-32-13 &amp; §30-32-14, when providing telepractice services.  </w:t>
      </w:r>
      <w:r w:rsidR="0064001A" w:rsidRPr="002349B4">
        <w:rPr>
          <w:rFonts w:ascii="Times New Roman" w:eastAsia="Times New Roman" w:hAnsi="Times New Roman" w:cs="Times New Roman"/>
          <w:b w:val="0"/>
          <w:color w:val="auto"/>
          <w:position w:val="0"/>
          <w:sz w:val="22"/>
        </w:rPr>
        <w:t xml:space="preserve">A provider who fails to comply may be subject to </w:t>
      </w:r>
      <w:r w:rsidRPr="002349B4">
        <w:rPr>
          <w:rFonts w:ascii="Times New Roman" w:eastAsia="Times New Roman" w:hAnsi="Times New Roman" w:cs="Times New Roman"/>
          <w:b w:val="0"/>
          <w:color w:val="auto"/>
          <w:position w:val="0"/>
          <w:sz w:val="22"/>
        </w:rPr>
        <w:t>disciplinary action as described in W.Va. Code §30-32-19.</w:t>
      </w:r>
    </w:p>
    <w:p w14:paraId="5096E85D"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85D26FB" w14:textId="54EC1181"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.4.2.  Telepractice services delivered via telecommunication technology </w:t>
      </w:r>
      <w:r w:rsidR="0064001A"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be equivalent to the quality, scope and nature of services delivered face-to-face, i.e., in person.</w:t>
      </w:r>
    </w:p>
    <w:p w14:paraId="38AD33F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7AE6656" w14:textId="7F68779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.4.3.  The quality of electronic transmissions shall be appropriate for the delivery of telepractice services as if those services were provided in person.</w:t>
      </w:r>
    </w:p>
    <w:p w14:paraId="2898DD84"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B76D67D" w14:textId="64A66D5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.4.4.  Providers </w:t>
      </w:r>
      <w:r w:rsidR="0064001A"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have the knowledge and skills to competently deliver services via telecommunication technology by virtue of education,</w:t>
      </w:r>
      <w:r w:rsidR="00EC646D"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training and experience.</w:t>
      </w:r>
    </w:p>
    <w:p w14:paraId="690F4277"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975ACE5" w14:textId="181650AE"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.4.5.  Providers are responsible for assessing the client’s candidacy for telepractice including behavioral, physical and cognitive abilities to participate in services provided via telecommunications.</w:t>
      </w:r>
    </w:p>
    <w:p w14:paraId="0276829F"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77DAE6F" w14:textId="2B21F14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.4.6.  A provider shall be sensitive to cultural and linguistic variables that affect the identification, assessment, treatment and management of the clients/patients.</w:t>
      </w:r>
    </w:p>
    <w:p w14:paraId="4B99934B"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DB49337" w14:textId="503261B3"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.4.7.  Equipment used for the delivery of telepractice services at the provider site shall be maintained in appropriate operational status to provide </w:t>
      </w:r>
      <w:r w:rsidR="003C7D7C" w:rsidRPr="002349B4">
        <w:rPr>
          <w:rFonts w:ascii="Times New Roman" w:eastAsia="Times New Roman" w:hAnsi="Times New Roman" w:cs="Times New Roman"/>
          <w:b w:val="0"/>
          <w:color w:val="auto"/>
          <w:position w:val="0"/>
          <w:sz w:val="22"/>
        </w:rPr>
        <w:t xml:space="preserve">the </w:t>
      </w:r>
      <w:r w:rsidRPr="002349B4">
        <w:rPr>
          <w:rFonts w:ascii="Times New Roman" w:eastAsia="Times New Roman" w:hAnsi="Times New Roman" w:cs="Times New Roman"/>
          <w:b w:val="0"/>
          <w:color w:val="auto"/>
          <w:position w:val="0"/>
          <w:sz w:val="22"/>
        </w:rPr>
        <w:t>appropriate quality of services.</w:t>
      </w:r>
    </w:p>
    <w:p w14:paraId="73807F3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39C6F51" w14:textId="510795F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.4.8.  Equipment used at the client/patient site shall be in appropriate working condition and </w:t>
      </w:r>
      <w:r w:rsidR="003C7D7C" w:rsidRPr="002349B4">
        <w:rPr>
          <w:rFonts w:ascii="Times New Roman" w:eastAsia="Times New Roman" w:hAnsi="Times New Roman" w:cs="Times New Roman"/>
          <w:b w:val="0"/>
          <w:color w:val="auto"/>
          <w:position w:val="0"/>
          <w:sz w:val="22"/>
        </w:rPr>
        <w:t xml:space="preserve">considered </w:t>
      </w:r>
      <w:r w:rsidRPr="002349B4">
        <w:rPr>
          <w:rFonts w:ascii="Times New Roman" w:eastAsia="Times New Roman" w:hAnsi="Times New Roman" w:cs="Times New Roman"/>
          <w:b w:val="0"/>
          <w:color w:val="auto"/>
          <w:position w:val="0"/>
          <w:sz w:val="22"/>
        </w:rPr>
        <w:t>appropriate by the provider.</w:t>
      </w:r>
    </w:p>
    <w:p w14:paraId="43673B49"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A5A3695" w14:textId="6373250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.4.9.  As pertaining to liability and malpractice issues, a provider shall be held to the same standards of practice as if the telepractice services were provided in person.</w:t>
      </w:r>
    </w:p>
    <w:p w14:paraId="21ECF4E2"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A7B3428" w14:textId="5FBE0E54"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.4.10.  Telepractice providers shall comply with all laws </w:t>
      </w:r>
      <w:r w:rsidR="003C7D7C" w:rsidRPr="002349B4">
        <w:rPr>
          <w:rFonts w:ascii="Times New Roman" w:eastAsia="Times New Roman" w:hAnsi="Times New Roman" w:cs="Times New Roman"/>
          <w:b w:val="0"/>
          <w:color w:val="auto"/>
          <w:position w:val="0"/>
          <w:sz w:val="22"/>
        </w:rPr>
        <w:t xml:space="preserve">and </w:t>
      </w:r>
      <w:r w:rsidRPr="002349B4">
        <w:rPr>
          <w:rFonts w:ascii="Times New Roman" w:eastAsia="Times New Roman" w:hAnsi="Times New Roman" w:cs="Times New Roman"/>
          <w:b w:val="0"/>
          <w:color w:val="auto"/>
          <w:position w:val="0"/>
          <w:sz w:val="22"/>
        </w:rPr>
        <w:t>rules governing the maintenance of patient/client records, including patient/client confidentiality requirements, regardless of the state where the records of any patient/client within this state are maintained.</w:t>
      </w:r>
    </w:p>
    <w:p w14:paraId="038CA2E6"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5520628" w14:textId="29CE3D94"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.4.11.  Notification of telepractice services </w:t>
      </w:r>
      <w:r w:rsidR="008E61F8"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be provided</w:t>
      </w:r>
      <w:r w:rsidR="008E61F8" w:rsidRPr="002349B4">
        <w:rPr>
          <w:rFonts w:ascii="Times New Roman" w:eastAsia="Times New Roman" w:hAnsi="Times New Roman" w:cs="Times New Roman"/>
          <w:b w:val="0"/>
          <w:color w:val="auto"/>
          <w:position w:val="0"/>
          <w:sz w:val="22"/>
        </w:rPr>
        <w:t xml:space="preserve"> by the practitioner</w:t>
      </w:r>
      <w:r w:rsidRPr="002349B4">
        <w:rPr>
          <w:rFonts w:ascii="Times New Roman" w:eastAsia="Times New Roman" w:hAnsi="Times New Roman" w:cs="Times New Roman"/>
          <w:b w:val="0"/>
          <w:color w:val="auto"/>
          <w:position w:val="0"/>
          <w:sz w:val="22"/>
        </w:rPr>
        <w:t xml:space="preserve"> to the patient/client, the guardian, the caregiver, and the multi-disciplinary team, if appropriate.  The notification shall include, but not be limited to:  the right to refuse telepractice services and options for service delivery.</w:t>
      </w:r>
    </w:p>
    <w:p w14:paraId="76C2F3A3"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0099C84" w14:textId="57C67644"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.5.  Limitations of Telepractice Services</w:t>
      </w:r>
    </w:p>
    <w:p w14:paraId="7BC647CB"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0BD40C5" w14:textId="681D2A29"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.5.1.  Telepractice services shall not be provided by correspondence only, e.g., mail, email, fax, although </w:t>
      </w:r>
      <w:r w:rsidR="00EE2851" w:rsidRPr="002349B4">
        <w:rPr>
          <w:rFonts w:ascii="Times New Roman" w:eastAsia="Times New Roman" w:hAnsi="Times New Roman" w:cs="Times New Roman"/>
          <w:b w:val="0"/>
          <w:color w:val="auto"/>
          <w:position w:val="0"/>
          <w:sz w:val="22"/>
        </w:rPr>
        <w:t xml:space="preserve">correspondence </w:t>
      </w:r>
      <w:r w:rsidRPr="002349B4">
        <w:rPr>
          <w:rFonts w:ascii="Times New Roman" w:eastAsia="Times New Roman" w:hAnsi="Times New Roman" w:cs="Times New Roman"/>
          <w:b w:val="0"/>
          <w:color w:val="auto"/>
          <w:position w:val="0"/>
          <w:sz w:val="22"/>
        </w:rPr>
        <w:t xml:space="preserve">may </w:t>
      </w:r>
      <w:r w:rsidR="00EE2851" w:rsidRPr="002349B4">
        <w:rPr>
          <w:rFonts w:ascii="Times New Roman" w:eastAsia="Times New Roman" w:hAnsi="Times New Roman" w:cs="Times New Roman"/>
          <w:b w:val="0"/>
          <w:color w:val="auto"/>
          <w:position w:val="0"/>
          <w:sz w:val="22"/>
        </w:rPr>
        <w:t xml:space="preserve">be </w:t>
      </w:r>
      <w:r w:rsidRPr="002349B4">
        <w:rPr>
          <w:rFonts w:ascii="Times New Roman" w:eastAsia="Times New Roman" w:hAnsi="Times New Roman" w:cs="Times New Roman"/>
          <w:b w:val="0"/>
          <w:color w:val="auto"/>
          <w:position w:val="0"/>
          <w:sz w:val="22"/>
        </w:rPr>
        <w:t>adjuncts to telepractice.</w:t>
      </w:r>
    </w:p>
    <w:p w14:paraId="776A6927"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86B71E9" w14:textId="679EC133"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.5.2.  Telepractice services shall not be provided by:</w:t>
      </w:r>
    </w:p>
    <w:p w14:paraId="15E6EF89" w14:textId="77777777" w:rsidR="00EE2851" w:rsidRPr="002349B4" w:rsidRDefault="00EE285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p>
    <w:p w14:paraId="3384EF40" w14:textId="34F5BC1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.5.2</w:t>
      </w:r>
      <w:r w:rsidR="006638A4" w:rsidRPr="002349B4">
        <w:rPr>
          <w:rFonts w:ascii="Times New Roman" w:eastAsia="Times New Roman" w:hAnsi="Times New Roman" w:cs="Times New Roman"/>
          <w:b w:val="0"/>
          <w:color w:val="auto"/>
          <w:position w:val="0"/>
          <w:sz w:val="22"/>
        </w:rPr>
        <w:t>.</w:t>
      </w:r>
      <w:r w:rsidR="009A582E" w:rsidRPr="002349B4">
        <w:rPr>
          <w:rFonts w:ascii="Times New Roman" w:eastAsia="Times New Roman" w:hAnsi="Times New Roman" w:cs="Times New Roman"/>
          <w:b w:val="0"/>
          <w:color w:val="auto"/>
          <w:position w:val="0"/>
          <w:sz w:val="22"/>
        </w:rPr>
        <w:t>a</w:t>
      </w:r>
      <w:r w:rsidR="006638A4"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  Speech Pathology or Audiology Assistants</w:t>
      </w:r>
    </w:p>
    <w:p w14:paraId="0DDB3867"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E0F8C34" w14:textId="0D8F0083"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.6.  Licensure Requirements for Providing Telepractice Services.</w:t>
      </w:r>
    </w:p>
    <w:p w14:paraId="187DCFDE" w14:textId="77777777" w:rsidR="001C7FFD" w:rsidRPr="002349B4" w:rsidRDefault="001C7FFD"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91BA86C" w14:textId="371D098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.6.1.  A provider of telepractice services who practices in this State shall be licensed by the Board, per license requirements set forth in W.Va. Code, §30-32-9., §30-32-10. &amp; W.Va..</w:t>
      </w:r>
      <w:r w:rsidR="00116FEF" w:rsidRPr="002349B4">
        <w:rPr>
          <w:rFonts w:ascii="Times New Roman" w:eastAsia="Times New Roman" w:hAnsi="Times New Roman" w:cs="Times New Roman"/>
          <w:b w:val="0"/>
          <w:color w:val="auto"/>
          <w:position w:val="0"/>
          <w:sz w:val="22"/>
        </w:rPr>
        <w:t xml:space="preserve">Code Rule </w:t>
      </w:r>
      <w:r w:rsidRPr="002349B4">
        <w:rPr>
          <w:rFonts w:ascii="Times New Roman" w:eastAsia="Times New Roman" w:hAnsi="Times New Roman" w:cs="Times New Roman"/>
          <w:b w:val="0"/>
          <w:color w:val="auto"/>
          <w:position w:val="0"/>
          <w:sz w:val="22"/>
        </w:rPr>
        <w:t>§2</w:t>
      </w:r>
      <w:r w:rsidRPr="002349B4">
        <w:rPr>
          <w:rFonts w:ascii="Times New Roman" w:eastAsia="Times New Roman" w:hAnsi="Times New Roman" w:cs="Times New Roman"/>
          <w:b w:val="0"/>
          <w:color w:val="auto"/>
          <w:position w:val="0"/>
          <w:sz w:val="22"/>
          <w:u w:val="single"/>
        </w:rPr>
        <w:t>9-</w:t>
      </w:r>
      <w:r w:rsidRPr="002349B4">
        <w:rPr>
          <w:rFonts w:ascii="Times New Roman" w:eastAsia="Times New Roman" w:hAnsi="Times New Roman" w:cs="Times New Roman"/>
          <w:b w:val="0"/>
          <w:color w:val="auto"/>
          <w:position w:val="0"/>
          <w:sz w:val="22"/>
        </w:rPr>
        <w:t>1</w:t>
      </w:r>
      <w:r w:rsidR="007731C5" w:rsidRPr="002349B4">
        <w:rPr>
          <w:rFonts w:ascii="Times New Roman" w:eastAsia="Times New Roman" w:hAnsi="Times New Roman" w:cs="Times New Roman"/>
          <w:b w:val="0"/>
          <w:color w:val="auto"/>
          <w:position w:val="0"/>
          <w:sz w:val="22"/>
        </w:rPr>
        <w:t>-3., §29-1-4., and §29-1-5.</w:t>
      </w:r>
    </w:p>
    <w:p w14:paraId="5518E8E9"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7AC1CE5" w14:textId="3D179868"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.6.2.  A provider of telepractice services who resides out of this State and who provides telepractice services to clients/patients in West Virginia shall be </w:t>
      </w:r>
      <w:r w:rsidR="001C7FFD" w:rsidRPr="002349B4">
        <w:rPr>
          <w:rFonts w:ascii="Times New Roman" w:eastAsia="Times New Roman" w:hAnsi="Times New Roman" w:cs="Times New Roman"/>
          <w:b w:val="0"/>
          <w:color w:val="auto"/>
          <w:position w:val="0"/>
          <w:sz w:val="22"/>
        </w:rPr>
        <w:t>registered</w:t>
      </w:r>
      <w:r w:rsidR="001C7FFD"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 xml:space="preserve">by the Board, per </w:t>
      </w:r>
      <w:r w:rsidR="001C7FFD" w:rsidRPr="002349B4">
        <w:rPr>
          <w:rFonts w:ascii="Times New Roman" w:eastAsia="Times New Roman" w:hAnsi="Times New Roman" w:cs="Times New Roman"/>
          <w:b w:val="0"/>
          <w:color w:val="auto"/>
          <w:position w:val="0"/>
          <w:sz w:val="22"/>
        </w:rPr>
        <w:t xml:space="preserve">registration </w:t>
      </w:r>
      <w:r w:rsidRPr="002349B4">
        <w:rPr>
          <w:rFonts w:ascii="Times New Roman" w:eastAsia="Times New Roman" w:hAnsi="Times New Roman" w:cs="Times New Roman"/>
          <w:b w:val="0"/>
          <w:color w:val="auto"/>
          <w:position w:val="0"/>
          <w:sz w:val="22"/>
        </w:rPr>
        <w:t>requirements set forth in W.Va. Code, §30</w:t>
      </w:r>
      <w:r w:rsidR="004618AD" w:rsidRPr="002349B4">
        <w:rPr>
          <w:rFonts w:ascii="Times New Roman" w:eastAsia="Times New Roman" w:hAnsi="Times New Roman" w:cs="Times New Roman"/>
          <w:b w:val="0"/>
          <w:color w:val="auto"/>
          <w:position w:val="0"/>
          <w:sz w:val="22"/>
        </w:rPr>
        <w:t>-</w:t>
      </w:r>
      <w:r w:rsidR="006638A4" w:rsidRPr="002349B4">
        <w:rPr>
          <w:rFonts w:ascii="Times New Roman" w:eastAsia="Times New Roman" w:hAnsi="Times New Roman" w:cs="Times New Roman"/>
          <w:b w:val="0"/>
          <w:color w:val="auto"/>
          <w:position w:val="0"/>
          <w:sz w:val="22"/>
        </w:rPr>
        <w:t>1-</w:t>
      </w:r>
      <w:r w:rsidR="004618AD" w:rsidRPr="002349B4">
        <w:rPr>
          <w:rFonts w:ascii="Times New Roman" w:eastAsia="Times New Roman" w:hAnsi="Times New Roman" w:cs="Times New Roman"/>
          <w:b w:val="0"/>
          <w:color w:val="auto"/>
          <w:position w:val="0"/>
          <w:sz w:val="22"/>
        </w:rPr>
        <w:t>26</w:t>
      </w:r>
      <w:r w:rsidR="006638A4" w:rsidRPr="002349B4">
        <w:rPr>
          <w:rFonts w:ascii="Times New Roman" w:eastAsia="Times New Roman" w:hAnsi="Times New Roman" w:cs="Times New Roman"/>
          <w:b w:val="0"/>
          <w:color w:val="auto"/>
          <w:position w:val="0"/>
          <w:sz w:val="22"/>
        </w:rPr>
        <w:t xml:space="preserve"> </w:t>
      </w:r>
      <w:r w:rsidR="006638A4" w:rsidRPr="002349B4">
        <w:rPr>
          <w:rFonts w:ascii="Times New Roman" w:eastAsia="Times New Roman" w:hAnsi="Times New Roman" w:cs="Times New Roman"/>
          <w:b w:val="0"/>
          <w:i/>
          <w:iCs/>
          <w:color w:val="auto"/>
          <w:position w:val="0"/>
          <w:sz w:val="22"/>
        </w:rPr>
        <w:t>et seq</w:t>
      </w:r>
      <w:r w:rsidR="00470842"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 &amp; W.Va. </w:t>
      </w:r>
      <w:r w:rsidR="00116FEF" w:rsidRPr="002349B4">
        <w:rPr>
          <w:rFonts w:ascii="Times New Roman" w:eastAsia="Times New Roman" w:hAnsi="Times New Roman" w:cs="Times New Roman"/>
          <w:b w:val="0"/>
          <w:color w:val="auto"/>
          <w:position w:val="0"/>
          <w:sz w:val="22"/>
        </w:rPr>
        <w:t xml:space="preserve">Code Rule </w:t>
      </w:r>
      <w:r w:rsidRPr="002349B4">
        <w:rPr>
          <w:rFonts w:ascii="Times New Roman" w:eastAsia="Times New Roman" w:hAnsi="Times New Roman" w:cs="Times New Roman"/>
          <w:b w:val="0"/>
          <w:color w:val="auto"/>
          <w:position w:val="0"/>
          <w:sz w:val="22"/>
        </w:rPr>
        <w:t>§29-1</w:t>
      </w:r>
      <w:r w:rsidR="004618AD" w:rsidRPr="002349B4">
        <w:rPr>
          <w:rFonts w:ascii="Times New Roman" w:eastAsia="Times New Roman" w:hAnsi="Times New Roman" w:cs="Times New Roman"/>
          <w:b w:val="0"/>
          <w:color w:val="auto"/>
          <w:position w:val="0"/>
          <w:sz w:val="22"/>
        </w:rPr>
        <w:t>-16.</w:t>
      </w:r>
    </w:p>
    <w:p w14:paraId="60DD4665"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3E27C4A" w14:textId="77F8D4C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.6.3.  A provider of telepractice services shall be competent in both the type of services provided and the methodology and equipment used to provide the services.</w:t>
      </w:r>
    </w:p>
    <w:p w14:paraId="20084C49" w14:textId="79634C94" w:rsidR="00767714" w:rsidRPr="002349B4" w:rsidRDefault="0076771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EC3E1EB" w14:textId="77777777" w:rsidR="00BA1CBF" w:rsidRDefault="00767714" w:rsidP="00BA1CBF">
      <w:pPr>
        <w:widowControl w:val="0"/>
        <w:autoSpaceDE w:val="0"/>
        <w:autoSpaceDN w:val="0"/>
        <w:spacing w:after="0" w:line="240" w:lineRule="auto"/>
        <w:contextualSpacing/>
        <w:rPr>
          <w:rFonts w:ascii="Times New Roman" w:eastAsia="Times New Roman" w:hAnsi="Times New Roman" w:cs="Times New Roman"/>
          <w:bCs/>
          <w:color w:val="auto"/>
          <w:w w:val="105"/>
          <w:position w:val="0"/>
          <w:sz w:val="22"/>
          <w:u w:val="single"/>
        </w:rPr>
      </w:pPr>
      <w:r w:rsidRPr="00BA1CBF">
        <w:rPr>
          <w:rFonts w:ascii="Times New Roman" w:eastAsia="Times New Roman" w:hAnsi="Times New Roman" w:cs="Times New Roman"/>
          <w:bCs/>
          <w:color w:val="auto"/>
          <w:w w:val="105"/>
          <w:position w:val="0"/>
          <w:sz w:val="22"/>
          <w:u w:val="single"/>
        </w:rPr>
        <w:t>§29-1-</w:t>
      </w:r>
      <w:r w:rsidR="00BA1CBF" w:rsidRPr="00BA1CBF">
        <w:rPr>
          <w:rFonts w:ascii="Times New Roman" w:eastAsia="Times New Roman" w:hAnsi="Times New Roman" w:cs="Times New Roman"/>
          <w:bCs/>
          <w:color w:val="auto"/>
          <w:w w:val="105"/>
          <w:position w:val="0"/>
          <w:sz w:val="22"/>
          <w:u w:val="single"/>
        </w:rPr>
        <w:t>18.</w:t>
      </w:r>
      <w:r w:rsidRPr="00BA1CBF">
        <w:rPr>
          <w:rFonts w:ascii="Times New Roman" w:eastAsia="Times New Roman" w:hAnsi="Times New Roman" w:cs="Times New Roman"/>
          <w:bCs/>
          <w:color w:val="auto"/>
          <w:w w:val="105"/>
          <w:position w:val="0"/>
          <w:sz w:val="22"/>
          <w:u w:val="single"/>
        </w:rPr>
        <w:t xml:space="preserve">  Advertising for Speech-Language Pathology and Audiology</w:t>
      </w:r>
      <w:r w:rsidR="00BA1CBF" w:rsidRPr="00BA1CBF">
        <w:rPr>
          <w:rFonts w:ascii="Times New Roman" w:eastAsia="Times New Roman" w:hAnsi="Times New Roman" w:cs="Times New Roman"/>
          <w:bCs/>
          <w:color w:val="auto"/>
          <w:w w:val="105"/>
          <w:position w:val="0"/>
          <w:sz w:val="22"/>
          <w:u w:val="single"/>
        </w:rPr>
        <w:t>.</w:t>
      </w:r>
    </w:p>
    <w:p w14:paraId="62447BED" w14:textId="77777777" w:rsidR="00BA1CBF" w:rsidRDefault="00BA1CBF" w:rsidP="00BA1CBF">
      <w:pPr>
        <w:widowControl w:val="0"/>
        <w:autoSpaceDE w:val="0"/>
        <w:autoSpaceDN w:val="0"/>
        <w:spacing w:after="0" w:line="240" w:lineRule="auto"/>
        <w:contextualSpacing/>
        <w:rPr>
          <w:rFonts w:ascii="Times New Roman" w:eastAsia="Times New Roman" w:hAnsi="Times New Roman" w:cs="Times New Roman"/>
          <w:bCs/>
          <w:color w:val="auto"/>
          <w:w w:val="105"/>
          <w:position w:val="0"/>
          <w:sz w:val="22"/>
          <w:u w:val="single"/>
        </w:rPr>
      </w:pPr>
    </w:p>
    <w:p w14:paraId="4C0288DE" w14:textId="043DEA79" w:rsidR="00BA1CBF" w:rsidRDefault="00BA1CBF" w:rsidP="00BA1CBF">
      <w:pPr>
        <w:widowControl w:val="0"/>
        <w:autoSpaceDE w:val="0"/>
        <w:autoSpaceDN w:val="0"/>
        <w:spacing w:after="0" w:line="240" w:lineRule="auto"/>
        <w:contextualSpacing/>
        <w:rPr>
          <w:rFonts w:ascii="Times New Roman" w:eastAsia="Times New Roman" w:hAnsi="Times New Roman" w:cs="Times New Roman"/>
          <w:bCs/>
          <w:color w:val="auto"/>
          <w:w w:val="105"/>
          <w:position w:val="0"/>
          <w:sz w:val="22"/>
          <w:u w:val="single"/>
        </w:rPr>
      </w:pPr>
      <w:r>
        <w:rPr>
          <w:rFonts w:ascii="Times New Roman" w:eastAsia="Times New Roman" w:hAnsi="Times New Roman" w:cs="Times New Roman"/>
          <w:bCs/>
          <w:color w:val="auto"/>
          <w:w w:val="105"/>
          <w:position w:val="0"/>
          <w:sz w:val="22"/>
          <w:u w:val="single"/>
        </w:rPr>
        <w:tab/>
      </w:r>
      <w:r>
        <w:rPr>
          <w:rFonts w:ascii="Times New Roman" w:eastAsia="Times New Roman" w:hAnsi="Times New Roman" w:cs="Times New Roman"/>
          <w:b w:val="0"/>
          <w:color w:val="auto"/>
          <w:position w:val="0"/>
          <w:sz w:val="22"/>
          <w:u w:val="single"/>
        </w:rPr>
        <w:t>18</w:t>
      </w:r>
      <w:r w:rsidR="00767714" w:rsidRPr="00BA1CBF">
        <w:rPr>
          <w:rFonts w:ascii="Times New Roman" w:eastAsia="Times New Roman" w:hAnsi="Times New Roman" w:cs="Times New Roman"/>
          <w:b w:val="0"/>
          <w:color w:val="auto"/>
          <w:position w:val="0"/>
          <w:sz w:val="22"/>
          <w:u w:val="single"/>
        </w:rPr>
        <w:t>.1</w:t>
      </w:r>
      <w:r w:rsidR="00767714" w:rsidRPr="002349B4">
        <w:rPr>
          <w:rFonts w:ascii="Times New Roman" w:eastAsia="Times New Roman" w:hAnsi="Times New Roman" w:cs="Times New Roman"/>
          <w:b w:val="0"/>
          <w:color w:val="auto"/>
          <w:position w:val="0"/>
          <w:sz w:val="22"/>
          <w:u w:val="single"/>
        </w:rPr>
        <w:t>.</w:t>
      </w:r>
      <w:r>
        <w:rPr>
          <w:rFonts w:ascii="Times New Roman" w:eastAsia="Times New Roman" w:hAnsi="Times New Roman" w:cs="Times New Roman"/>
          <w:b w:val="0"/>
          <w:color w:val="auto"/>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 xml:space="preserve"> Speech Pathologist and Audiologist must</w:t>
      </w:r>
      <w:r w:rsidR="00767714" w:rsidRPr="002349B4">
        <w:rPr>
          <w:rFonts w:ascii="Times New Roman" w:eastAsia="Times New Roman" w:hAnsi="Times New Roman" w:cs="Times New Roman"/>
          <w:b w:val="0"/>
          <w:color w:val="auto"/>
          <w:spacing w:val="19"/>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prominently</w:t>
      </w:r>
      <w:r w:rsidR="00767714" w:rsidRPr="002349B4">
        <w:rPr>
          <w:rFonts w:ascii="Times New Roman" w:eastAsia="Times New Roman" w:hAnsi="Times New Roman" w:cs="Times New Roman"/>
          <w:b w:val="0"/>
          <w:color w:val="auto"/>
          <w:spacing w:val="22"/>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display</w:t>
      </w:r>
      <w:r w:rsidR="00767714" w:rsidRPr="002349B4">
        <w:rPr>
          <w:rFonts w:ascii="Times New Roman" w:eastAsia="Times New Roman" w:hAnsi="Times New Roman" w:cs="Times New Roman"/>
          <w:b w:val="0"/>
          <w:color w:val="auto"/>
          <w:spacing w:val="23"/>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the following</w:t>
      </w:r>
      <w:r w:rsidR="00767714" w:rsidRPr="002349B4">
        <w:rPr>
          <w:rFonts w:ascii="Times New Roman" w:eastAsia="Times New Roman" w:hAnsi="Times New Roman" w:cs="Times New Roman"/>
          <w:b w:val="0"/>
          <w:color w:val="auto"/>
          <w:spacing w:val="20"/>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 xml:space="preserve">advisement: </w:t>
      </w:r>
      <w:r w:rsidR="00196B38">
        <w:rPr>
          <w:rFonts w:ascii="Times New Roman" w:eastAsia="Times New Roman" w:hAnsi="Times New Roman" w:cs="Times New Roman"/>
          <w:b w:val="0"/>
          <w:color w:val="auto"/>
          <w:w w:val="105"/>
          <w:position w:val="0"/>
          <w:sz w:val="22"/>
          <w:u w:val="single"/>
        </w:rPr>
        <w:t>“</w:t>
      </w:r>
      <w:r w:rsidR="00767714" w:rsidRPr="002349B4">
        <w:rPr>
          <w:rFonts w:ascii="Times New Roman" w:eastAsia="Times New Roman" w:hAnsi="Times New Roman" w:cs="Times New Roman"/>
          <w:b w:val="0"/>
          <w:color w:val="auto"/>
          <w:w w:val="105"/>
          <w:position w:val="0"/>
          <w:sz w:val="22"/>
          <w:u w:val="single"/>
        </w:rPr>
        <w:t>Consumers may contact the</w:t>
      </w:r>
      <w:r w:rsidR="00767714" w:rsidRPr="002349B4">
        <w:rPr>
          <w:rFonts w:ascii="Times New Roman" w:eastAsia="Times New Roman" w:hAnsi="Times New Roman" w:cs="Times New Roman"/>
          <w:b w:val="0"/>
          <w:color w:val="auto"/>
          <w:spacing w:val="-3"/>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West</w:t>
      </w:r>
      <w:r w:rsidR="00767714" w:rsidRPr="002349B4">
        <w:rPr>
          <w:rFonts w:ascii="Times New Roman" w:eastAsia="Times New Roman" w:hAnsi="Times New Roman" w:cs="Times New Roman"/>
          <w:b w:val="0"/>
          <w:color w:val="auto"/>
          <w:spacing w:val="-1"/>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Virginia Board of Examiners for</w:t>
      </w:r>
      <w:r w:rsidR="00767714" w:rsidRPr="002349B4">
        <w:rPr>
          <w:rFonts w:ascii="Times New Roman" w:eastAsia="Times New Roman" w:hAnsi="Times New Roman" w:cs="Times New Roman"/>
          <w:b w:val="0"/>
          <w:color w:val="auto"/>
          <w:spacing w:val="-1"/>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Speech-Language Pathology, Audiology at 99 Edmiston Way, Ste. 214, Box 11, Buckhannon, WV 26201, if the consumer believes that a Speech Pathologist or Audiologist violates the Code of Ethics</w:t>
      </w:r>
      <w:r>
        <w:rPr>
          <w:rFonts w:ascii="Times New Roman" w:eastAsia="Times New Roman" w:hAnsi="Times New Roman" w:cs="Times New Roman"/>
          <w:b w:val="0"/>
          <w:color w:val="auto"/>
          <w:w w:val="105"/>
          <w:position w:val="0"/>
          <w:sz w:val="22"/>
          <w:u w:val="single"/>
        </w:rPr>
        <w:t>.</w:t>
      </w:r>
      <w:r w:rsidR="00196B38">
        <w:rPr>
          <w:rFonts w:ascii="Times New Roman" w:eastAsia="Times New Roman" w:hAnsi="Times New Roman" w:cs="Times New Roman"/>
          <w:b w:val="0"/>
          <w:color w:val="auto"/>
          <w:w w:val="105"/>
          <w:position w:val="0"/>
          <w:sz w:val="22"/>
          <w:u w:val="single"/>
        </w:rPr>
        <w:t>”</w:t>
      </w:r>
    </w:p>
    <w:p w14:paraId="55E1D04A" w14:textId="77777777" w:rsidR="00BA1CBF" w:rsidRDefault="00BA1CBF" w:rsidP="00BA1CBF">
      <w:pPr>
        <w:widowControl w:val="0"/>
        <w:autoSpaceDE w:val="0"/>
        <w:autoSpaceDN w:val="0"/>
        <w:spacing w:after="0" w:line="240" w:lineRule="auto"/>
        <w:contextualSpacing/>
        <w:rPr>
          <w:rFonts w:ascii="Times New Roman" w:eastAsia="Times New Roman" w:hAnsi="Times New Roman" w:cs="Times New Roman"/>
          <w:bCs/>
          <w:color w:val="auto"/>
          <w:w w:val="105"/>
          <w:position w:val="0"/>
          <w:sz w:val="22"/>
          <w:u w:val="single"/>
        </w:rPr>
      </w:pPr>
    </w:p>
    <w:p w14:paraId="3AA8AED5" w14:textId="23F8157F" w:rsidR="00767714" w:rsidRPr="00BA1CBF" w:rsidRDefault="00BA1CBF" w:rsidP="00BA1CBF">
      <w:pPr>
        <w:widowControl w:val="0"/>
        <w:autoSpaceDE w:val="0"/>
        <w:autoSpaceDN w:val="0"/>
        <w:spacing w:after="0" w:line="240" w:lineRule="auto"/>
        <w:contextualSpacing/>
        <w:rPr>
          <w:rFonts w:ascii="Times New Roman" w:eastAsia="Times New Roman" w:hAnsi="Times New Roman" w:cs="Times New Roman"/>
          <w:bCs/>
          <w:color w:val="auto"/>
          <w:w w:val="105"/>
          <w:position w:val="0"/>
          <w:sz w:val="22"/>
          <w:u w:val="single"/>
        </w:rPr>
      </w:pPr>
      <w:r>
        <w:rPr>
          <w:rFonts w:ascii="Times New Roman" w:eastAsia="Times New Roman" w:hAnsi="Times New Roman" w:cs="Times New Roman"/>
          <w:bCs/>
          <w:color w:val="auto"/>
          <w:w w:val="105"/>
          <w:position w:val="0"/>
          <w:sz w:val="22"/>
          <w:u w:val="single"/>
        </w:rPr>
        <w:t xml:space="preserve">§29-1-19.  </w:t>
      </w:r>
      <w:r w:rsidR="00767714" w:rsidRPr="002349B4">
        <w:rPr>
          <w:rFonts w:ascii="Times New Roman" w:eastAsia="Calibri" w:hAnsi="Times New Roman" w:cs="Times New Roman"/>
          <w:bCs/>
          <w:color w:val="auto"/>
          <w:position w:val="0"/>
          <w:sz w:val="22"/>
          <w:u w:val="single"/>
        </w:rPr>
        <w:t>Criminal Background Check for Speech-Language Pathology and Audiology</w:t>
      </w:r>
      <w:r w:rsidR="00711914" w:rsidRPr="002349B4">
        <w:rPr>
          <w:rFonts w:ascii="Times New Roman" w:eastAsia="Calibri" w:hAnsi="Times New Roman" w:cs="Times New Roman"/>
          <w:bCs/>
          <w:color w:val="auto"/>
          <w:position w:val="0"/>
          <w:sz w:val="22"/>
          <w:u w:val="single"/>
        </w:rPr>
        <w:t xml:space="preserve"> Interstate Compact</w:t>
      </w:r>
      <w:r>
        <w:rPr>
          <w:rFonts w:ascii="Times New Roman" w:eastAsia="Calibri" w:hAnsi="Times New Roman" w:cs="Times New Roman"/>
          <w:bCs/>
          <w:color w:val="auto"/>
          <w:position w:val="0"/>
          <w:sz w:val="22"/>
          <w:u w:val="single"/>
        </w:rPr>
        <w:t>.</w:t>
      </w:r>
    </w:p>
    <w:p w14:paraId="1A5BC19C" w14:textId="77777777" w:rsidR="006F4B5D" w:rsidRDefault="006F4B5D" w:rsidP="006F4B5D">
      <w:pPr>
        <w:widowControl w:val="0"/>
        <w:tabs>
          <w:tab w:val="left" w:pos="360"/>
        </w:tabs>
        <w:kinsoku w:val="0"/>
        <w:overflowPunct w:val="0"/>
        <w:autoSpaceDE w:val="0"/>
        <w:autoSpaceDN w:val="0"/>
        <w:adjustRightInd w:val="0"/>
        <w:spacing w:before="251" w:after="0" w:line="240" w:lineRule="auto"/>
        <w:ind w:right="113"/>
        <w:contextualSpacing/>
        <w:jc w:val="both"/>
        <w:rPr>
          <w:rFonts w:ascii="Times New Roman" w:eastAsia="Calibri" w:hAnsi="Times New Roman" w:cs="Times New Roman"/>
          <w:b w:val="0"/>
          <w:color w:val="auto"/>
          <w:position w:val="0"/>
          <w:sz w:val="22"/>
          <w:u w:val="single"/>
        </w:rPr>
      </w:pPr>
    </w:p>
    <w:p w14:paraId="744807CE" w14:textId="5EB4682D" w:rsidR="00767714" w:rsidRPr="002349B4" w:rsidRDefault="006F4B5D" w:rsidP="006F4B5D">
      <w:pPr>
        <w:widowControl w:val="0"/>
        <w:tabs>
          <w:tab w:val="left" w:pos="360"/>
        </w:tabs>
        <w:kinsoku w:val="0"/>
        <w:overflowPunct w:val="0"/>
        <w:autoSpaceDE w:val="0"/>
        <w:autoSpaceDN w:val="0"/>
        <w:adjustRightInd w:val="0"/>
        <w:spacing w:before="251" w:after="0" w:line="240" w:lineRule="auto"/>
        <w:ind w:right="113"/>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19.1.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addition</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all</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requirements</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licensure</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set</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forth</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elsewhere</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this</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legislative</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rule,</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all applicants</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applying</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this</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licensure</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shall</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request</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submit</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results</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state and a national criminal history record check.</w:t>
      </w:r>
    </w:p>
    <w:p w14:paraId="0A604F4B" w14:textId="77777777" w:rsidR="00767714" w:rsidRPr="002349B4" w:rsidRDefault="00767714" w:rsidP="006F4B5D">
      <w:pPr>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2"/>
          <w:u w:val="single"/>
        </w:rPr>
      </w:pPr>
    </w:p>
    <w:p w14:paraId="2BCEA1A0" w14:textId="4FB5F5B8" w:rsidR="00767714" w:rsidRDefault="006F4B5D" w:rsidP="006F4B5D">
      <w:pPr>
        <w:widowControl w:val="0"/>
        <w:tabs>
          <w:tab w:val="left" w:pos="360"/>
        </w:tabs>
        <w:kinsoku w:val="0"/>
        <w:overflowPunct w:val="0"/>
        <w:autoSpaceDE w:val="0"/>
        <w:autoSpaceDN w:val="0"/>
        <w:adjustRightInd w:val="0"/>
        <w:spacing w:before="1"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19.2.  </w:t>
      </w:r>
      <w:r w:rsidR="00767714" w:rsidRPr="002349B4">
        <w:rPr>
          <w:rFonts w:ascii="Times New Roman" w:eastAsia="Calibri" w:hAnsi="Times New Roman" w:cs="Times New Roman"/>
          <w:b w:val="0"/>
          <w:color w:val="auto"/>
          <w:position w:val="0"/>
          <w:sz w:val="22"/>
          <w:u w:val="single"/>
        </w:rPr>
        <w:t>The purpose</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the criminal</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 record check is</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to assist</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in obtaining information   that may relate to the applicant’s fitness for licensure.</w:t>
      </w:r>
    </w:p>
    <w:p w14:paraId="026012E0" w14:textId="77777777" w:rsidR="006F4B5D" w:rsidRPr="002349B4" w:rsidRDefault="006F4B5D" w:rsidP="006F4B5D">
      <w:pPr>
        <w:widowControl w:val="0"/>
        <w:tabs>
          <w:tab w:val="left" w:pos="360"/>
        </w:tabs>
        <w:kinsoku w:val="0"/>
        <w:overflowPunct w:val="0"/>
        <w:autoSpaceDE w:val="0"/>
        <w:autoSpaceDN w:val="0"/>
        <w:adjustRightInd w:val="0"/>
        <w:spacing w:before="1" w:after="0" w:line="240" w:lineRule="auto"/>
        <w:ind w:right="114"/>
        <w:contextualSpacing/>
        <w:jc w:val="both"/>
        <w:rPr>
          <w:rFonts w:ascii="Times New Roman" w:eastAsia="Calibri" w:hAnsi="Times New Roman" w:cs="Times New Roman"/>
          <w:b w:val="0"/>
          <w:color w:val="auto"/>
          <w:position w:val="0"/>
          <w:sz w:val="22"/>
          <w:u w:val="single"/>
        </w:rPr>
      </w:pPr>
    </w:p>
    <w:p w14:paraId="311B4580" w14:textId="15337A12" w:rsidR="00767714" w:rsidRPr="002349B4" w:rsidRDefault="006F4B5D" w:rsidP="006F4B5D">
      <w:pPr>
        <w:widowControl w:val="0"/>
        <w:tabs>
          <w:tab w:val="left" w:pos="360"/>
        </w:tabs>
        <w:kinsoku w:val="0"/>
        <w:overflowPunct w:val="0"/>
        <w:autoSpaceDE w:val="0"/>
        <w:autoSpaceDN w:val="0"/>
        <w:adjustRightInd w:val="0"/>
        <w:spacing w:before="253" w:after="0" w:line="240" w:lineRule="auto"/>
        <w:ind w:right="115"/>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19.3.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65"/>
          <w:position w:val="0"/>
          <w:sz w:val="22"/>
          <w:u w:val="single"/>
        </w:rPr>
        <w:t xml:space="preserve"> </w:t>
      </w:r>
      <w:r w:rsidR="00767714" w:rsidRPr="002349B4">
        <w:rPr>
          <w:rFonts w:ascii="Times New Roman" w:eastAsia="Calibri" w:hAnsi="Times New Roman" w:cs="Times New Roman"/>
          <w:b w:val="0"/>
          <w:color w:val="auto"/>
          <w:position w:val="0"/>
          <w:sz w:val="22"/>
          <w:u w:val="single"/>
        </w:rPr>
        <w:t>addition</w:t>
      </w:r>
      <w:r w:rsidR="00767714" w:rsidRPr="002349B4">
        <w:rPr>
          <w:rFonts w:ascii="Times New Roman" w:eastAsia="Calibri" w:hAnsi="Times New Roman" w:cs="Times New Roman"/>
          <w:b w:val="0"/>
          <w:color w:val="auto"/>
          <w:spacing w:val="66"/>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65"/>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63"/>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68"/>
          <w:position w:val="0"/>
          <w:sz w:val="22"/>
          <w:u w:val="single"/>
        </w:rPr>
        <w:t xml:space="preserve"> </w:t>
      </w:r>
      <w:r w:rsidR="00767714" w:rsidRPr="002349B4">
        <w:rPr>
          <w:rFonts w:ascii="Times New Roman" w:eastAsia="Calibri" w:hAnsi="Times New Roman" w:cs="Times New Roman"/>
          <w:b w:val="0"/>
          <w:color w:val="auto"/>
          <w:position w:val="0"/>
          <w:sz w:val="22"/>
          <w:u w:val="single"/>
        </w:rPr>
        <w:t>Police,</w:t>
      </w:r>
      <w:r w:rsidR="00767714" w:rsidRPr="002349B4">
        <w:rPr>
          <w:rFonts w:ascii="Times New Roman" w:eastAsia="Calibri" w:hAnsi="Times New Roman" w:cs="Times New Roman"/>
          <w:b w:val="0"/>
          <w:color w:val="auto"/>
          <w:spacing w:val="65"/>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67"/>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66"/>
          <w:position w:val="0"/>
          <w:sz w:val="22"/>
          <w:u w:val="single"/>
        </w:rPr>
        <w:t xml:space="preserve"> </w:t>
      </w:r>
      <w:r w:rsidR="00767714" w:rsidRPr="002349B4">
        <w:rPr>
          <w:rFonts w:ascii="Times New Roman" w:eastAsia="Calibri" w:hAnsi="Times New Roman" w:cs="Times New Roman"/>
          <w:b w:val="0"/>
          <w:color w:val="auto"/>
          <w:position w:val="0"/>
          <w:sz w:val="22"/>
          <w:u w:val="single"/>
        </w:rPr>
        <w:t>may</w:t>
      </w:r>
      <w:r w:rsidR="00767714" w:rsidRPr="002349B4">
        <w:rPr>
          <w:rFonts w:ascii="Times New Roman" w:eastAsia="Calibri" w:hAnsi="Times New Roman" w:cs="Times New Roman"/>
          <w:b w:val="0"/>
          <w:color w:val="auto"/>
          <w:spacing w:val="66"/>
          <w:position w:val="0"/>
          <w:sz w:val="22"/>
          <w:u w:val="single"/>
        </w:rPr>
        <w:t xml:space="preserve"> </w:t>
      </w:r>
      <w:r w:rsidR="00767714" w:rsidRPr="002349B4">
        <w:rPr>
          <w:rFonts w:ascii="Times New Roman" w:eastAsia="Calibri" w:hAnsi="Times New Roman" w:cs="Times New Roman"/>
          <w:b w:val="0"/>
          <w:color w:val="auto"/>
          <w:position w:val="0"/>
          <w:sz w:val="22"/>
          <w:u w:val="single"/>
        </w:rPr>
        <w:t>contract</w:t>
      </w:r>
      <w:r w:rsidR="00767714" w:rsidRPr="002349B4">
        <w:rPr>
          <w:rFonts w:ascii="Times New Roman" w:eastAsia="Calibri" w:hAnsi="Times New Roman" w:cs="Times New Roman"/>
          <w:b w:val="0"/>
          <w:color w:val="auto"/>
          <w:spacing w:val="67"/>
          <w:position w:val="0"/>
          <w:sz w:val="22"/>
          <w:u w:val="single"/>
        </w:rPr>
        <w:t xml:space="preserve"> </w:t>
      </w:r>
      <w:r w:rsidR="00767714" w:rsidRPr="002349B4">
        <w:rPr>
          <w:rFonts w:ascii="Times New Roman" w:eastAsia="Calibri" w:hAnsi="Times New Roman" w:cs="Times New Roman"/>
          <w:b w:val="0"/>
          <w:color w:val="auto"/>
          <w:position w:val="0"/>
          <w:sz w:val="22"/>
          <w:u w:val="single"/>
        </w:rPr>
        <w:t>with</w:t>
      </w:r>
      <w:r w:rsidR="00767714" w:rsidRPr="002349B4">
        <w:rPr>
          <w:rFonts w:ascii="Times New Roman" w:eastAsia="Calibri" w:hAnsi="Times New Roman" w:cs="Times New Roman"/>
          <w:b w:val="0"/>
          <w:color w:val="auto"/>
          <w:spacing w:val="68"/>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70"/>
          <w:position w:val="0"/>
          <w:sz w:val="22"/>
          <w:u w:val="single"/>
        </w:rPr>
        <w:t xml:space="preserve"> </w:t>
      </w:r>
      <w:r w:rsidR="00767714" w:rsidRPr="002349B4">
        <w:rPr>
          <w:rFonts w:ascii="Times New Roman" w:eastAsia="Calibri" w:hAnsi="Times New Roman" w:cs="Times New Roman"/>
          <w:b w:val="0"/>
          <w:color w:val="auto"/>
          <w:position w:val="0"/>
          <w:sz w:val="22"/>
          <w:u w:val="single"/>
        </w:rPr>
        <w:t>designate</w:t>
      </w:r>
      <w:r w:rsidR="00767714" w:rsidRPr="002349B4">
        <w:rPr>
          <w:rFonts w:ascii="Times New Roman" w:eastAsia="Calibri" w:hAnsi="Times New Roman" w:cs="Times New Roman"/>
          <w:b w:val="0"/>
          <w:color w:val="auto"/>
          <w:spacing w:val="70"/>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66"/>
          <w:position w:val="0"/>
          <w:sz w:val="22"/>
          <w:u w:val="single"/>
        </w:rPr>
        <w:t xml:space="preserve"> </w:t>
      </w:r>
      <w:r w:rsidR="00767714" w:rsidRPr="002349B4">
        <w:rPr>
          <w:rFonts w:ascii="Times New Roman" w:eastAsia="Calibri" w:hAnsi="Times New Roman" w:cs="Times New Roman"/>
          <w:b w:val="0"/>
          <w:color w:val="auto"/>
          <w:position w:val="0"/>
          <w:sz w:val="22"/>
          <w:u w:val="single"/>
        </w:rPr>
        <w:t>company specializing</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services</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required</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this</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section</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instead</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requiring</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apply</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directly</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to the</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West</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Virginia</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Police</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or</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similar</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out-of-state</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agency</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records</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checks. Provided,</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that</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any</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such</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company</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must</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utilize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protocols</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consistent</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with</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standards</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established</w:t>
      </w:r>
      <w:r w:rsidR="00767714" w:rsidRPr="002349B4">
        <w:rPr>
          <w:rFonts w:ascii="Times New Roman" w:eastAsia="Calibri" w:hAnsi="Times New Roman" w:cs="Times New Roman"/>
          <w:b w:val="0"/>
          <w:color w:val="auto"/>
          <w:spacing w:val="46"/>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the Federal Bureau</w:t>
      </w:r>
      <w:r w:rsidR="00767714" w:rsidRPr="002349B4">
        <w:rPr>
          <w:rFonts w:ascii="Times New Roman" w:eastAsia="Calibri" w:hAnsi="Times New Roman" w:cs="Times New Roman"/>
          <w:b w:val="0"/>
          <w:color w:val="auto"/>
          <w:spacing w:val="-3"/>
          <w:position w:val="0"/>
          <w:sz w:val="22"/>
          <w:u w:val="single"/>
        </w:rPr>
        <w:t xml:space="preserve"> </w:t>
      </w:r>
      <w:r w:rsidR="00767714" w:rsidRPr="002349B4">
        <w:rPr>
          <w:rFonts w:ascii="Times New Roman" w:eastAsia="Calibri" w:hAnsi="Times New Roman" w:cs="Times New Roman"/>
          <w:b w:val="0"/>
          <w:color w:val="auto"/>
          <w:position w:val="0"/>
          <w:sz w:val="22"/>
          <w:u w:val="single"/>
        </w:rPr>
        <w:t>of Investigation</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3"/>
          <w:position w:val="0"/>
          <w:sz w:val="22"/>
          <w:u w:val="single"/>
        </w:rPr>
        <w:t xml:space="preserve"> </w:t>
      </w:r>
      <w:r w:rsidR="00767714" w:rsidRPr="002349B4">
        <w:rPr>
          <w:rFonts w:ascii="Times New Roman" w:eastAsia="Calibri" w:hAnsi="Times New Roman" w:cs="Times New Roman"/>
          <w:b w:val="0"/>
          <w:color w:val="auto"/>
          <w:position w:val="0"/>
          <w:sz w:val="22"/>
          <w:u w:val="single"/>
        </w:rPr>
        <w:t>the National Crime</w:t>
      </w:r>
      <w:r w:rsidR="00767714" w:rsidRPr="002349B4">
        <w:rPr>
          <w:rFonts w:ascii="Times New Roman" w:eastAsia="Calibri" w:hAnsi="Times New Roman" w:cs="Times New Roman"/>
          <w:b w:val="0"/>
          <w:color w:val="auto"/>
          <w:spacing w:val="-2"/>
          <w:position w:val="0"/>
          <w:sz w:val="22"/>
          <w:u w:val="single"/>
        </w:rPr>
        <w:t xml:space="preserve"> </w:t>
      </w:r>
      <w:r w:rsidR="00767714" w:rsidRPr="002349B4">
        <w:rPr>
          <w:rFonts w:ascii="Times New Roman" w:eastAsia="Calibri" w:hAnsi="Times New Roman" w:cs="Times New Roman"/>
          <w:b w:val="0"/>
          <w:color w:val="auto"/>
          <w:position w:val="0"/>
          <w:sz w:val="22"/>
          <w:u w:val="single"/>
        </w:rPr>
        <w:t>Prevention and Privacy Compact.</w:t>
      </w:r>
    </w:p>
    <w:p w14:paraId="7E461930" w14:textId="77777777" w:rsidR="00767714" w:rsidRPr="002349B4" w:rsidRDefault="00767714" w:rsidP="006F4B5D">
      <w:pPr>
        <w:tabs>
          <w:tab w:val="left" w:pos="360"/>
        </w:tabs>
        <w:kinsoku w:val="0"/>
        <w:overflowPunct w:val="0"/>
        <w:autoSpaceDE w:val="0"/>
        <w:autoSpaceDN w:val="0"/>
        <w:adjustRightInd w:val="0"/>
        <w:spacing w:before="1" w:after="0" w:line="240" w:lineRule="auto"/>
        <w:contextualSpacing/>
        <w:rPr>
          <w:rFonts w:ascii="Times New Roman" w:eastAsia="Calibri" w:hAnsi="Times New Roman" w:cs="Times New Roman"/>
          <w:b w:val="0"/>
          <w:color w:val="auto"/>
          <w:position w:val="0"/>
          <w:sz w:val="22"/>
          <w:u w:val="single"/>
        </w:rPr>
      </w:pPr>
    </w:p>
    <w:p w14:paraId="62413089" w14:textId="37A1E2A2" w:rsidR="00767714" w:rsidRDefault="006F4B5D" w:rsidP="006F4B5D">
      <w:pPr>
        <w:widowControl w:val="0"/>
        <w:tabs>
          <w:tab w:val="left" w:pos="360"/>
        </w:tabs>
        <w:kinsoku w:val="0"/>
        <w:overflowPunct w:val="0"/>
        <w:autoSpaceDE w:val="0"/>
        <w:autoSpaceDN w:val="0"/>
        <w:adjustRightInd w:val="0"/>
        <w:spacing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19.4.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w:t>
      </w:r>
      <w:r w:rsidR="00767714" w:rsidRPr="002349B4">
        <w:rPr>
          <w:rFonts w:ascii="Times New Roman" w:eastAsia="Calibri" w:hAnsi="Times New Roman" w:cs="Times New Roman"/>
          <w:b w:val="0"/>
          <w:color w:val="auto"/>
          <w:spacing w:val="38"/>
          <w:position w:val="0"/>
          <w:sz w:val="22"/>
          <w:u w:val="single"/>
        </w:rPr>
        <w:t xml:space="preserve"> </w:t>
      </w:r>
      <w:r w:rsidR="00767714" w:rsidRPr="002349B4">
        <w:rPr>
          <w:rFonts w:ascii="Times New Roman" w:eastAsia="Calibri" w:hAnsi="Times New Roman" w:cs="Times New Roman"/>
          <w:b w:val="0"/>
          <w:color w:val="auto"/>
          <w:position w:val="0"/>
          <w:sz w:val="22"/>
          <w:u w:val="single"/>
        </w:rPr>
        <w:t>shall</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furnish</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Police,</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or</w:t>
      </w:r>
      <w:r w:rsidR="00767714" w:rsidRPr="002349B4">
        <w:rPr>
          <w:rFonts w:ascii="Times New Roman" w:eastAsia="Calibri" w:hAnsi="Times New Roman" w:cs="Times New Roman"/>
          <w:b w:val="0"/>
          <w:color w:val="auto"/>
          <w:spacing w:val="38"/>
          <w:position w:val="0"/>
          <w:sz w:val="22"/>
          <w:u w:val="single"/>
        </w:rPr>
        <w:t xml:space="preserve"> </w:t>
      </w:r>
      <w:r w:rsidR="00767714" w:rsidRPr="002349B4">
        <w:rPr>
          <w:rFonts w:ascii="Times New Roman" w:eastAsia="Calibri" w:hAnsi="Times New Roman" w:cs="Times New Roman"/>
          <w:b w:val="0"/>
          <w:color w:val="auto"/>
          <w:position w:val="0"/>
          <w:sz w:val="22"/>
          <w:u w:val="single"/>
        </w:rPr>
        <w:t>other</w:t>
      </w:r>
      <w:r w:rsidR="00767714" w:rsidRPr="002349B4">
        <w:rPr>
          <w:rFonts w:ascii="Times New Roman" w:eastAsia="Calibri" w:hAnsi="Times New Roman" w:cs="Times New Roman"/>
          <w:b w:val="0"/>
          <w:color w:val="auto"/>
          <w:spacing w:val="38"/>
          <w:position w:val="0"/>
          <w:sz w:val="22"/>
          <w:u w:val="single"/>
        </w:rPr>
        <w:t xml:space="preserve"> </w:t>
      </w:r>
      <w:r w:rsidR="00767714" w:rsidRPr="002349B4">
        <w:rPr>
          <w:rFonts w:ascii="Times New Roman" w:eastAsia="Calibri" w:hAnsi="Times New Roman" w:cs="Times New Roman"/>
          <w:b w:val="0"/>
          <w:color w:val="auto"/>
          <w:position w:val="0"/>
          <w:sz w:val="22"/>
          <w:u w:val="single"/>
        </w:rPr>
        <w:t>organization</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duly</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designated</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the Board,</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full</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set</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fingerprints</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14"/>
          <w:position w:val="0"/>
          <w:sz w:val="22"/>
          <w:u w:val="single"/>
        </w:rPr>
        <w:t xml:space="preserve"> </w:t>
      </w:r>
      <w:r w:rsidR="00767714" w:rsidRPr="002349B4">
        <w:rPr>
          <w:rFonts w:ascii="Times New Roman" w:eastAsia="Calibri" w:hAnsi="Times New Roman" w:cs="Times New Roman"/>
          <w:b w:val="0"/>
          <w:color w:val="auto"/>
          <w:position w:val="0"/>
          <w:sz w:val="22"/>
          <w:u w:val="single"/>
        </w:rPr>
        <w:t>any</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additional</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information</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required</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14"/>
          <w:position w:val="0"/>
          <w:sz w:val="22"/>
          <w:u w:val="single"/>
        </w:rPr>
        <w:t xml:space="preserve"> </w:t>
      </w:r>
      <w:r w:rsidR="00767714" w:rsidRPr="002349B4">
        <w:rPr>
          <w:rFonts w:ascii="Times New Roman" w:eastAsia="Calibri" w:hAnsi="Times New Roman" w:cs="Times New Roman"/>
          <w:b w:val="0"/>
          <w:color w:val="auto"/>
          <w:position w:val="0"/>
          <w:sz w:val="22"/>
          <w:u w:val="single"/>
        </w:rPr>
        <w:t>complete</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 record check.</w:t>
      </w:r>
    </w:p>
    <w:p w14:paraId="49A07240" w14:textId="77777777" w:rsidR="006F4B5D" w:rsidRPr="002349B4" w:rsidRDefault="006F4B5D" w:rsidP="006F4B5D">
      <w:pPr>
        <w:widowControl w:val="0"/>
        <w:tabs>
          <w:tab w:val="left" w:pos="360"/>
        </w:tabs>
        <w:kinsoku w:val="0"/>
        <w:overflowPunct w:val="0"/>
        <w:autoSpaceDE w:val="0"/>
        <w:autoSpaceDN w:val="0"/>
        <w:adjustRightInd w:val="0"/>
        <w:spacing w:after="0" w:line="240" w:lineRule="auto"/>
        <w:ind w:right="114"/>
        <w:contextualSpacing/>
        <w:jc w:val="both"/>
        <w:rPr>
          <w:rFonts w:ascii="Times New Roman" w:eastAsia="Calibri" w:hAnsi="Times New Roman" w:cs="Times New Roman"/>
          <w:b w:val="0"/>
          <w:color w:val="auto"/>
          <w:position w:val="0"/>
          <w:sz w:val="22"/>
          <w:u w:val="single"/>
        </w:rPr>
      </w:pPr>
    </w:p>
    <w:p w14:paraId="79EFD966" w14:textId="03FBF6AE" w:rsidR="00767714" w:rsidRPr="002349B4" w:rsidRDefault="006F4B5D" w:rsidP="006F4B5D">
      <w:pPr>
        <w:widowControl w:val="0"/>
        <w:tabs>
          <w:tab w:val="left" w:pos="360"/>
        </w:tabs>
        <w:kinsoku w:val="0"/>
        <w:overflowPunct w:val="0"/>
        <w:autoSpaceDE w:val="0"/>
        <w:autoSpaceDN w:val="0"/>
        <w:adjustRightInd w:val="0"/>
        <w:spacing w:before="251"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19.5.  </w:t>
      </w:r>
      <w:r w:rsidR="00767714" w:rsidRPr="002349B4">
        <w:rPr>
          <w:rFonts w:ascii="Times New Roman" w:eastAsia="Calibri" w:hAnsi="Times New Roman" w:cs="Times New Roman"/>
          <w:b w:val="0"/>
          <w:color w:val="auto"/>
          <w:position w:val="0"/>
          <w:sz w:val="22"/>
          <w:u w:val="single"/>
        </w:rPr>
        <w:t>The applicant</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is</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responsible for any fees required by</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Police,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or</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other</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organization</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duly designated</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actual</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costs</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fingerprinting</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actual</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costs</w:t>
      </w:r>
      <w:r w:rsidR="00767714" w:rsidRPr="002349B4">
        <w:rPr>
          <w:rFonts w:ascii="Times New Roman" w:eastAsia="Calibri" w:hAnsi="Times New Roman" w:cs="Times New Roman"/>
          <w:b w:val="0"/>
          <w:color w:val="auto"/>
          <w:spacing w:val="30"/>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conducting</w:t>
      </w:r>
      <w:r w:rsidR="00767714" w:rsidRPr="002349B4">
        <w:rPr>
          <w:rFonts w:ascii="Times New Roman" w:eastAsia="Calibri" w:hAnsi="Times New Roman" w:cs="Times New Roman"/>
          <w:b w:val="0"/>
          <w:color w:val="auto"/>
          <w:spacing w:val="24"/>
          <w:position w:val="0"/>
          <w:sz w:val="22"/>
          <w:u w:val="single"/>
        </w:rPr>
        <w:t xml:space="preserve"> </w:t>
      </w:r>
      <w:r w:rsidR="00767714" w:rsidRPr="002349B4">
        <w:rPr>
          <w:rFonts w:ascii="Times New Roman" w:eastAsia="Calibri" w:hAnsi="Times New Roman" w:cs="Times New Roman"/>
          <w:b w:val="0"/>
          <w:color w:val="auto"/>
          <w:position w:val="0"/>
          <w:sz w:val="22"/>
          <w:u w:val="single"/>
        </w:rPr>
        <w:t>a complete criminal history record check.</w:t>
      </w:r>
    </w:p>
    <w:p w14:paraId="017411E6" w14:textId="77777777" w:rsidR="00767714" w:rsidRPr="002349B4" w:rsidRDefault="00767714" w:rsidP="006F4B5D">
      <w:pPr>
        <w:tabs>
          <w:tab w:val="left" w:pos="360"/>
        </w:tabs>
        <w:kinsoku w:val="0"/>
        <w:overflowPunct w:val="0"/>
        <w:autoSpaceDE w:val="0"/>
        <w:autoSpaceDN w:val="0"/>
        <w:adjustRightInd w:val="0"/>
        <w:spacing w:before="2" w:after="0" w:line="240" w:lineRule="auto"/>
        <w:contextualSpacing/>
        <w:rPr>
          <w:rFonts w:ascii="Times New Roman" w:eastAsia="Calibri" w:hAnsi="Times New Roman" w:cs="Times New Roman"/>
          <w:b w:val="0"/>
          <w:color w:val="auto"/>
          <w:position w:val="0"/>
          <w:sz w:val="22"/>
          <w:u w:val="single"/>
        </w:rPr>
      </w:pPr>
    </w:p>
    <w:p w14:paraId="5CDF5123" w14:textId="0B413F05" w:rsidR="00767714" w:rsidRPr="002349B4" w:rsidRDefault="006F4B5D" w:rsidP="006F4B5D">
      <w:pPr>
        <w:widowControl w:val="0"/>
        <w:tabs>
          <w:tab w:val="left" w:pos="360"/>
        </w:tabs>
        <w:kinsoku w:val="0"/>
        <w:overflowPunct w:val="0"/>
        <w:autoSpaceDE w:val="0"/>
        <w:autoSpaceDN w:val="0"/>
        <w:adjustRightInd w:val="0"/>
        <w:spacing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19.6.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20"/>
          <w:position w:val="0"/>
          <w:sz w:val="22"/>
          <w:u w:val="single"/>
        </w:rPr>
        <w:t xml:space="preserve"> </w:t>
      </w:r>
      <w:r w:rsidR="00767714" w:rsidRPr="002349B4">
        <w:rPr>
          <w:rFonts w:ascii="Times New Roman" w:eastAsia="Calibri" w:hAnsi="Times New Roman" w:cs="Times New Roman"/>
          <w:b w:val="0"/>
          <w:color w:val="auto"/>
          <w:position w:val="0"/>
          <w:sz w:val="22"/>
          <w:u w:val="single"/>
        </w:rPr>
        <w:t>may</w:t>
      </w:r>
      <w:r w:rsidR="00767714" w:rsidRPr="002349B4">
        <w:rPr>
          <w:rFonts w:ascii="Times New Roman" w:eastAsia="Calibri" w:hAnsi="Times New Roman" w:cs="Times New Roman"/>
          <w:b w:val="0"/>
          <w:color w:val="auto"/>
          <w:spacing w:val="20"/>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require</w:t>
      </w:r>
      <w:r w:rsidR="00767714" w:rsidRPr="002349B4">
        <w:rPr>
          <w:rFonts w:ascii="Times New Roman" w:eastAsia="Calibri" w:hAnsi="Times New Roman" w:cs="Times New Roman"/>
          <w:b w:val="0"/>
          <w:color w:val="auto"/>
          <w:spacing w:val="21"/>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0"/>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w:t>
      </w:r>
      <w:r w:rsidR="00767714" w:rsidRPr="002349B4">
        <w:rPr>
          <w:rFonts w:ascii="Times New Roman" w:eastAsia="Calibri" w:hAnsi="Times New Roman" w:cs="Times New Roman"/>
          <w:b w:val="0"/>
          <w:color w:val="auto"/>
          <w:spacing w:val="21"/>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obtain</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21"/>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24"/>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20"/>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records</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check</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from</w:t>
      </w:r>
      <w:r w:rsidR="00767714" w:rsidRPr="002349B4">
        <w:rPr>
          <w:rFonts w:ascii="Times New Roman" w:eastAsia="Calibri" w:hAnsi="Times New Roman" w:cs="Times New Roman"/>
          <w:b w:val="0"/>
          <w:color w:val="auto"/>
          <w:spacing w:val="20"/>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23"/>
          <w:position w:val="0"/>
          <w:sz w:val="22"/>
          <w:u w:val="single"/>
        </w:rPr>
        <w:t xml:space="preserve"> </w:t>
      </w:r>
      <w:r w:rsidR="00767714" w:rsidRPr="002349B4">
        <w:rPr>
          <w:rFonts w:ascii="Times New Roman" w:eastAsia="Calibri" w:hAnsi="Times New Roman" w:cs="Times New Roman"/>
          <w:b w:val="0"/>
          <w:color w:val="auto"/>
          <w:position w:val="0"/>
          <w:sz w:val="22"/>
          <w:u w:val="single"/>
        </w:rPr>
        <w:t>similar Board</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approved</w:t>
      </w:r>
      <w:r w:rsidR="00767714" w:rsidRPr="002349B4">
        <w:rPr>
          <w:rFonts w:ascii="Times New Roman" w:eastAsia="Calibri" w:hAnsi="Times New Roman" w:cs="Times New Roman"/>
          <w:b w:val="0"/>
          <w:color w:val="auto"/>
          <w:spacing w:val="53"/>
          <w:position w:val="0"/>
          <w:sz w:val="22"/>
          <w:u w:val="single"/>
        </w:rPr>
        <w:t xml:space="preserve"> </w:t>
      </w:r>
      <w:r w:rsidR="00767714" w:rsidRPr="002349B4">
        <w:rPr>
          <w:rFonts w:ascii="Times New Roman" w:eastAsia="Calibri" w:hAnsi="Times New Roman" w:cs="Times New Roman"/>
          <w:b w:val="0"/>
          <w:color w:val="auto"/>
          <w:position w:val="0"/>
          <w:sz w:val="22"/>
          <w:u w:val="single"/>
        </w:rPr>
        <w:t>agency</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or</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organization</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applicant’s</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residence,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if</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outside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West Virginia.</w:t>
      </w:r>
    </w:p>
    <w:p w14:paraId="7E388879" w14:textId="77777777" w:rsidR="00767714" w:rsidRPr="002349B4" w:rsidRDefault="00767714" w:rsidP="006F4B5D">
      <w:pPr>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0"/>
          <w:szCs w:val="20"/>
          <w:u w:val="single"/>
        </w:rPr>
      </w:pPr>
    </w:p>
    <w:p w14:paraId="1075169F" w14:textId="77777777" w:rsidR="006F4B5D"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19.7.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shall</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authorize</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release</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all</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records</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obtained</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 check to the Board.</w:t>
      </w:r>
    </w:p>
    <w:p w14:paraId="2C1B151E" w14:textId="77777777" w:rsidR="006F4B5D"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p>
    <w:p w14:paraId="1A64084C" w14:textId="3C11C700" w:rsidR="00767714"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19.8.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check</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submitted</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support</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21"/>
          <w:position w:val="0"/>
          <w:sz w:val="22"/>
          <w:u w:val="single"/>
        </w:rPr>
        <w:t xml:space="preserve"> </w:t>
      </w:r>
      <w:r w:rsidR="00767714" w:rsidRPr="002349B4">
        <w:rPr>
          <w:rFonts w:ascii="Times New Roman" w:eastAsia="Calibri" w:hAnsi="Times New Roman" w:cs="Times New Roman"/>
          <w:b w:val="0"/>
          <w:color w:val="auto"/>
          <w:position w:val="0"/>
          <w:sz w:val="22"/>
          <w:u w:val="single"/>
        </w:rPr>
        <w:t>an</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application</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licensure</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must</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have been requested by the applicant no earlier than twelve months immediately prior to the Board’s receipt of the applicant’s electronic application</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for licensure.</w:t>
      </w:r>
    </w:p>
    <w:p w14:paraId="4A1D4971" w14:textId="77777777" w:rsidR="006F4B5D" w:rsidRPr="002349B4"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p>
    <w:p w14:paraId="0A9F0BD4" w14:textId="022E2DC2" w:rsidR="00767714" w:rsidRPr="002349B4" w:rsidRDefault="006F4B5D" w:rsidP="006F4B5D">
      <w:pPr>
        <w:widowControl w:val="0"/>
        <w:tabs>
          <w:tab w:val="left" w:pos="360"/>
        </w:tabs>
        <w:kinsoku w:val="0"/>
        <w:overflowPunct w:val="0"/>
        <w:autoSpaceDE w:val="0"/>
        <w:autoSpaceDN w:val="0"/>
        <w:adjustRightInd w:val="0"/>
        <w:spacing w:before="251" w:after="0" w:line="240" w:lineRule="auto"/>
        <w:ind w:right="113"/>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19.9.  </w:t>
      </w:r>
      <w:r w:rsidR="00767714" w:rsidRPr="002349B4">
        <w:rPr>
          <w:rFonts w:ascii="Times New Roman" w:eastAsia="Calibri" w:hAnsi="Times New Roman" w:cs="Times New Roman"/>
          <w:b w:val="0"/>
          <w:color w:val="auto"/>
          <w:position w:val="0"/>
          <w:sz w:val="22"/>
          <w:u w:val="single"/>
        </w:rPr>
        <w:t>A Speech-Language Pathology or Audiology initial</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licensure</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application</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is</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not</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complete</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until</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receives</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the results</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23"/>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national</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check</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conducted</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3"/>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Police</w:t>
      </w:r>
      <w:r w:rsidR="00767714" w:rsidRPr="002349B4">
        <w:rPr>
          <w:rFonts w:ascii="Times New Roman" w:eastAsia="Calibri" w:hAnsi="Times New Roman" w:cs="Times New Roman"/>
          <w:b w:val="0"/>
          <w:color w:val="auto"/>
          <w:spacing w:val="23"/>
          <w:position w:val="0"/>
          <w:sz w:val="22"/>
          <w:u w:val="single"/>
        </w:rPr>
        <w:t xml:space="preserve"> </w:t>
      </w:r>
      <w:r w:rsidR="00767714" w:rsidRPr="002349B4">
        <w:rPr>
          <w:rFonts w:ascii="Times New Roman" w:eastAsia="Calibri" w:hAnsi="Times New Roman" w:cs="Times New Roman"/>
          <w:b w:val="0"/>
          <w:color w:val="auto"/>
          <w:position w:val="0"/>
          <w:sz w:val="22"/>
          <w:u w:val="single"/>
        </w:rPr>
        <w:t>or</w:t>
      </w:r>
      <w:r w:rsidR="00767714" w:rsidRPr="002349B4">
        <w:rPr>
          <w:rFonts w:ascii="Times New Roman" w:eastAsia="Calibri" w:hAnsi="Times New Roman" w:cs="Times New Roman"/>
          <w:b w:val="0"/>
          <w:color w:val="auto"/>
          <w:spacing w:val="23"/>
          <w:position w:val="0"/>
          <w:sz w:val="22"/>
          <w:u w:val="single"/>
        </w:rPr>
        <w:t xml:space="preserve"> </w:t>
      </w:r>
      <w:r w:rsidR="00767714" w:rsidRPr="002349B4">
        <w:rPr>
          <w:rFonts w:ascii="Times New Roman" w:eastAsia="Calibri" w:hAnsi="Times New Roman" w:cs="Times New Roman"/>
          <w:b w:val="0"/>
          <w:color w:val="auto"/>
          <w:position w:val="0"/>
          <w:sz w:val="22"/>
          <w:u w:val="single"/>
        </w:rPr>
        <w:t>another entity</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duly</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authorized</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75"/>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8"/>
          <w:position w:val="0"/>
          <w:sz w:val="22"/>
          <w:u w:val="single"/>
        </w:rPr>
        <w:t xml:space="preserve"> </w:t>
      </w:r>
      <w:r w:rsidR="00767714" w:rsidRPr="002349B4">
        <w:rPr>
          <w:rFonts w:ascii="Times New Roman" w:eastAsia="Calibri" w:hAnsi="Times New Roman" w:cs="Times New Roman"/>
          <w:b w:val="0"/>
          <w:color w:val="auto"/>
          <w:position w:val="0"/>
          <w:sz w:val="22"/>
          <w:u w:val="single"/>
        </w:rPr>
        <w:t>shall</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not</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grant</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an</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application</w:t>
      </w:r>
      <w:r w:rsidR="00767714" w:rsidRPr="002349B4">
        <w:rPr>
          <w:rFonts w:ascii="Times New Roman" w:eastAsia="Calibri" w:hAnsi="Times New Roman" w:cs="Times New Roman"/>
          <w:b w:val="0"/>
          <w:color w:val="auto"/>
          <w:spacing w:val="8"/>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licensure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submitted</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by any applicant who fails or refuses</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to submit</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 history</w:t>
      </w:r>
      <w:r w:rsidR="00767714" w:rsidRPr="002349B4">
        <w:rPr>
          <w:rFonts w:ascii="Times New Roman" w:eastAsia="Calibri" w:hAnsi="Times New Roman" w:cs="Times New Roman"/>
          <w:b w:val="0"/>
          <w:color w:val="auto"/>
          <w:spacing w:val="-3"/>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 check required</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by this section.</w:t>
      </w:r>
    </w:p>
    <w:p w14:paraId="12956AAF" w14:textId="77777777" w:rsidR="00767714" w:rsidRPr="002349B4" w:rsidRDefault="00767714" w:rsidP="006F4B5D">
      <w:pPr>
        <w:tabs>
          <w:tab w:val="left" w:pos="360"/>
        </w:tabs>
        <w:kinsoku w:val="0"/>
        <w:overflowPunct w:val="0"/>
        <w:autoSpaceDE w:val="0"/>
        <w:autoSpaceDN w:val="0"/>
        <w:adjustRightInd w:val="0"/>
        <w:spacing w:before="3" w:after="0" w:line="240" w:lineRule="auto"/>
        <w:contextualSpacing/>
        <w:rPr>
          <w:rFonts w:ascii="Times New Roman" w:eastAsia="Calibri" w:hAnsi="Times New Roman" w:cs="Times New Roman"/>
          <w:b w:val="0"/>
          <w:color w:val="auto"/>
          <w:position w:val="0"/>
          <w:sz w:val="22"/>
          <w:u w:val="single"/>
        </w:rPr>
      </w:pPr>
    </w:p>
    <w:p w14:paraId="092A6490" w14:textId="170D3534" w:rsidR="00767714"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19.10.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may,</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its</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discretion,</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require</w:t>
      </w:r>
      <w:r w:rsidR="00767714" w:rsidRPr="002349B4">
        <w:rPr>
          <w:rFonts w:ascii="Times New Roman" w:eastAsia="Calibri" w:hAnsi="Times New Roman" w:cs="Times New Roman"/>
          <w:b w:val="0"/>
          <w:color w:val="auto"/>
          <w:spacing w:val="30"/>
          <w:position w:val="0"/>
          <w:sz w:val="22"/>
          <w:u w:val="single"/>
        </w:rPr>
        <w:t xml:space="preserve"> </w:t>
      </w:r>
      <w:r w:rsidR="00767714" w:rsidRPr="002349B4">
        <w:rPr>
          <w:rFonts w:ascii="Times New Roman" w:eastAsia="Calibri" w:hAnsi="Times New Roman" w:cs="Times New Roman"/>
          <w:b w:val="0"/>
          <w:color w:val="auto"/>
          <w:position w:val="0"/>
          <w:sz w:val="22"/>
          <w:u w:val="single"/>
        </w:rPr>
        <w:t>any</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w:t>
      </w:r>
      <w:r w:rsidR="00767714" w:rsidRPr="002349B4">
        <w:rPr>
          <w:rFonts w:ascii="Times New Roman" w:eastAsia="Calibri" w:hAnsi="Times New Roman" w:cs="Times New Roman"/>
          <w:b w:val="0"/>
          <w:color w:val="auto"/>
          <w:spacing w:val="30"/>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30"/>
          <w:position w:val="0"/>
          <w:sz w:val="22"/>
          <w:u w:val="single"/>
        </w:rPr>
        <w:t xml:space="preserve"> </w:t>
      </w:r>
      <w:r w:rsidR="00767714" w:rsidRPr="002349B4">
        <w:rPr>
          <w:rFonts w:ascii="Times New Roman" w:eastAsia="Calibri" w:hAnsi="Times New Roman" w:cs="Times New Roman"/>
          <w:b w:val="0"/>
          <w:color w:val="auto"/>
          <w:position w:val="0"/>
          <w:sz w:val="22"/>
          <w:u w:val="single"/>
        </w:rPr>
        <w:t>reactivation</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30"/>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license which has been expired for greater than five years to request and submit to the</w:t>
      </w:r>
      <w:r w:rsidR="00767714" w:rsidRPr="002349B4">
        <w:rPr>
          <w:rFonts w:ascii="Times New Roman" w:eastAsia="Calibri" w:hAnsi="Times New Roman" w:cs="Times New Roman"/>
          <w:b w:val="0"/>
          <w:color w:val="auto"/>
          <w:spacing w:val="7"/>
          <w:position w:val="0"/>
          <w:sz w:val="22"/>
          <w:u w:val="single"/>
        </w:rPr>
        <w:t xml:space="preserve"> </w:t>
      </w:r>
      <w:r w:rsidR="00767714" w:rsidRPr="002349B4">
        <w:rPr>
          <w:rFonts w:ascii="Times New Roman" w:eastAsia="Calibri" w:hAnsi="Times New Roman" w:cs="Times New Roman"/>
          <w:b w:val="0"/>
          <w:color w:val="auto"/>
          <w:position w:val="0"/>
          <w:sz w:val="22"/>
          <w:u w:val="single"/>
        </w:rPr>
        <w:t>Board the results</w:t>
      </w:r>
      <w:r w:rsidR="00767714" w:rsidRPr="002349B4">
        <w:rPr>
          <w:rFonts w:ascii="Times New Roman" w:eastAsia="Calibri" w:hAnsi="Times New Roman" w:cs="Times New Roman"/>
          <w:b w:val="0"/>
          <w:color w:val="auto"/>
          <w:spacing w:val="7"/>
          <w:position w:val="0"/>
          <w:sz w:val="22"/>
          <w:u w:val="single"/>
        </w:rPr>
        <w:t xml:space="preserve"> </w:t>
      </w:r>
      <w:r w:rsidR="00767714" w:rsidRPr="002349B4">
        <w:rPr>
          <w:rFonts w:ascii="Times New Roman" w:eastAsia="Calibri" w:hAnsi="Times New Roman" w:cs="Times New Roman"/>
          <w:b w:val="0"/>
          <w:color w:val="auto"/>
          <w:position w:val="0"/>
          <w:sz w:val="22"/>
          <w:u w:val="single"/>
        </w:rPr>
        <w:t>of a state and a national criminal history record check</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in conformity with the requirements of this section.</w:t>
      </w:r>
    </w:p>
    <w:p w14:paraId="17BE61C4" w14:textId="77777777" w:rsidR="006F4B5D" w:rsidRPr="002349B4"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p>
    <w:p w14:paraId="3A60A980" w14:textId="6B0D44EA" w:rsidR="00767714" w:rsidRPr="002349B4" w:rsidRDefault="006F4B5D" w:rsidP="006F4B5D">
      <w:pPr>
        <w:widowControl w:val="0"/>
        <w:tabs>
          <w:tab w:val="left" w:pos="360"/>
        </w:tabs>
        <w:kinsoku w:val="0"/>
        <w:overflowPunct w:val="0"/>
        <w:autoSpaceDE w:val="0"/>
        <w:autoSpaceDN w:val="0"/>
        <w:adjustRightInd w:val="0"/>
        <w:spacing w:before="251"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19.11.  </w:t>
      </w:r>
      <w:r w:rsidR="00767714" w:rsidRPr="002349B4">
        <w:rPr>
          <w:rFonts w:ascii="Times New Roman" w:eastAsia="Calibri" w:hAnsi="Times New Roman" w:cs="Times New Roman"/>
          <w:b w:val="0"/>
          <w:color w:val="auto"/>
          <w:position w:val="0"/>
          <w:sz w:val="22"/>
          <w:u w:val="single"/>
        </w:rPr>
        <w:t>Should criminal offenses be reported on an applicant’s criminal history record check, the board will</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consider</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nature,</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severity,</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recency</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offenses,</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as</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well</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as</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rehabilitation</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other</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factors</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on</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 case by case basis for licensure.</w:t>
      </w:r>
    </w:p>
    <w:p w14:paraId="29536E64" w14:textId="77777777" w:rsidR="00767714" w:rsidRPr="002349B4" w:rsidRDefault="00767714" w:rsidP="006F4B5D">
      <w:pPr>
        <w:tabs>
          <w:tab w:val="left" w:pos="360"/>
        </w:tabs>
        <w:kinsoku w:val="0"/>
        <w:overflowPunct w:val="0"/>
        <w:autoSpaceDE w:val="0"/>
        <w:autoSpaceDN w:val="0"/>
        <w:adjustRightInd w:val="0"/>
        <w:spacing w:before="1" w:after="0" w:line="240" w:lineRule="auto"/>
        <w:contextualSpacing/>
        <w:rPr>
          <w:rFonts w:ascii="Times New Roman" w:eastAsia="Calibri" w:hAnsi="Times New Roman" w:cs="Times New Roman"/>
          <w:b w:val="0"/>
          <w:color w:val="auto"/>
          <w:position w:val="0"/>
          <w:sz w:val="22"/>
          <w:u w:val="single"/>
        </w:rPr>
      </w:pPr>
    </w:p>
    <w:p w14:paraId="00BEB279" w14:textId="3195C70A" w:rsidR="00767714" w:rsidRPr="002349B4" w:rsidRDefault="006F4B5D" w:rsidP="006F4B5D">
      <w:pPr>
        <w:widowControl w:val="0"/>
        <w:tabs>
          <w:tab w:val="left" w:pos="360"/>
        </w:tabs>
        <w:kinsoku w:val="0"/>
        <w:overflowPunct w:val="0"/>
        <w:autoSpaceDE w:val="0"/>
        <w:autoSpaceDN w:val="0"/>
        <w:adjustRightInd w:val="0"/>
        <w:spacing w:after="0" w:line="240" w:lineRule="auto"/>
        <w:ind w:right="117"/>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19.12.  </w:t>
      </w:r>
      <w:r w:rsidR="00767714" w:rsidRPr="002349B4">
        <w:rPr>
          <w:rFonts w:ascii="Times New Roman" w:eastAsia="Calibri" w:hAnsi="Times New Roman" w:cs="Times New Roman"/>
          <w:b w:val="0"/>
          <w:color w:val="auto"/>
          <w:position w:val="0"/>
          <w:sz w:val="22"/>
          <w:u w:val="single"/>
        </w:rPr>
        <w:t>The results of the state and national criminal history record check may not be released to or by a private entity except:</w:t>
      </w:r>
    </w:p>
    <w:p w14:paraId="2ED16BA7" w14:textId="77777777" w:rsidR="00767714" w:rsidRPr="002349B4" w:rsidRDefault="00767714" w:rsidP="006F4B5D">
      <w:pPr>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2"/>
          <w:u w:val="single"/>
        </w:rPr>
      </w:pPr>
    </w:p>
    <w:p w14:paraId="331BB924" w14:textId="4633E13C" w:rsidR="00767714" w:rsidRPr="002349B4" w:rsidRDefault="006F4B5D" w:rsidP="006F4B5D">
      <w:pPr>
        <w:widowControl w:val="0"/>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r>
      <w:r>
        <w:rPr>
          <w:rFonts w:ascii="Times New Roman" w:eastAsia="Calibri" w:hAnsi="Times New Roman" w:cs="Times New Roman"/>
          <w:b w:val="0"/>
          <w:color w:val="auto"/>
          <w:position w:val="0"/>
          <w:sz w:val="22"/>
          <w:u w:val="single"/>
        </w:rPr>
        <w:tab/>
        <w:t xml:space="preserve">19.12.1.  </w:t>
      </w:r>
      <w:r w:rsidR="00767714" w:rsidRPr="002349B4">
        <w:rPr>
          <w:rFonts w:ascii="Times New Roman" w:eastAsia="Calibri" w:hAnsi="Times New Roman" w:cs="Times New Roman"/>
          <w:b w:val="0"/>
          <w:color w:val="auto"/>
          <w:position w:val="0"/>
          <w:sz w:val="22"/>
          <w:u w:val="single"/>
        </w:rPr>
        <w:t>To the individual who is the subject of the criminal history record check;</w:t>
      </w:r>
    </w:p>
    <w:p w14:paraId="499A6664" w14:textId="77777777" w:rsidR="00767714" w:rsidRPr="002349B4" w:rsidRDefault="00767714" w:rsidP="006F4B5D">
      <w:pPr>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2"/>
          <w:u w:val="single"/>
        </w:rPr>
      </w:pPr>
    </w:p>
    <w:p w14:paraId="4356F763" w14:textId="26148DAA" w:rsidR="00767714" w:rsidRDefault="006F4B5D" w:rsidP="006F4B5D">
      <w:pPr>
        <w:widowControl w:val="0"/>
        <w:tabs>
          <w:tab w:val="left" w:pos="360"/>
        </w:tabs>
        <w:kinsoku w:val="0"/>
        <w:overflowPunct w:val="0"/>
        <w:autoSpaceDE w:val="0"/>
        <w:autoSpaceDN w:val="0"/>
        <w:adjustRightInd w:val="0"/>
        <w:spacing w:before="1" w:after="0" w:line="240" w:lineRule="auto"/>
        <w:ind w:right="113"/>
        <w:contextualSpacing/>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r>
      <w:r>
        <w:rPr>
          <w:rFonts w:ascii="Times New Roman" w:eastAsia="Calibri" w:hAnsi="Times New Roman" w:cs="Times New Roman"/>
          <w:b w:val="0"/>
          <w:color w:val="auto"/>
          <w:position w:val="0"/>
          <w:sz w:val="22"/>
          <w:u w:val="single"/>
        </w:rPr>
        <w:tab/>
        <w:t xml:space="preserve">19.12.2.  </w:t>
      </w:r>
      <w:r w:rsidR="00767714" w:rsidRPr="002349B4">
        <w:rPr>
          <w:rFonts w:ascii="Times New Roman" w:eastAsia="Calibri" w:hAnsi="Times New Roman" w:cs="Times New Roman"/>
          <w:b w:val="0"/>
          <w:color w:val="auto"/>
          <w:position w:val="0"/>
          <w:sz w:val="22"/>
          <w:u w:val="single"/>
        </w:rPr>
        <w:t>With the written authorization of the individual who is the subject of the criminal history record check; or</w:t>
      </w:r>
    </w:p>
    <w:p w14:paraId="6A8CDE8F" w14:textId="77777777" w:rsidR="006F4B5D" w:rsidRPr="002349B4" w:rsidRDefault="006F4B5D" w:rsidP="006F4B5D">
      <w:pPr>
        <w:widowControl w:val="0"/>
        <w:tabs>
          <w:tab w:val="left" w:pos="360"/>
        </w:tabs>
        <w:kinsoku w:val="0"/>
        <w:overflowPunct w:val="0"/>
        <w:autoSpaceDE w:val="0"/>
        <w:autoSpaceDN w:val="0"/>
        <w:adjustRightInd w:val="0"/>
        <w:spacing w:before="1" w:after="0" w:line="240" w:lineRule="auto"/>
        <w:ind w:right="113"/>
        <w:contextualSpacing/>
        <w:rPr>
          <w:rFonts w:ascii="Times New Roman" w:eastAsia="Calibri" w:hAnsi="Times New Roman" w:cs="Times New Roman"/>
          <w:b w:val="0"/>
          <w:color w:val="auto"/>
          <w:position w:val="0"/>
          <w:sz w:val="22"/>
          <w:u w:val="single"/>
        </w:rPr>
      </w:pPr>
    </w:p>
    <w:p w14:paraId="7A5D6615" w14:textId="39F6FB25" w:rsidR="00767714" w:rsidRPr="002349B4" w:rsidRDefault="006F4B5D" w:rsidP="006F4B5D">
      <w:pPr>
        <w:widowControl w:val="0"/>
        <w:tabs>
          <w:tab w:val="left" w:pos="360"/>
        </w:tabs>
        <w:kinsoku w:val="0"/>
        <w:overflowPunct w:val="0"/>
        <w:autoSpaceDE w:val="0"/>
        <w:autoSpaceDN w:val="0"/>
        <w:adjustRightInd w:val="0"/>
        <w:spacing w:before="252" w:after="0" w:line="240" w:lineRule="auto"/>
        <w:contextualSpacing/>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r>
      <w:r>
        <w:rPr>
          <w:rFonts w:ascii="Times New Roman" w:eastAsia="Calibri" w:hAnsi="Times New Roman" w:cs="Times New Roman"/>
          <w:b w:val="0"/>
          <w:color w:val="auto"/>
          <w:position w:val="0"/>
          <w:sz w:val="22"/>
          <w:u w:val="single"/>
        </w:rPr>
        <w:tab/>
        <w:t xml:space="preserve">19.12.3.  </w:t>
      </w:r>
      <w:r w:rsidR="00767714" w:rsidRPr="002349B4">
        <w:rPr>
          <w:rFonts w:ascii="Times New Roman" w:eastAsia="Calibri" w:hAnsi="Times New Roman" w:cs="Times New Roman"/>
          <w:b w:val="0"/>
          <w:color w:val="auto"/>
          <w:position w:val="0"/>
          <w:sz w:val="22"/>
          <w:u w:val="single"/>
        </w:rPr>
        <w:t>Pursuant to a court order.</w:t>
      </w:r>
    </w:p>
    <w:p w14:paraId="6C221AA7" w14:textId="77777777" w:rsidR="00767714" w:rsidRPr="002349B4" w:rsidRDefault="00767714" w:rsidP="006F4B5D">
      <w:pPr>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2"/>
          <w:u w:val="single"/>
        </w:rPr>
      </w:pPr>
    </w:p>
    <w:p w14:paraId="73656F94" w14:textId="5F149B6B" w:rsidR="00767714" w:rsidRPr="002349B4" w:rsidRDefault="006F4B5D" w:rsidP="006F4B5D">
      <w:pPr>
        <w:widowControl w:val="0"/>
        <w:tabs>
          <w:tab w:val="left" w:pos="360"/>
        </w:tabs>
        <w:kinsoku w:val="0"/>
        <w:overflowPunct w:val="0"/>
        <w:autoSpaceDE w:val="0"/>
        <w:autoSpaceDN w:val="0"/>
        <w:adjustRightInd w:val="0"/>
        <w:spacing w:before="1"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19.13.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checks</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related</w:t>
      </w:r>
      <w:r w:rsidR="00767714" w:rsidRPr="002349B4">
        <w:rPr>
          <w:rFonts w:ascii="Times New Roman" w:eastAsia="Calibri" w:hAnsi="Times New Roman" w:cs="Times New Roman"/>
          <w:b w:val="0"/>
          <w:color w:val="auto"/>
          <w:spacing w:val="24"/>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records</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are</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not</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public</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records</w:t>
      </w:r>
      <w:r w:rsidR="00767714" w:rsidRPr="002349B4">
        <w:rPr>
          <w:rFonts w:ascii="Times New Roman" w:eastAsia="Calibri" w:hAnsi="Times New Roman" w:cs="Times New Roman"/>
          <w:b w:val="0"/>
          <w:color w:val="auto"/>
          <w:spacing w:val="24"/>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purposes</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of chapter thirty two of the West Virginia Code.</w:t>
      </w:r>
    </w:p>
    <w:p w14:paraId="157664CC" w14:textId="77777777" w:rsidR="00767714" w:rsidRPr="00767714" w:rsidRDefault="00767714" w:rsidP="006F4B5D">
      <w:pPr>
        <w:widowControl w:val="0"/>
        <w:autoSpaceDE w:val="0"/>
        <w:autoSpaceDN w:val="0"/>
        <w:spacing w:after="0" w:line="240" w:lineRule="auto"/>
        <w:contextualSpacing/>
        <w:rPr>
          <w:rFonts w:ascii="Times New Roman" w:eastAsia="Times New Roman" w:hAnsi="Times New Roman" w:cs="Times New Roman"/>
          <w:b w:val="0"/>
          <w:color w:val="auto"/>
          <w:position w:val="0"/>
          <w:sz w:val="22"/>
          <w:u w:val="single"/>
        </w:rPr>
      </w:pPr>
    </w:p>
    <w:sectPr w:rsidR="00767714" w:rsidRPr="00767714" w:rsidSect="008D6508">
      <w:headerReference w:type="even" r:id="rId9"/>
      <w:headerReference w:type="default" r:id="rId10"/>
      <w:footerReference w:type="even" r:id="rId11"/>
      <w:footerReference w:type="default" r:id="rId12"/>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D20135" w14:textId="77777777" w:rsidR="00B17537" w:rsidRDefault="00B17537">
      <w:pPr>
        <w:spacing w:after="0" w:line="240" w:lineRule="auto"/>
      </w:pPr>
      <w:r>
        <w:separator/>
      </w:r>
    </w:p>
  </w:endnote>
  <w:endnote w:type="continuationSeparator" w:id="0">
    <w:p w14:paraId="039CD235" w14:textId="77777777" w:rsidR="00B17537" w:rsidRDefault="00B17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altName w:val="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DB5F6" w14:textId="77777777" w:rsidR="009A45A6" w:rsidRDefault="009A45A6" w:rsidP="00641738">
    <w:pPr>
      <w:pStyle w:val="Footer"/>
      <w:framePr w:wrap="around" w:vAnchor="text" w:hAnchor="margin" w:xAlign="center" w:y="1"/>
      <w:ind w:left="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498A5271" w14:textId="77777777" w:rsidR="009A45A6" w:rsidRDefault="009A45A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69697" w14:textId="77777777" w:rsidR="009A45A6" w:rsidRPr="00401509" w:rsidRDefault="009A45A6" w:rsidP="00641738">
    <w:pPr>
      <w:pStyle w:val="Footer"/>
      <w:framePr w:wrap="around" w:vAnchor="text" w:hAnchor="margin" w:xAlign="center" w:y="1"/>
      <w:ind w:left="0"/>
      <w:rPr>
        <w:rStyle w:val="PageNumber"/>
        <w:rFonts w:ascii="Times New Roman" w:hAnsi="Times New Roman" w:cs="Times New Roman"/>
      </w:rPr>
    </w:pPr>
    <w:r w:rsidRPr="00E12A56">
      <w:rPr>
        <w:rStyle w:val="PageNumber"/>
        <w:rFonts w:ascii="Times New Roman" w:hAnsi="Times New Roman" w:cs="Times New Roman"/>
      </w:rPr>
      <w:fldChar w:fldCharType="begin"/>
    </w:r>
    <w:r w:rsidRPr="00E12A56">
      <w:rPr>
        <w:rStyle w:val="PageNumber"/>
        <w:rFonts w:ascii="Times New Roman" w:hAnsi="Times New Roman" w:cs="Times New Roman"/>
      </w:rPr>
      <w:instrText xml:space="preserve">PAGE  </w:instrText>
    </w:r>
    <w:r w:rsidRPr="00E12A56">
      <w:rPr>
        <w:rStyle w:val="PageNumber"/>
        <w:rFonts w:ascii="Times New Roman" w:hAnsi="Times New Roman" w:cs="Times New Roman"/>
      </w:rPr>
      <w:fldChar w:fldCharType="separate"/>
    </w:r>
    <w:r>
      <w:rPr>
        <w:rStyle w:val="PageNumber"/>
        <w:rFonts w:ascii="Times New Roman" w:hAnsi="Times New Roman" w:cs="Times New Roman"/>
        <w:noProof/>
      </w:rPr>
      <w:t>21</w:t>
    </w:r>
    <w:r w:rsidRPr="00E12A56">
      <w:rPr>
        <w:rStyle w:val="PageNumber"/>
        <w:rFonts w:ascii="Times New Roman" w:hAnsi="Times New Roman" w:cs="Times New Roman"/>
      </w:rPr>
      <w:fldChar w:fldCharType="end"/>
    </w:r>
  </w:p>
  <w:p w14:paraId="053C1672" w14:textId="77777777" w:rsidR="009A45A6" w:rsidRDefault="009A45A6" w:rsidP="008D650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7167B6" w14:textId="77777777" w:rsidR="00B17537" w:rsidRDefault="00B17537">
      <w:pPr>
        <w:spacing w:after="0" w:line="240" w:lineRule="auto"/>
      </w:pPr>
      <w:r>
        <w:separator/>
      </w:r>
    </w:p>
  </w:footnote>
  <w:footnote w:type="continuationSeparator" w:id="0">
    <w:p w14:paraId="41490F25" w14:textId="77777777" w:rsidR="00B17537" w:rsidRDefault="00B175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6F66E" w14:textId="77777777" w:rsidR="009A45A6" w:rsidRDefault="009A45A6">
    <w:pPr>
      <w:tabs>
        <w:tab w:val="center" w:pos="4680"/>
      </w:tabs>
      <w:rPr>
        <w:b w:val="0"/>
        <w:sz w:val="20"/>
      </w:rPr>
    </w:pPr>
    <w:r>
      <w:tab/>
    </w:r>
    <w:r>
      <w:rPr>
        <w:sz w:val="20"/>
      </w:rPr>
      <w:t>29CSR1</w:t>
    </w:r>
  </w:p>
  <w:p w14:paraId="65E8A1BE" w14:textId="77777777" w:rsidR="009A45A6" w:rsidRDefault="009A45A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val="0"/>
        <w:sz w:val="20"/>
      </w:rPr>
    </w:pPr>
  </w:p>
  <w:p w14:paraId="2891D050" w14:textId="77777777" w:rsidR="009A45A6" w:rsidRDefault="009A45A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065BD" w14:textId="77777777" w:rsidR="009A45A6" w:rsidRDefault="009A45A6" w:rsidP="008D6508">
    <w:pPr>
      <w:tabs>
        <w:tab w:val="center" w:pos="4680"/>
      </w:tabs>
      <w:spacing w:line="240" w:lineRule="auto"/>
      <w:contextualSpacing/>
      <w:rPr>
        <w:rFonts w:ascii="Times New Roman" w:hAnsi="Times New Roman" w:cs="Times New Roman"/>
        <w:sz w:val="20"/>
      </w:rPr>
    </w:pPr>
    <w:r>
      <w:tab/>
    </w:r>
    <w:r w:rsidRPr="00E12A56">
      <w:rPr>
        <w:rFonts w:ascii="Times New Roman" w:hAnsi="Times New Roman" w:cs="Times New Roman"/>
        <w:sz w:val="20"/>
      </w:rPr>
      <w:t>29CSR1</w:t>
    </w:r>
  </w:p>
  <w:p w14:paraId="74ED8D0A" w14:textId="77777777" w:rsidR="008D6508" w:rsidRPr="00401509" w:rsidRDefault="008D6508" w:rsidP="008D6508">
    <w:pPr>
      <w:tabs>
        <w:tab w:val="center" w:pos="4680"/>
      </w:tabs>
      <w:spacing w:line="240" w:lineRule="auto"/>
      <w:contextualSpacing/>
      <w:rPr>
        <w:rFonts w:ascii="Times New Roman" w:hAnsi="Times New Roman" w:cs="Times New Roman"/>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DE61F0"/>
    <w:multiLevelType w:val="multilevel"/>
    <w:tmpl w:val="878EC7C8"/>
    <w:lvl w:ilvl="0">
      <w:start w:val="36"/>
      <w:numFmt w:val="decimal"/>
      <w:lvlText w:val="%1"/>
      <w:lvlJc w:val="left"/>
      <w:pPr>
        <w:ind w:left="420" w:hanging="420"/>
      </w:pPr>
      <w:rPr>
        <w:rFonts w:hint="default"/>
      </w:rPr>
    </w:lvl>
    <w:lvl w:ilvl="1">
      <w:start w:val="1"/>
      <w:numFmt w:val="decimal"/>
      <w:lvlText w:val="%1.%2"/>
      <w:lvlJc w:val="left"/>
      <w:pPr>
        <w:ind w:left="960" w:hanging="420"/>
      </w:pPr>
      <w:rPr>
        <w:rFonts w:hint="default"/>
        <w:strike/>
      </w:rPr>
    </w:lvl>
    <w:lvl w:ilvl="2">
      <w:start w:val="1"/>
      <w:numFmt w:val="decimal"/>
      <w:lvlText w:val="%1.%2.%3"/>
      <w:lvlJc w:val="left"/>
      <w:pPr>
        <w:ind w:left="1598" w:hanging="720"/>
      </w:pPr>
      <w:rPr>
        <w:rFonts w:hint="default"/>
      </w:rPr>
    </w:lvl>
    <w:lvl w:ilvl="3">
      <w:start w:val="1"/>
      <w:numFmt w:val="decimal"/>
      <w:lvlText w:val="%1.%2.%3.%4"/>
      <w:lvlJc w:val="left"/>
      <w:pPr>
        <w:ind w:left="2037" w:hanging="720"/>
      </w:pPr>
      <w:rPr>
        <w:rFonts w:hint="default"/>
      </w:rPr>
    </w:lvl>
    <w:lvl w:ilvl="4">
      <w:start w:val="1"/>
      <w:numFmt w:val="decimal"/>
      <w:lvlText w:val="%1.%2.%3.%4.%5"/>
      <w:lvlJc w:val="left"/>
      <w:pPr>
        <w:ind w:left="2836" w:hanging="1080"/>
      </w:pPr>
      <w:rPr>
        <w:rFonts w:hint="default"/>
      </w:rPr>
    </w:lvl>
    <w:lvl w:ilvl="5">
      <w:start w:val="1"/>
      <w:numFmt w:val="decimal"/>
      <w:lvlText w:val="%1.%2.%3.%4.%5.%6"/>
      <w:lvlJc w:val="left"/>
      <w:pPr>
        <w:ind w:left="3275" w:hanging="1080"/>
      </w:pPr>
      <w:rPr>
        <w:rFonts w:hint="default"/>
      </w:rPr>
    </w:lvl>
    <w:lvl w:ilvl="6">
      <w:start w:val="1"/>
      <w:numFmt w:val="decimal"/>
      <w:lvlText w:val="%1.%2.%3.%4.%5.%6.%7"/>
      <w:lvlJc w:val="left"/>
      <w:pPr>
        <w:ind w:left="4074" w:hanging="1440"/>
      </w:pPr>
      <w:rPr>
        <w:rFonts w:hint="default"/>
      </w:rPr>
    </w:lvl>
    <w:lvl w:ilvl="7">
      <w:start w:val="1"/>
      <w:numFmt w:val="decimal"/>
      <w:lvlText w:val="%1.%2.%3.%4.%5.%6.%7.%8"/>
      <w:lvlJc w:val="left"/>
      <w:pPr>
        <w:ind w:left="4513" w:hanging="1440"/>
      </w:pPr>
      <w:rPr>
        <w:rFonts w:hint="default"/>
      </w:rPr>
    </w:lvl>
    <w:lvl w:ilvl="8">
      <w:start w:val="1"/>
      <w:numFmt w:val="decimal"/>
      <w:lvlText w:val="%1.%2.%3.%4.%5.%6.%7.%8.%9"/>
      <w:lvlJc w:val="left"/>
      <w:pPr>
        <w:ind w:left="4952"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A7"/>
    <w:rsid w:val="000143E1"/>
    <w:rsid w:val="00033E76"/>
    <w:rsid w:val="00040096"/>
    <w:rsid w:val="000413AF"/>
    <w:rsid w:val="0007257F"/>
    <w:rsid w:val="00081B0E"/>
    <w:rsid w:val="000824F7"/>
    <w:rsid w:val="00092E38"/>
    <w:rsid w:val="000B5084"/>
    <w:rsid w:val="000C1340"/>
    <w:rsid w:val="000F113F"/>
    <w:rsid w:val="000F4800"/>
    <w:rsid w:val="000F7191"/>
    <w:rsid w:val="00111701"/>
    <w:rsid w:val="001136B1"/>
    <w:rsid w:val="00116FEF"/>
    <w:rsid w:val="001176B0"/>
    <w:rsid w:val="00132AFA"/>
    <w:rsid w:val="00134AB3"/>
    <w:rsid w:val="001456FE"/>
    <w:rsid w:val="001461ED"/>
    <w:rsid w:val="00150204"/>
    <w:rsid w:val="001768E6"/>
    <w:rsid w:val="00196B38"/>
    <w:rsid w:val="001C7FFD"/>
    <w:rsid w:val="002349B4"/>
    <w:rsid w:val="00252EE1"/>
    <w:rsid w:val="00270986"/>
    <w:rsid w:val="002906EC"/>
    <w:rsid w:val="002A14C5"/>
    <w:rsid w:val="002B290C"/>
    <w:rsid w:val="002C25EC"/>
    <w:rsid w:val="002D6D75"/>
    <w:rsid w:val="002D76EE"/>
    <w:rsid w:val="002D7CB4"/>
    <w:rsid w:val="002E15FB"/>
    <w:rsid w:val="003049FA"/>
    <w:rsid w:val="00317A16"/>
    <w:rsid w:val="00332606"/>
    <w:rsid w:val="00335771"/>
    <w:rsid w:val="00335A6C"/>
    <w:rsid w:val="00344354"/>
    <w:rsid w:val="00345D53"/>
    <w:rsid w:val="00366944"/>
    <w:rsid w:val="003A06A5"/>
    <w:rsid w:val="003C4516"/>
    <w:rsid w:val="003C6A97"/>
    <w:rsid w:val="003C7D7C"/>
    <w:rsid w:val="003D60E6"/>
    <w:rsid w:val="003D6650"/>
    <w:rsid w:val="003F2319"/>
    <w:rsid w:val="00405C76"/>
    <w:rsid w:val="00415492"/>
    <w:rsid w:val="004377EB"/>
    <w:rsid w:val="0044226F"/>
    <w:rsid w:val="004618AD"/>
    <w:rsid w:val="0046479D"/>
    <w:rsid w:val="00470842"/>
    <w:rsid w:val="0048247E"/>
    <w:rsid w:val="0049706A"/>
    <w:rsid w:val="004B33D8"/>
    <w:rsid w:val="004C5965"/>
    <w:rsid w:val="004D2B09"/>
    <w:rsid w:val="005022F8"/>
    <w:rsid w:val="005252D3"/>
    <w:rsid w:val="00527886"/>
    <w:rsid w:val="005357B0"/>
    <w:rsid w:val="00546081"/>
    <w:rsid w:val="00565AD2"/>
    <w:rsid w:val="0059218B"/>
    <w:rsid w:val="00593BDE"/>
    <w:rsid w:val="005B10C7"/>
    <w:rsid w:val="005C03A0"/>
    <w:rsid w:val="005D000A"/>
    <w:rsid w:val="005E6080"/>
    <w:rsid w:val="005F1E97"/>
    <w:rsid w:val="006109CA"/>
    <w:rsid w:val="0064001A"/>
    <w:rsid w:val="0064111D"/>
    <w:rsid w:val="00641738"/>
    <w:rsid w:val="00652D25"/>
    <w:rsid w:val="00655584"/>
    <w:rsid w:val="006564A7"/>
    <w:rsid w:val="00660555"/>
    <w:rsid w:val="006638A4"/>
    <w:rsid w:val="00687220"/>
    <w:rsid w:val="00692DC1"/>
    <w:rsid w:val="006B5918"/>
    <w:rsid w:val="006C2936"/>
    <w:rsid w:val="006C44C2"/>
    <w:rsid w:val="006D37FD"/>
    <w:rsid w:val="006D6E67"/>
    <w:rsid w:val="006F4B5D"/>
    <w:rsid w:val="006F5C90"/>
    <w:rsid w:val="00704E81"/>
    <w:rsid w:val="00706A83"/>
    <w:rsid w:val="00711914"/>
    <w:rsid w:val="00715BF9"/>
    <w:rsid w:val="0071724A"/>
    <w:rsid w:val="00725D05"/>
    <w:rsid w:val="007311F2"/>
    <w:rsid w:val="0073433E"/>
    <w:rsid w:val="0074518E"/>
    <w:rsid w:val="007460FD"/>
    <w:rsid w:val="0075576C"/>
    <w:rsid w:val="007654A0"/>
    <w:rsid w:val="00767714"/>
    <w:rsid w:val="007731C5"/>
    <w:rsid w:val="00774CFC"/>
    <w:rsid w:val="00777656"/>
    <w:rsid w:val="00781A15"/>
    <w:rsid w:val="007B41B9"/>
    <w:rsid w:val="007E523A"/>
    <w:rsid w:val="00805C47"/>
    <w:rsid w:val="00810EB4"/>
    <w:rsid w:val="008200C9"/>
    <w:rsid w:val="0082562F"/>
    <w:rsid w:val="00842EE0"/>
    <w:rsid w:val="00850AA3"/>
    <w:rsid w:val="0087114F"/>
    <w:rsid w:val="008714B5"/>
    <w:rsid w:val="00892BEF"/>
    <w:rsid w:val="008B3A85"/>
    <w:rsid w:val="008B446F"/>
    <w:rsid w:val="008C58F9"/>
    <w:rsid w:val="008D6508"/>
    <w:rsid w:val="008E61F8"/>
    <w:rsid w:val="008E6298"/>
    <w:rsid w:val="00905C88"/>
    <w:rsid w:val="00906491"/>
    <w:rsid w:val="00964C38"/>
    <w:rsid w:val="00981AB9"/>
    <w:rsid w:val="00985112"/>
    <w:rsid w:val="009A45A6"/>
    <w:rsid w:val="009A582E"/>
    <w:rsid w:val="009B136A"/>
    <w:rsid w:val="009D68F5"/>
    <w:rsid w:val="009F0F40"/>
    <w:rsid w:val="00A02BEE"/>
    <w:rsid w:val="00A11588"/>
    <w:rsid w:val="00A62283"/>
    <w:rsid w:val="00A711FC"/>
    <w:rsid w:val="00A80DC1"/>
    <w:rsid w:val="00A93464"/>
    <w:rsid w:val="00AA18CA"/>
    <w:rsid w:val="00AC3E89"/>
    <w:rsid w:val="00AE5F98"/>
    <w:rsid w:val="00AF51C1"/>
    <w:rsid w:val="00B17537"/>
    <w:rsid w:val="00B216EA"/>
    <w:rsid w:val="00B30B0E"/>
    <w:rsid w:val="00B317A0"/>
    <w:rsid w:val="00B33C74"/>
    <w:rsid w:val="00B368FA"/>
    <w:rsid w:val="00B553A7"/>
    <w:rsid w:val="00B95508"/>
    <w:rsid w:val="00BA1CBF"/>
    <w:rsid w:val="00BC04BD"/>
    <w:rsid w:val="00BC50BD"/>
    <w:rsid w:val="00BE3061"/>
    <w:rsid w:val="00BF32A6"/>
    <w:rsid w:val="00BF5A0F"/>
    <w:rsid w:val="00BF7B76"/>
    <w:rsid w:val="00C02939"/>
    <w:rsid w:val="00C528BB"/>
    <w:rsid w:val="00C67E4D"/>
    <w:rsid w:val="00C813C2"/>
    <w:rsid w:val="00C81FD7"/>
    <w:rsid w:val="00C91C7B"/>
    <w:rsid w:val="00CB3991"/>
    <w:rsid w:val="00CB4CA7"/>
    <w:rsid w:val="00CD5A77"/>
    <w:rsid w:val="00CD5FF4"/>
    <w:rsid w:val="00CE0374"/>
    <w:rsid w:val="00D03759"/>
    <w:rsid w:val="00D12196"/>
    <w:rsid w:val="00D16ACC"/>
    <w:rsid w:val="00D317FD"/>
    <w:rsid w:val="00D42C73"/>
    <w:rsid w:val="00D60920"/>
    <w:rsid w:val="00D80B2F"/>
    <w:rsid w:val="00D9468B"/>
    <w:rsid w:val="00D979E0"/>
    <w:rsid w:val="00DC54DE"/>
    <w:rsid w:val="00DE21A7"/>
    <w:rsid w:val="00DF5F54"/>
    <w:rsid w:val="00E13A87"/>
    <w:rsid w:val="00E21238"/>
    <w:rsid w:val="00E31E47"/>
    <w:rsid w:val="00E3656A"/>
    <w:rsid w:val="00E370CA"/>
    <w:rsid w:val="00E716D7"/>
    <w:rsid w:val="00EB3DA8"/>
    <w:rsid w:val="00EC646D"/>
    <w:rsid w:val="00EC7F7A"/>
    <w:rsid w:val="00ED5514"/>
    <w:rsid w:val="00EE2851"/>
    <w:rsid w:val="00EE47B1"/>
    <w:rsid w:val="00F00CB5"/>
    <w:rsid w:val="00F1352E"/>
    <w:rsid w:val="00F173B9"/>
    <w:rsid w:val="00F2699A"/>
    <w:rsid w:val="00F30EF2"/>
    <w:rsid w:val="00F33AE6"/>
    <w:rsid w:val="00F56D3C"/>
    <w:rsid w:val="00F63DB0"/>
    <w:rsid w:val="00F64A79"/>
    <w:rsid w:val="00FA6624"/>
    <w:rsid w:val="00FB2437"/>
    <w:rsid w:val="00FB2784"/>
    <w:rsid w:val="00FB587C"/>
    <w:rsid w:val="00FE4BC3"/>
    <w:rsid w:val="00FE7D91"/>
    <w:rsid w:val="00FF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D248C"/>
  <w15:chartTrackingRefBased/>
  <w15:docId w15:val="{9C2EEEF7-92CB-4646-93D6-99ADD77A0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ookman Old Style" w:eastAsiaTheme="minorHAnsi" w:hAnsi="Bookman Old Style" w:cs="Arial"/>
        <w:b/>
        <w:color w:val="000000"/>
        <w:position w:val="6"/>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7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E21A7"/>
  </w:style>
  <w:style w:type="character" w:customStyle="1" w:styleId="FooterChar">
    <w:name w:val="Footer Char"/>
    <w:basedOn w:val="DefaultParagraphFont"/>
    <w:link w:val="Footer"/>
    <w:uiPriority w:val="99"/>
    <w:rsid w:val="00DE21A7"/>
    <w:rPr>
      <w:rFonts w:ascii="Arial Black" w:hAnsi="Arial Black"/>
      <w:sz w:val="22"/>
    </w:rPr>
  </w:style>
  <w:style w:type="paragraph" w:styleId="Footer">
    <w:name w:val="footer"/>
    <w:basedOn w:val="Normal"/>
    <w:link w:val="FooterChar"/>
    <w:uiPriority w:val="99"/>
    <w:unhideWhenUsed/>
    <w:rsid w:val="00DE21A7"/>
    <w:pPr>
      <w:tabs>
        <w:tab w:val="center" w:pos="4680"/>
        <w:tab w:val="right" w:pos="9360"/>
      </w:tabs>
      <w:spacing w:after="0" w:line="240" w:lineRule="auto"/>
      <w:ind w:left="144" w:right="144"/>
    </w:pPr>
    <w:rPr>
      <w:rFonts w:ascii="Arial Black" w:hAnsi="Arial Black"/>
      <w:sz w:val="22"/>
    </w:rPr>
  </w:style>
  <w:style w:type="character" w:customStyle="1" w:styleId="FooterChar1">
    <w:name w:val="Footer Char1"/>
    <w:basedOn w:val="DefaultParagraphFont"/>
    <w:uiPriority w:val="99"/>
    <w:semiHidden/>
    <w:rsid w:val="00DE21A7"/>
  </w:style>
  <w:style w:type="character" w:styleId="PageNumber">
    <w:name w:val="page number"/>
    <w:basedOn w:val="DefaultParagraphFont"/>
    <w:rsid w:val="00DE21A7"/>
  </w:style>
  <w:style w:type="paragraph" w:styleId="BalloonText">
    <w:name w:val="Balloon Text"/>
    <w:basedOn w:val="Normal"/>
    <w:link w:val="BalloonTextChar"/>
    <w:uiPriority w:val="99"/>
    <w:semiHidden/>
    <w:unhideWhenUsed/>
    <w:rsid w:val="00DE21A7"/>
    <w:pPr>
      <w:spacing w:after="0" w:line="240" w:lineRule="auto"/>
      <w:ind w:left="144" w:right="144"/>
    </w:pPr>
    <w:rPr>
      <w:rFonts w:ascii="Tahoma" w:eastAsia="Calibri" w:hAnsi="Tahoma" w:cs="Tahoma"/>
      <w:color w:val="auto"/>
      <w:position w:val="0"/>
      <w:sz w:val="16"/>
      <w:szCs w:val="16"/>
    </w:rPr>
  </w:style>
  <w:style w:type="character" w:customStyle="1" w:styleId="BalloonTextChar">
    <w:name w:val="Balloon Text Char"/>
    <w:basedOn w:val="DefaultParagraphFont"/>
    <w:link w:val="BalloonText"/>
    <w:uiPriority w:val="99"/>
    <w:semiHidden/>
    <w:rsid w:val="00DE21A7"/>
    <w:rPr>
      <w:rFonts w:ascii="Tahoma" w:eastAsia="Calibri" w:hAnsi="Tahoma" w:cs="Tahoma"/>
      <w:color w:val="auto"/>
      <w:position w:val="0"/>
      <w:sz w:val="16"/>
      <w:szCs w:val="16"/>
    </w:rPr>
  </w:style>
  <w:style w:type="paragraph" w:styleId="Header">
    <w:name w:val="header"/>
    <w:basedOn w:val="Normal"/>
    <w:link w:val="HeaderChar"/>
    <w:uiPriority w:val="99"/>
    <w:unhideWhenUsed/>
    <w:rsid w:val="00DE21A7"/>
    <w:pPr>
      <w:tabs>
        <w:tab w:val="center" w:pos="4680"/>
        <w:tab w:val="right" w:pos="9360"/>
      </w:tabs>
      <w:spacing w:after="0" w:line="240" w:lineRule="auto"/>
      <w:ind w:left="144" w:right="144"/>
    </w:pPr>
    <w:rPr>
      <w:rFonts w:ascii="Baskerville Old Face" w:eastAsia="Calibri" w:hAnsi="Baskerville Old Face"/>
      <w:color w:val="auto"/>
      <w:position w:val="0"/>
      <w:sz w:val="24"/>
      <w:szCs w:val="24"/>
    </w:rPr>
  </w:style>
  <w:style w:type="character" w:customStyle="1" w:styleId="HeaderChar">
    <w:name w:val="Header Char"/>
    <w:basedOn w:val="DefaultParagraphFont"/>
    <w:link w:val="Header"/>
    <w:uiPriority w:val="99"/>
    <w:rsid w:val="00DE21A7"/>
    <w:rPr>
      <w:rFonts w:ascii="Baskerville Old Face" w:eastAsia="Calibri" w:hAnsi="Baskerville Old Face"/>
      <w:color w:val="auto"/>
      <w:position w:val="0"/>
      <w:sz w:val="24"/>
      <w:szCs w:val="24"/>
    </w:rPr>
  </w:style>
  <w:style w:type="character" w:customStyle="1" w:styleId="Hyperlink1">
    <w:name w:val="Hyperlink1"/>
    <w:basedOn w:val="DefaultParagraphFont"/>
    <w:uiPriority w:val="99"/>
    <w:unhideWhenUsed/>
    <w:rsid w:val="00DE21A7"/>
    <w:rPr>
      <w:color w:val="0000FF"/>
      <w:u w:val="single"/>
    </w:rPr>
  </w:style>
  <w:style w:type="character" w:styleId="UnresolvedMention">
    <w:name w:val="Unresolved Mention"/>
    <w:basedOn w:val="DefaultParagraphFont"/>
    <w:uiPriority w:val="99"/>
    <w:semiHidden/>
    <w:unhideWhenUsed/>
    <w:rsid w:val="00DE21A7"/>
    <w:rPr>
      <w:color w:val="605E5C"/>
      <w:shd w:val="clear" w:color="auto" w:fill="E1DFDD"/>
    </w:rPr>
  </w:style>
  <w:style w:type="character" w:styleId="Hyperlink">
    <w:name w:val="Hyperlink"/>
    <w:basedOn w:val="DefaultParagraphFont"/>
    <w:uiPriority w:val="99"/>
    <w:unhideWhenUsed/>
    <w:rsid w:val="00DE21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speechandaudiolog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67729-99FA-44EB-8B9B-AD354FB35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10154</Words>
  <Characters>57882</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Patty Nesbitt</dc:creator>
  <cp:keywords/>
  <dc:description/>
  <cp:lastModifiedBy>Coughlin, Pamela A</cp:lastModifiedBy>
  <cp:revision>3</cp:revision>
  <cp:lastPrinted>2026-06-15T15:06:00Z</cp:lastPrinted>
  <dcterms:created xsi:type="dcterms:W3CDTF">2026-06-15T16:50:00Z</dcterms:created>
  <dcterms:modified xsi:type="dcterms:W3CDTF">2026-06-25T12:12:00Z</dcterms:modified>
</cp:coreProperties>
</file>