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bCs w:val="1"/>
          <w:sz w:val="22"/>
          <w:szCs w:val="22"/>
        </w:rPr>
      </w:pPr>
      <w:r w:rsidDel="00000000" w:rsidR="00000000" w:rsidRPr="00000000">
        <w:rPr>
          <w:rtl w:val="0"/>
        </w:rPr>
      </w:r>
    </w:p>
    <w:p w:rsidR="00000000" w:rsidDel="00000000" w:rsidP="00000000" w:rsidRDefault="00000000" w:rsidRPr="00000000" w14:paraId="00000002">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bCs w:val="1"/>
          <w:sz w:val="22"/>
          <w:szCs w:val="22"/>
        </w:rPr>
      </w:pPr>
      <w:r w:rsidDel="00000000" w:rsidR="00000000" w:rsidRPr="00000000">
        <w:rPr>
          <w:b w:val="1"/>
          <w:bCs w:val="1"/>
          <w:sz w:val="22"/>
          <w:szCs w:val="22"/>
          <w:rtl w:val="0"/>
        </w:rPr>
        <w:t xml:space="preserve"> TITLE 163</w:t>
      </w:r>
    </w:p>
    <w:p w:rsidR="00000000" w:rsidDel="00000000" w:rsidP="00000000" w:rsidRDefault="00000000" w:rsidRPr="00000000" w14:paraId="00000003">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bCs w:val="1"/>
          <w:sz w:val="22"/>
          <w:szCs w:val="22"/>
        </w:rPr>
      </w:pPr>
      <w:r w:rsidDel="00000000" w:rsidR="00000000" w:rsidRPr="00000000">
        <w:rPr>
          <w:b w:val="1"/>
          <w:bCs w:val="1"/>
          <w:sz w:val="22"/>
          <w:szCs w:val="22"/>
          <w:rtl w:val="0"/>
        </w:rPr>
        <w:t xml:space="preserve">LEGISLATIVE RULE</w:t>
      </w:r>
    </w:p>
    <w:p w:rsidR="00000000" w:rsidDel="00000000" w:rsidP="00000000" w:rsidRDefault="00000000" w:rsidRPr="00000000" w14:paraId="00000004">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bCs w:val="1"/>
          <w:sz w:val="22"/>
          <w:szCs w:val="22"/>
        </w:rPr>
      </w:pPr>
      <w:r w:rsidDel="00000000" w:rsidR="00000000" w:rsidRPr="00000000">
        <w:rPr>
          <w:b w:val="1"/>
          <w:bCs w:val="1"/>
          <w:sz w:val="22"/>
          <w:szCs w:val="22"/>
          <w:rtl w:val="0"/>
        </w:rPr>
        <w:t xml:space="preserve">WEST VIRGINIA OFFICE OF TECHNOLOGY</w:t>
      </w:r>
    </w:p>
    <w:p w:rsidR="00000000" w:rsidDel="00000000" w:rsidP="00000000" w:rsidRDefault="00000000" w:rsidRPr="00000000" w14:paraId="00000005">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bCs w:val="1"/>
          <w:sz w:val="22"/>
          <w:szCs w:val="22"/>
        </w:rPr>
      </w:pPr>
      <w:r w:rsidDel="00000000" w:rsidR="00000000" w:rsidRPr="00000000">
        <w:rPr>
          <w:rtl w:val="0"/>
        </w:rPr>
      </w:r>
    </w:p>
    <w:p w:rsidR="00000000" w:rsidDel="00000000" w:rsidP="00000000" w:rsidRDefault="00000000" w:rsidRPr="00000000" w14:paraId="00000006">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bCs w:val="1"/>
          <w:sz w:val="22"/>
          <w:szCs w:val="22"/>
        </w:rPr>
      </w:pPr>
      <w:r w:rsidDel="00000000" w:rsidR="00000000" w:rsidRPr="00000000">
        <w:rPr>
          <w:b w:val="1"/>
          <w:bCs w:val="1"/>
          <w:sz w:val="22"/>
          <w:szCs w:val="22"/>
          <w:rtl w:val="0"/>
        </w:rPr>
        <w:t xml:space="preserve">SERIES 3</w:t>
      </w:r>
    </w:p>
    <w:p w:rsidR="00000000" w:rsidDel="00000000" w:rsidP="00000000" w:rsidRDefault="00000000" w:rsidRPr="00000000" w14:paraId="00000007">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rPr>
      </w:pPr>
      <w:r w:rsidDel="00000000" w:rsidR="00000000" w:rsidRPr="00000000">
        <w:rPr>
          <w:b w:val="1"/>
          <w:bCs w:val="1"/>
          <w:sz w:val="22"/>
          <w:szCs w:val="22"/>
          <w:rtl w:val="0"/>
        </w:rPr>
        <w:t xml:space="preserve">CYBER REPORTING</w:t>
      </w:r>
      <w:r w:rsidDel="00000000" w:rsidR="00000000" w:rsidRPr="00000000">
        <w:rPr>
          <w:rtl w:val="0"/>
        </w:rPr>
      </w:r>
    </w:p>
    <w:p w:rsidR="00000000" w:rsidDel="00000000" w:rsidP="00000000" w:rsidRDefault="00000000" w:rsidRPr="00000000" w14:paraId="00000008">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sz w:val="22"/>
          <w:szCs w:val="22"/>
        </w:rPr>
      </w:pPr>
      <w:r w:rsidDel="00000000" w:rsidR="00000000" w:rsidRPr="00000000">
        <w:rPr>
          <w:rtl w:val="0"/>
        </w:rPr>
      </w:r>
    </w:p>
    <w:p w:rsidR="00000000" w:rsidDel="00000000" w:rsidP="00000000" w:rsidRDefault="00000000" w:rsidRPr="00000000" w14:paraId="00000009">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sz w:val="22"/>
          <w:szCs w:val="22"/>
        </w:rPr>
      </w:pPr>
      <w:r w:rsidDel="00000000" w:rsidR="00000000" w:rsidRPr="00000000">
        <w:rPr>
          <w:rtl w:val="0"/>
        </w:rPr>
      </w:r>
    </w:p>
    <w:p w:rsidR="00000000" w:rsidDel="00000000" w:rsidP="00000000" w:rsidRDefault="00000000" w:rsidRPr="00000000" w14:paraId="0000000A">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b w:val="1"/>
          <w:bCs w:val="1"/>
          <w:sz w:val="22"/>
          <w:szCs w:val="22"/>
          <w:rtl w:val="0"/>
        </w:rPr>
        <w:t xml:space="preserve">§ 163-3-1.  General</w:t>
      </w:r>
      <w:r w:rsidDel="00000000" w:rsidR="00000000" w:rsidRPr="00000000">
        <w:rPr>
          <w:b w:val="1"/>
          <w:bCs w:val="1"/>
          <w:strike w:val="1"/>
          <w:sz w:val="22"/>
          <w:szCs w:val="22"/>
          <w:rtl w:val="0"/>
        </w:rPr>
        <w:t xml:space="preserve"> Provisions</w:t>
      </w:r>
      <w:r w:rsidDel="00000000" w:rsidR="00000000" w:rsidRPr="00000000">
        <w:rPr>
          <w:b w:val="1"/>
          <w:bCs w:val="1"/>
          <w:sz w:val="22"/>
          <w:szCs w:val="22"/>
          <w:rtl w:val="0"/>
        </w:rPr>
        <w:t xml:space="preserve">.</w:t>
      </w:r>
      <w:r w:rsidDel="00000000" w:rsidR="00000000" w:rsidRPr="00000000">
        <w:rPr>
          <w:rtl w:val="0"/>
        </w:rPr>
      </w:r>
    </w:p>
    <w:p w:rsidR="00000000" w:rsidDel="00000000" w:rsidP="00000000" w:rsidRDefault="00000000" w:rsidRPr="00000000" w14:paraId="0000000B">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rtl w:val="0"/>
        </w:rPr>
      </w:r>
    </w:p>
    <w:p w:rsidR="00000000" w:rsidDel="00000000" w:rsidP="00000000" w:rsidRDefault="00000000" w:rsidRPr="00000000" w14:paraId="0000000C">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sz w:val="22"/>
          <w:szCs w:val="22"/>
          <w:rtl w:val="0"/>
        </w:rPr>
        <w:tab/>
        <w:t xml:space="preserve">1.1.  Scope.  --  This legislative rule establishes requirements relating to reporting of cyber incidents. This rule applies to </w:t>
      </w:r>
      <w:r w:rsidDel="00000000" w:rsidR="00000000" w:rsidRPr="00000000">
        <w:rPr>
          <w:sz w:val="22"/>
          <w:szCs w:val="22"/>
          <w:u w:val="single"/>
          <w:rtl w:val="0"/>
        </w:rPr>
        <w:t xml:space="preserve">all state agencies within the</w:t>
      </w:r>
      <w:r w:rsidDel="00000000" w:rsidR="00000000" w:rsidRPr="00000000">
        <w:rPr>
          <w:sz w:val="22"/>
          <w:szCs w:val="22"/>
          <w:rtl w:val="0"/>
        </w:rPr>
        <w:t xml:space="preserve"> executive </w:t>
      </w:r>
      <w:r w:rsidDel="00000000" w:rsidR="00000000" w:rsidRPr="00000000">
        <w:rPr>
          <w:strike w:val="1"/>
          <w:sz w:val="22"/>
          <w:szCs w:val="22"/>
          <w:rtl w:val="0"/>
        </w:rPr>
        <w:t xml:space="preserve">agencies</w:t>
      </w:r>
      <w:r w:rsidDel="00000000" w:rsidR="00000000" w:rsidRPr="00000000">
        <w:rPr>
          <w:sz w:val="22"/>
          <w:szCs w:val="22"/>
          <w:rtl w:val="0"/>
        </w:rPr>
        <w:t xml:space="preserve"> </w:t>
      </w:r>
      <w:r w:rsidDel="00000000" w:rsidR="00000000" w:rsidRPr="00000000">
        <w:rPr>
          <w:sz w:val="22"/>
          <w:szCs w:val="22"/>
          <w:u w:val="single"/>
          <w:rtl w:val="0"/>
        </w:rPr>
        <w:t xml:space="preserve">branch</w:t>
      </w:r>
      <w:r w:rsidDel="00000000" w:rsidR="00000000" w:rsidRPr="00000000">
        <w:rPr>
          <w:sz w:val="22"/>
          <w:szCs w:val="22"/>
          <w:rtl w:val="0"/>
        </w:rPr>
        <w:t xml:space="preserve">, constitutional </w:t>
      </w:r>
      <w:r w:rsidDel="00000000" w:rsidR="00000000" w:rsidRPr="00000000">
        <w:rPr>
          <w:strike w:val="1"/>
          <w:sz w:val="22"/>
          <w:szCs w:val="22"/>
          <w:rtl w:val="0"/>
        </w:rPr>
        <w:t xml:space="preserve">offices</w:t>
      </w:r>
      <w:r w:rsidDel="00000000" w:rsidR="00000000" w:rsidRPr="00000000">
        <w:rPr>
          <w:sz w:val="22"/>
          <w:szCs w:val="22"/>
          <w:rtl w:val="0"/>
        </w:rPr>
        <w:t xml:space="preserve"> </w:t>
      </w:r>
      <w:r w:rsidDel="00000000" w:rsidR="00000000" w:rsidRPr="00000000">
        <w:rPr>
          <w:sz w:val="22"/>
          <w:szCs w:val="22"/>
          <w:u w:val="single"/>
          <w:rtl w:val="0"/>
        </w:rPr>
        <w:t xml:space="preserve">officers</w:t>
      </w:r>
      <w:r w:rsidDel="00000000" w:rsidR="00000000" w:rsidRPr="00000000">
        <w:rPr>
          <w:sz w:val="22"/>
          <w:szCs w:val="22"/>
          <w:rtl w:val="0"/>
        </w:rPr>
        <w:t xml:space="preserve">, local government entities, </w:t>
      </w:r>
      <w:r w:rsidDel="00000000" w:rsidR="00000000" w:rsidRPr="00000000">
        <w:rPr>
          <w:strike w:val="1"/>
          <w:sz w:val="22"/>
          <w:szCs w:val="22"/>
          <w:rtl w:val="0"/>
        </w:rPr>
        <w:t xml:space="preserve">and</w:t>
      </w:r>
      <w:r w:rsidDel="00000000" w:rsidR="00000000" w:rsidRPr="00000000">
        <w:rPr>
          <w:sz w:val="22"/>
          <w:szCs w:val="22"/>
          <w:rtl w:val="0"/>
        </w:rPr>
        <w:t xml:space="preserve"> county boards of education, </w:t>
      </w:r>
      <w:r w:rsidDel="00000000" w:rsidR="00000000" w:rsidRPr="00000000">
        <w:rPr>
          <w:sz w:val="22"/>
          <w:szCs w:val="22"/>
          <w:u w:val="single"/>
          <w:rtl w:val="0"/>
        </w:rPr>
        <w:t xml:space="preserve">the Judiciary, and the Legislature, </w:t>
      </w:r>
      <w:r w:rsidDel="00000000" w:rsidR="00000000" w:rsidRPr="00000000">
        <w:rPr>
          <w:sz w:val="22"/>
          <w:szCs w:val="22"/>
          <w:rtl w:val="0"/>
        </w:rPr>
        <w:t xml:space="preserve">as identified by W. Va. Code §5A-6C-2.</w:t>
      </w:r>
    </w:p>
    <w:p w:rsidR="00000000" w:rsidDel="00000000" w:rsidP="00000000" w:rsidRDefault="00000000" w:rsidRPr="00000000" w14:paraId="0000000D">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rtl w:val="0"/>
        </w:rPr>
      </w:r>
    </w:p>
    <w:p w:rsidR="00000000" w:rsidDel="00000000" w:rsidP="00000000" w:rsidRDefault="00000000" w:rsidRPr="00000000" w14:paraId="0000000E">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firstLine="360"/>
        <w:rPr>
          <w:sz w:val="22"/>
          <w:szCs w:val="22"/>
        </w:rPr>
      </w:pPr>
      <w:r w:rsidDel="00000000" w:rsidR="00000000" w:rsidRPr="00000000">
        <w:rPr>
          <w:sz w:val="22"/>
          <w:szCs w:val="22"/>
          <w:rtl w:val="0"/>
        </w:rPr>
        <w:t xml:space="preserve">1.2.  Authority.  --  W. Va. Code §5A-6C-3 and §5A-6B-3.</w:t>
      </w:r>
    </w:p>
    <w:p w:rsidR="00000000" w:rsidDel="00000000" w:rsidP="00000000" w:rsidRDefault="00000000" w:rsidRPr="00000000" w14:paraId="0000000F">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rtl w:val="0"/>
        </w:rPr>
      </w:r>
    </w:p>
    <w:p w:rsidR="00000000" w:rsidDel="00000000" w:rsidP="00000000" w:rsidRDefault="00000000" w:rsidRPr="00000000" w14:paraId="00000010">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firstLine="360"/>
        <w:rPr>
          <w:strike w:val="1"/>
          <w:sz w:val="22"/>
          <w:szCs w:val="22"/>
        </w:rPr>
      </w:pPr>
      <w:r w:rsidDel="00000000" w:rsidR="00000000" w:rsidRPr="00000000">
        <w:rPr>
          <w:sz w:val="22"/>
          <w:szCs w:val="22"/>
          <w:rtl w:val="0"/>
        </w:rPr>
        <w:t xml:space="preserve">1.3.  Filing Date.  --  </w:t>
      </w:r>
      <w:r w:rsidDel="00000000" w:rsidR="00000000" w:rsidRPr="00000000">
        <w:rPr>
          <w:strike w:val="1"/>
          <w:sz w:val="22"/>
          <w:szCs w:val="22"/>
          <w:rtl w:val="0"/>
        </w:rPr>
        <w:t xml:space="preserve">March 27, 2026.</w:t>
      </w:r>
    </w:p>
    <w:p w:rsidR="00000000" w:rsidDel="00000000" w:rsidP="00000000" w:rsidRDefault="00000000" w:rsidRPr="00000000" w14:paraId="00000011">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rtl w:val="0"/>
        </w:rPr>
      </w:r>
    </w:p>
    <w:p w:rsidR="00000000" w:rsidDel="00000000" w:rsidP="00000000" w:rsidRDefault="00000000" w:rsidRPr="00000000" w14:paraId="00000012">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firstLine="360"/>
        <w:rPr>
          <w:strike w:val="1"/>
          <w:sz w:val="22"/>
          <w:szCs w:val="22"/>
        </w:rPr>
      </w:pPr>
      <w:r w:rsidDel="00000000" w:rsidR="00000000" w:rsidRPr="00000000">
        <w:rPr>
          <w:sz w:val="22"/>
          <w:szCs w:val="22"/>
          <w:rtl w:val="0"/>
        </w:rPr>
        <w:t xml:space="preserve">1.4.  Effective Date.  --  </w:t>
      </w:r>
      <w:r w:rsidDel="00000000" w:rsidR="00000000" w:rsidRPr="00000000">
        <w:rPr>
          <w:strike w:val="1"/>
          <w:sz w:val="22"/>
          <w:szCs w:val="22"/>
          <w:rtl w:val="0"/>
        </w:rPr>
        <w:t xml:space="preserve">April 1, 2026.</w:t>
      </w:r>
    </w:p>
    <w:p w:rsidR="00000000" w:rsidDel="00000000" w:rsidP="00000000" w:rsidRDefault="00000000" w:rsidRPr="00000000" w14:paraId="00000013">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firstLine="360"/>
        <w:rPr>
          <w:strike w:val="1"/>
          <w:sz w:val="22"/>
          <w:szCs w:val="22"/>
        </w:rPr>
      </w:pPr>
      <w:r w:rsidDel="00000000" w:rsidR="00000000" w:rsidRPr="00000000">
        <w:rPr>
          <w:rtl w:val="0"/>
        </w:rPr>
      </w:r>
    </w:p>
    <w:p w:rsidR="00000000" w:rsidDel="00000000" w:rsidP="00000000" w:rsidRDefault="00000000" w:rsidRPr="00000000" w14:paraId="00000014">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0" w:firstLine="360"/>
        <w:rPr>
          <w:sz w:val="22"/>
          <w:szCs w:val="22"/>
        </w:rPr>
      </w:pPr>
      <w:bookmarkStart w:colFirst="0" w:colLast="0" w:name="_heading=h.nb1x32wlpcf" w:id="0"/>
      <w:bookmarkEnd w:id="0"/>
      <w:r w:rsidDel="00000000" w:rsidR="00000000" w:rsidRPr="00000000">
        <w:rPr>
          <w:sz w:val="22"/>
          <w:szCs w:val="22"/>
          <w:rtl w:val="0"/>
        </w:rPr>
        <w:t xml:space="preserve">1.5.  Sunset Provision.  --  This rule shall terminate and have no further force or effect upon the expiration of August 1, </w:t>
      </w:r>
      <w:r w:rsidDel="00000000" w:rsidR="00000000" w:rsidRPr="00000000">
        <w:rPr>
          <w:strike w:val="1"/>
          <w:sz w:val="22"/>
          <w:szCs w:val="22"/>
          <w:rtl w:val="0"/>
        </w:rPr>
        <w:t xml:space="preserve">2035</w:t>
      </w:r>
      <w:r w:rsidDel="00000000" w:rsidR="00000000" w:rsidRPr="00000000">
        <w:rPr>
          <w:sz w:val="22"/>
          <w:szCs w:val="22"/>
          <w:rtl w:val="0"/>
        </w:rPr>
        <w:t xml:space="preserve"> </w:t>
      </w:r>
      <w:r w:rsidDel="00000000" w:rsidR="00000000" w:rsidRPr="00000000">
        <w:rPr>
          <w:sz w:val="22"/>
          <w:szCs w:val="22"/>
          <w:u w:val="single"/>
          <w:rtl w:val="0"/>
        </w:rPr>
        <w:t xml:space="preserve">2037</w:t>
      </w:r>
      <w:r w:rsidDel="00000000" w:rsidR="00000000" w:rsidRPr="00000000">
        <w:rPr>
          <w:sz w:val="22"/>
          <w:szCs w:val="22"/>
          <w:rtl w:val="0"/>
        </w:rPr>
        <w:t xml:space="preserve">.</w:t>
      </w:r>
    </w:p>
    <w:p w:rsidR="00000000" w:rsidDel="00000000" w:rsidP="00000000" w:rsidRDefault="00000000" w:rsidRPr="00000000" w14:paraId="00000015">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360" w:firstLine="0"/>
        <w:rPr>
          <w:sz w:val="22"/>
          <w:szCs w:val="22"/>
        </w:rPr>
      </w:pPr>
      <w:bookmarkStart w:colFirst="0" w:colLast="0" w:name="_heading=h.tlta7cts1mcs" w:id="1"/>
      <w:bookmarkEnd w:id="1"/>
      <w:r w:rsidDel="00000000" w:rsidR="00000000" w:rsidRPr="00000000">
        <w:rPr>
          <w:rtl w:val="0"/>
        </w:rPr>
      </w:r>
    </w:p>
    <w:p w:rsidR="00000000" w:rsidDel="00000000" w:rsidP="00000000" w:rsidRDefault="00000000" w:rsidRPr="00000000" w14:paraId="00000016">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b w:val="1"/>
          <w:bCs w:val="1"/>
          <w:sz w:val="22"/>
          <w:szCs w:val="22"/>
        </w:rPr>
      </w:pPr>
      <w:bookmarkStart w:colFirst="0" w:colLast="0" w:name="_heading=h.m48ewj1411vp" w:id="2"/>
      <w:bookmarkEnd w:id="2"/>
      <w:r w:rsidDel="00000000" w:rsidR="00000000" w:rsidRPr="00000000">
        <w:rPr>
          <w:b w:val="1"/>
          <w:bCs w:val="1"/>
          <w:sz w:val="22"/>
          <w:szCs w:val="22"/>
          <w:rtl w:val="0"/>
        </w:rPr>
        <w:t xml:space="preserve">§163-3-2.  Definitions.</w:t>
      </w:r>
    </w:p>
    <w:p w:rsidR="00000000" w:rsidDel="00000000" w:rsidP="00000000" w:rsidRDefault="00000000" w:rsidRPr="00000000" w14:paraId="00000017">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u7u1oi4d800e" w:id="3"/>
      <w:bookmarkEnd w:id="3"/>
      <w:r w:rsidDel="00000000" w:rsidR="00000000" w:rsidRPr="00000000">
        <w:rPr>
          <w:rtl w:val="0"/>
        </w:rPr>
      </w:r>
    </w:p>
    <w:p w:rsidR="00000000" w:rsidDel="00000000" w:rsidP="00000000" w:rsidRDefault="00000000" w:rsidRPr="00000000" w14:paraId="00000018">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v6gtzhsibxc9" w:id="4"/>
      <w:bookmarkEnd w:id="4"/>
      <w:r w:rsidDel="00000000" w:rsidR="00000000" w:rsidRPr="00000000">
        <w:rPr>
          <w:sz w:val="22"/>
          <w:szCs w:val="22"/>
          <w:rtl w:val="0"/>
        </w:rPr>
        <w:tab/>
        <w:t xml:space="preserve">2.1.  “Cyber attack” means an attack via cyberspace, targeting an enterprise’s use of cyberspace for the purpose of disrupting, disabling, destroying, or maliciously controlling a computing environment or infrastructure; or destroying the integrity of data or stealing controlled information.</w:t>
      </w:r>
    </w:p>
    <w:p w:rsidR="00000000" w:rsidDel="00000000" w:rsidP="00000000" w:rsidRDefault="00000000" w:rsidRPr="00000000" w14:paraId="00000019">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i7foyorkvvzl" w:id="5"/>
      <w:bookmarkEnd w:id="5"/>
      <w:r w:rsidDel="00000000" w:rsidR="00000000" w:rsidRPr="00000000">
        <w:rPr>
          <w:rtl w:val="0"/>
        </w:rPr>
      </w:r>
    </w:p>
    <w:p w:rsidR="00000000" w:rsidDel="00000000" w:rsidP="00000000" w:rsidRDefault="00000000" w:rsidRPr="00000000" w14:paraId="0000001A">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u w:val="single"/>
        </w:rPr>
      </w:pPr>
      <w:bookmarkStart w:colFirst="0" w:colLast="0" w:name="_heading=h.gssyq0u1vnog" w:id="6"/>
      <w:bookmarkEnd w:id="6"/>
      <w:r w:rsidDel="00000000" w:rsidR="00000000" w:rsidRPr="00000000">
        <w:rPr>
          <w:sz w:val="22"/>
          <w:szCs w:val="22"/>
          <w:rtl w:val="0"/>
        </w:rPr>
        <w:tab/>
      </w:r>
      <w:r w:rsidDel="00000000" w:rsidR="00000000" w:rsidRPr="00000000">
        <w:rPr>
          <w:sz w:val="22"/>
          <w:szCs w:val="22"/>
          <w:u w:val="single"/>
          <w:rtl w:val="0"/>
        </w:rPr>
        <w:t xml:space="preserve">2.2.  "Cyber Incident" means any event that threatens the confidentiality, integrity, or availability (CIA) of information assets. </w:t>
      </w:r>
    </w:p>
    <w:p w:rsidR="00000000" w:rsidDel="00000000" w:rsidP="00000000" w:rsidRDefault="00000000" w:rsidRPr="00000000" w14:paraId="0000001B">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qtoumaz12o37" w:id="7"/>
      <w:bookmarkEnd w:id="7"/>
      <w:r w:rsidDel="00000000" w:rsidR="00000000" w:rsidRPr="00000000">
        <w:rPr>
          <w:sz w:val="22"/>
          <w:szCs w:val="22"/>
          <w:rtl w:val="0"/>
        </w:rPr>
        <w:tab/>
      </w:r>
    </w:p>
    <w:p w:rsidR="00000000" w:rsidDel="00000000" w:rsidP="00000000" w:rsidRDefault="00000000" w:rsidRPr="00000000" w14:paraId="0000001C">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u w:val="single"/>
        </w:rPr>
      </w:pPr>
      <w:bookmarkStart w:colFirst="0" w:colLast="0" w:name="_heading=h.krcfpcdzpcpr" w:id="8"/>
      <w:bookmarkEnd w:id="8"/>
      <w:r w:rsidDel="00000000" w:rsidR="00000000" w:rsidRPr="00000000">
        <w:rPr>
          <w:sz w:val="22"/>
          <w:szCs w:val="22"/>
          <w:rtl w:val="0"/>
        </w:rPr>
        <w:tab/>
        <w:t xml:space="preserve">2.</w:t>
      </w:r>
      <w:r w:rsidDel="00000000" w:rsidR="00000000" w:rsidRPr="00000000">
        <w:rPr>
          <w:strike w:val="1"/>
          <w:sz w:val="22"/>
          <w:szCs w:val="22"/>
          <w:rtl w:val="0"/>
        </w:rPr>
        <w:t xml:space="preserve">2</w:t>
      </w:r>
      <w:r w:rsidDel="00000000" w:rsidR="00000000" w:rsidRPr="00000000">
        <w:rPr>
          <w:sz w:val="22"/>
          <w:szCs w:val="22"/>
          <w:u w:val="single"/>
          <w:rtl w:val="0"/>
        </w:rPr>
        <w:t xml:space="preserve">3</w:t>
      </w:r>
      <w:r w:rsidDel="00000000" w:rsidR="00000000" w:rsidRPr="00000000">
        <w:rPr>
          <w:sz w:val="22"/>
          <w:szCs w:val="22"/>
          <w:rtl w:val="0"/>
        </w:rPr>
        <w:t xml:space="preserve">.  “Cybersecurity Incident” </w:t>
      </w:r>
      <w:r w:rsidDel="00000000" w:rsidR="00000000" w:rsidRPr="00000000">
        <w:rPr>
          <w:strike w:val="1"/>
          <w:sz w:val="22"/>
          <w:szCs w:val="22"/>
          <w:rtl w:val="0"/>
        </w:rPr>
        <w:t xml:space="preserve">or “incident”</w:t>
      </w:r>
      <w:r w:rsidDel="00000000" w:rsidR="00000000" w:rsidRPr="00000000">
        <w:rPr>
          <w:sz w:val="22"/>
          <w:szCs w:val="22"/>
          <w:rtl w:val="0"/>
        </w:rPr>
        <w:t xml:space="preserve"> means a violation</w:t>
      </w:r>
      <w:r w:rsidDel="00000000" w:rsidR="00000000" w:rsidRPr="00000000">
        <w:rPr>
          <w:strike w:val="1"/>
          <w:sz w:val="22"/>
          <w:szCs w:val="22"/>
          <w:rtl w:val="0"/>
        </w:rPr>
        <w:t xml:space="preserve">, or imminent threat of a violation, of computer security policies, acceptable use policies, or</w:t>
      </w:r>
      <w:r w:rsidDel="00000000" w:rsidR="00000000" w:rsidRPr="00000000">
        <w:rPr>
          <w:sz w:val="22"/>
          <w:szCs w:val="22"/>
          <w:rtl w:val="0"/>
        </w:rPr>
        <w:t xml:space="preserve"> </w:t>
      </w:r>
      <w:r w:rsidDel="00000000" w:rsidR="00000000" w:rsidRPr="00000000">
        <w:rPr>
          <w:sz w:val="22"/>
          <w:szCs w:val="22"/>
          <w:u w:val="single"/>
          <w:rtl w:val="0"/>
        </w:rPr>
        <w:t xml:space="preserve">of </w:t>
      </w:r>
      <w:r w:rsidDel="00000000" w:rsidR="00000000" w:rsidRPr="00000000">
        <w:rPr>
          <w:sz w:val="22"/>
          <w:szCs w:val="22"/>
          <w:rtl w:val="0"/>
        </w:rPr>
        <w:t xml:space="preserve">standard security practices; </w:t>
      </w:r>
      <w:r w:rsidDel="00000000" w:rsidR="00000000" w:rsidRPr="00000000">
        <w:rPr>
          <w:sz w:val="22"/>
          <w:szCs w:val="22"/>
          <w:u w:val="single"/>
          <w:rtl w:val="0"/>
        </w:rPr>
        <w:t xml:space="preserve">an occurrence that results in actual or potential jeopardy to the confidentiality, integrity, or availability of the state network or the information the network processes, stores, or transmits; or a violation or imminent threat of violation of security policies, security procedures, or acceptable use policies. </w:t>
      </w:r>
    </w:p>
    <w:p w:rsidR="00000000" w:rsidDel="00000000" w:rsidP="00000000" w:rsidRDefault="00000000" w:rsidRPr="00000000" w14:paraId="0000001D">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3p0kx6ngtuv3" w:id="9"/>
      <w:bookmarkEnd w:id="9"/>
      <w:r w:rsidDel="00000000" w:rsidR="00000000" w:rsidRPr="00000000">
        <w:rPr>
          <w:rtl w:val="0"/>
        </w:rPr>
      </w:r>
    </w:p>
    <w:p w:rsidR="00000000" w:rsidDel="00000000" w:rsidP="00000000" w:rsidRDefault="00000000" w:rsidRPr="00000000" w14:paraId="0000001E">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giom4nupv0y6" w:id="10"/>
      <w:bookmarkEnd w:id="10"/>
      <w:r w:rsidDel="00000000" w:rsidR="00000000" w:rsidRPr="00000000">
        <w:rPr>
          <w:sz w:val="22"/>
          <w:szCs w:val="22"/>
          <w:rtl w:val="0"/>
        </w:rPr>
        <w:tab/>
        <w:t xml:space="preserve">2.</w:t>
      </w:r>
      <w:r w:rsidDel="00000000" w:rsidR="00000000" w:rsidRPr="00000000">
        <w:rPr>
          <w:strike w:val="1"/>
          <w:sz w:val="22"/>
          <w:szCs w:val="22"/>
          <w:rtl w:val="0"/>
        </w:rPr>
        <w:t xml:space="preserve">3</w:t>
      </w:r>
      <w:r w:rsidDel="00000000" w:rsidR="00000000" w:rsidRPr="00000000">
        <w:rPr>
          <w:sz w:val="22"/>
          <w:szCs w:val="22"/>
          <w:u w:val="single"/>
          <w:rtl w:val="0"/>
        </w:rPr>
        <w:t xml:space="preserve">4.</w:t>
      </w:r>
      <w:r w:rsidDel="00000000" w:rsidR="00000000" w:rsidRPr="00000000">
        <w:rPr>
          <w:sz w:val="22"/>
          <w:szCs w:val="22"/>
          <w:rtl w:val="0"/>
        </w:rPr>
        <w:t xml:space="preserve">  “Cybersecurity Office” means the office </w:t>
      </w:r>
      <w:r w:rsidDel="00000000" w:rsidR="00000000" w:rsidRPr="00000000">
        <w:rPr>
          <w:sz w:val="22"/>
          <w:szCs w:val="22"/>
          <w:u w:val="single"/>
          <w:rtl w:val="0"/>
        </w:rPr>
        <w:t xml:space="preserve">within the West Virginia Office of Technology (WVOT),</w:t>
      </w:r>
      <w:r w:rsidDel="00000000" w:rsidR="00000000" w:rsidRPr="00000000">
        <w:rPr>
          <w:sz w:val="22"/>
          <w:szCs w:val="22"/>
          <w:rtl w:val="0"/>
        </w:rPr>
        <w:t xml:space="preserve"> created in W. Va. Code §5A-6B-1.</w:t>
      </w:r>
    </w:p>
    <w:p w:rsidR="00000000" w:rsidDel="00000000" w:rsidP="00000000" w:rsidRDefault="00000000" w:rsidRPr="00000000" w14:paraId="0000001F">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84xw1b84ks9r" w:id="11"/>
      <w:bookmarkEnd w:id="11"/>
      <w:r w:rsidDel="00000000" w:rsidR="00000000" w:rsidRPr="00000000">
        <w:rPr>
          <w:rtl w:val="0"/>
        </w:rPr>
      </w:r>
    </w:p>
    <w:p w:rsidR="00000000" w:rsidDel="00000000" w:rsidP="00000000" w:rsidRDefault="00000000" w:rsidRPr="00000000" w14:paraId="00000020">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y8xjmfe9js5a" w:id="12"/>
      <w:bookmarkEnd w:id="12"/>
      <w:r w:rsidDel="00000000" w:rsidR="00000000" w:rsidRPr="00000000">
        <w:rPr>
          <w:sz w:val="22"/>
          <w:szCs w:val="22"/>
          <w:rtl w:val="0"/>
        </w:rPr>
        <w:tab/>
        <w:t xml:space="preserve">2.</w:t>
      </w:r>
      <w:r w:rsidDel="00000000" w:rsidR="00000000" w:rsidRPr="00000000">
        <w:rPr>
          <w:strike w:val="1"/>
          <w:sz w:val="22"/>
          <w:szCs w:val="22"/>
          <w:rtl w:val="0"/>
        </w:rPr>
        <w:t xml:space="preserve">4</w:t>
      </w:r>
      <w:r w:rsidDel="00000000" w:rsidR="00000000" w:rsidRPr="00000000">
        <w:rPr>
          <w:sz w:val="22"/>
          <w:szCs w:val="22"/>
          <w:u w:val="single"/>
          <w:rtl w:val="0"/>
        </w:rPr>
        <w:t xml:space="preserve">5</w:t>
      </w:r>
      <w:r w:rsidDel="00000000" w:rsidR="00000000" w:rsidRPr="00000000">
        <w:rPr>
          <w:sz w:val="22"/>
          <w:szCs w:val="22"/>
          <w:rtl w:val="0"/>
        </w:rPr>
        <w:t xml:space="preserve">.  “Cyberspace” means a global domain within the information environment consisting of the interdependent network of information systems infrastructures, including the Internet, telecommunications networks, computer systems, or embedded processors and controllers.</w:t>
      </w:r>
    </w:p>
    <w:p w:rsidR="00000000" w:rsidDel="00000000" w:rsidP="00000000" w:rsidRDefault="00000000" w:rsidRPr="00000000" w14:paraId="00000021">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lcidyul9ov7a" w:id="13"/>
      <w:bookmarkEnd w:id="13"/>
      <w:r w:rsidDel="00000000" w:rsidR="00000000" w:rsidRPr="00000000">
        <w:rPr>
          <w:rtl w:val="0"/>
        </w:rPr>
      </w:r>
    </w:p>
    <w:p w:rsidR="00000000" w:rsidDel="00000000" w:rsidP="00000000" w:rsidRDefault="00000000" w:rsidRPr="00000000" w14:paraId="00000022">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highlight w:val="white"/>
        </w:rPr>
      </w:pPr>
      <w:bookmarkStart w:colFirst="0" w:colLast="0" w:name="_heading=h.c3aic0bv1fky" w:id="14"/>
      <w:bookmarkEnd w:id="14"/>
      <w:r w:rsidDel="00000000" w:rsidR="00000000" w:rsidRPr="00000000">
        <w:rPr>
          <w:sz w:val="22"/>
          <w:szCs w:val="22"/>
          <w:rtl w:val="0"/>
        </w:rPr>
        <w:tab/>
        <w:t xml:space="preserve">2.</w:t>
      </w:r>
      <w:r w:rsidDel="00000000" w:rsidR="00000000" w:rsidRPr="00000000">
        <w:rPr>
          <w:strike w:val="1"/>
          <w:sz w:val="22"/>
          <w:szCs w:val="22"/>
          <w:rtl w:val="0"/>
        </w:rPr>
        <w:t xml:space="preserve">5</w:t>
      </w:r>
      <w:r w:rsidDel="00000000" w:rsidR="00000000" w:rsidRPr="00000000">
        <w:rPr>
          <w:sz w:val="22"/>
          <w:szCs w:val="22"/>
          <w:u w:val="single"/>
          <w:rtl w:val="0"/>
        </w:rPr>
        <w:t xml:space="preserve">6.</w:t>
      </w:r>
      <w:r w:rsidDel="00000000" w:rsidR="00000000" w:rsidRPr="00000000">
        <w:rPr>
          <w:sz w:val="22"/>
          <w:szCs w:val="22"/>
          <w:rtl w:val="0"/>
        </w:rPr>
        <w:t xml:space="preserve">  “Entity” means </w:t>
      </w:r>
      <w:r w:rsidDel="00000000" w:rsidR="00000000" w:rsidRPr="00000000">
        <w:rPr>
          <w:sz w:val="22"/>
          <w:szCs w:val="22"/>
          <w:highlight w:val="white"/>
          <w:rtl w:val="0"/>
        </w:rPr>
        <w:t xml:space="preserve">the State of West Virginia, including any department, division, agency, bureau, board, commission, office or authority thereof, any political subdivision of the State of West Virginia including, but not limited to, any county, municipality</w:t>
      </w:r>
      <w:r w:rsidDel="00000000" w:rsidR="00000000" w:rsidRPr="00000000">
        <w:rPr>
          <w:sz w:val="22"/>
          <w:szCs w:val="22"/>
          <w:highlight w:val="white"/>
          <w:u w:val="single"/>
          <w:rtl w:val="0"/>
        </w:rPr>
        <w:t xml:space="preserve">,</w:t>
      </w:r>
      <w:r w:rsidDel="00000000" w:rsidR="00000000" w:rsidRPr="00000000">
        <w:rPr>
          <w:sz w:val="22"/>
          <w:szCs w:val="22"/>
          <w:highlight w:val="white"/>
          <w:rtl w:val="0"/>
        </w:rPr>
        <w:t xml:space="preserve"> or school district.</w:t>
      </w:r>
    </w:p>
    <w:p w:rsidR="00000000" w:rsidDel="00000000" w:rsidP="00000000" w:rsidRDefault="00000000" w:rsidRPr="00000000" w14:paraId="00000023">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highlight w:val="white"/>
        </w:rPr>
      </w:pPr>
      <w:bookmarkStart w:colFirst="0" w:colLast="0" w:name="_heading=h.ouvsycimt4qs" w:id="15"/>
      <w:bookmarkEnd w:id="15"/>
      <w:r w:rsidDel="00000000" w:rsidR="00000000" w:rsidRPr="00000000">
        <w:rPr>
          <w:rtl w:val="0"/>
        </w:rPr>
      </w:r>
    </w:p>
    <w:p w:rsidR="00000000" w:rsidDel="00000000" w:rsidP="00000000" w:rsidRDefault="00000000" w:rsidRPr="00000000" w14:paraId="00000024">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highlight w:val="white"/>
          <w:u w:val="single"/>
        </w:rPr>
      </w:pPr>
      <w:bookmarkStart w:colFirst="0" w:colLast="0" w:name="_heading=h.s0bz8n2wc1kz" w:id="16"/>
      <w:bookmarkEnd w:id="16"/>
      <w:r w:rsidDel="00000000" w:rsidR="00000000" w:rsidRPr="00000000">
        <w:rPr>
          <w:sz w:val="22"/>
          <w:szCs w:val="22"/>
          <w:highlight w:val="white"/>
          <w:rtl w:val="0"/>
        </w:rPr>
        <w:tab/>
      </w:r>
      <w:r w:rsidDel="00000000" w:rsidR="00000000" w:rsidRPr="00000000">
        <w:rPr>
          <w:sz w:val="22"/>
          <w:szCs w:val="22"/>
          <w:highlight w:val="white"/>
          <w:u w:val="single"/>
          <w:rtl w:val="0"/>
        </w:rPr>
        <w:t xml:space="preserve">2.7.  “Incident” means a cybersecurity incident or cyber incident.</w:t>
      </w:r>
    </w:p>
    <w:p w:rsidR="00000000" w:rsidDel="00000000" w:rsidP="00000000" w:rsidRDefault="00000000" w:rsidRPr="00000000" w14:paraId="00000025">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c6qkbout0u5f" w:id="17"/>
      <w:bookmarkEnd w:id="17"/>
      <w:r w:rsidDel="00000000" w:rsidR="00000000" w:rsidRPr="00000000">
        <w:rPr>
          <w:rtl w:val="0"/>
        </w:rPr>
      </w:r>
    </w:p>
    <w:p w:rsidR="00000000" w:rsidDel="00000000" w:rsidP="00000000" w:rsidRDefault="00000000" w:rsidRPr="00000000" w14:paraId="00000026">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trike w:val="1"/>
          <w:sz w:val="22"/>
          <w:szCs w:val="22"/>
          <w:u w:val="single"/>
        </w:rPr>
      </w:pPr>
      <w:bookmarkStart w:colFirst="0" w:colLast="0" w:name="_heading=h.cnpeeksolc67" w:id="18"/>
      <w:bookmarkEnd w:id="18"/>
      <w:r w:rsidDel="00000000" w:rsidR="00000000" w:rsidRPr="00000000">
        <w:rPr>
          <w:sz w:val="22"/>
          <w:szCs w:val="22"/>
          <w:rtl w:val="0"/>
        </w:rPr>
        <w:tab/>
        <w:t xml:space="preserve">2.</w:t>
      </w:r>
      <w:r w:rsidDel="00000000" w:rsidR="00000000" w:rsidRPr="00000000">
        <w:rPr>
          <w:strike w:val="1"/>
          <w:sz w:val="22"/>
          <w:szCs w:val="22"/>
          <w:rtl w:val="0"/>
        </w:rPr>
        <w:t xml:space="preserve">6</w:t>
      </w:r>
      <w:r w:rsidDel="00000000" w:rsidR="00000000" w:rsidRPr="00000000">
        <w:rPr>
          <w:sz w:val="22"/>
          <w:szCs w:val="22"/>
          <w:u w:val="single"/>
          <w:rtl w:val="0"/>
        </w:rPr>
        <w:t xml:space="preserve">8.</w:t>
      </w:r>
      <w:r w:rsidDel="00000000" w:rsidR="00000000" w:rsidRPr="00000000">
        <w:rPr>
          <w:sz w:val="22"/>
          <w:szCs w:val="22"/>
          <w:rtl w:val="0"/>
        </w:rPr>
        <w:t xml:space="preserve">  “Personally Identifiable Information” </w:t>
      </w:r>
      <w:r w:rsidDel="00000000" w:rsidR="00000000" w:rsidRPr="00000000">
        <w:rPr>
          <w:sz w:val="22"/>
          <w:szCs w:val="22"/>
          <w:u w:val="single"/>
          <w:rtl w:val="0"/>
        </w:rPr>
        <w:t xml:space="preserve">or “PII”, </w:t>
      </w:r>
      <w:r w:rsidDel="00000000" w:rsidR="00000000" w:rsidRPr="00000000">
        <w:rPr>
          <w:sz w:val="22"/>
          <w:szCs w:val="22"/>
          <w:rtl w:val="0"/>
        </w:rPr>
        <w:t xml:space="preserve">means </w:t>
      </w:r>
      <w:r w:rsidDel="00000000" w:rsidR="00000000" w:rsidRPr="00000000">
        <w:rPr>
          <w:strike w:val="1"/>
          <w:sz w:val="22"/>
          <w:szCs w:val="22"/>
          <w:rtl w:val="0"/>
        </w:rPr>
        <w:t xml:space="preserve">any representation of information that permits the identity of an individual to whom the information applies to be reasonably inferred by either direct or indirect means </w:t>
      </w:r>
      <w:r w:rsidDel="00000000" w:rsidR="00000000" w:rsidRPr="00000000">
        <w:rPr>
          <w:sz w:val="22"/>
          <w:szCs w:val="22"/>
          <w:u w:val="single"/>
          <w:rtl w:val="0"/>
        </w:rPr>
        <w:t xml:space="preserve">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health, tax, social security, medical, educational, financial, criminal justice, or employment information.</w:t>
      </w:r>
      <w:r w:rsidDel="00000000" w:rsidR="00000000" w:rsidRPr="00000000">
        <w:rPr>
          <w:rtl w:val="0"/>
        </w:rPr>
      </w:r>
    </w:p>
    <w:p w:rsidR="00000000" w:rsidDel="00000000" w:rsidP="00000000" w:rsidRDefault="00000000" w:rsidRPr="00000000" w14:paraId="00000027">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trike w:val="1"/>
          <w:sz w:val="22"/>
          <w:szCs w:val="22"/>
        </w:rPr>
      </w:pPr>
      <w:bookmarkStart w:colFirst="0" w:colLast="0" w:name="_heading=h.ktd46xckdzmb" w:id="19"/>
      <w:bookmarkEnd w:id="19"/>
      <w:r w:rsidDel="00000000" w:rsidR="00000000" w:rsidRPr="00000000">
        <w:rPr>
          <w:rtl w:val="0"/>
        </w:rPr>
      </w:r>
    </w:p>
    <w:p w:rsidR="00000000" w:rsidDel="00000000" w:rsidP="00000000" w:rsidRDefault="00000000" w:rsidRPr="00000000" w14:paraId="00000028">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trike w:val="1"/>
          <w:sz w:val="22"/>
          <w:szCs w:val="22"/>
        </w:rPr>
      </w:pPr>
      <w:bookmarkStart w:colFirst="0" w:colLast="0" w:name="_heading=h.guqzpdwjcvm4" w:id="20"/>
      <w:bookmarkEnd w:id="20"/>
      <w:r w:rsidDel="00000000" w:rsidR="00000000" w:rsidRPr="00000000">
        <w:rPr>
          <w:sz w:val="22"/>
          <w:szCs w:val="22"/>
          <w:rtl w:val="0"/>
        </w:rPr>
        <w:tab/>
      </w:r>
      <w:r w:rsidDel="00000000" w:rsidR="00000000" w:rsidRPr="00000000">
        <w:rPr>
          <w:strike w:val="1"/>
          <w:sz w:val="22"/>
          <w:szCs w:val="22"/>
          <w:rtl w:val="0"/>
        </w:rPr>
        <w:t xml:space="preserve">2.7.  “Protected Health Information” means individually identifiable health information that is transmitted by electronic media, maintained on electronic media, or transmitted and maintained in any other form or medium. Protected health information does not include individually identifiable health information in education records covered by the Family Education Rights and Privacy Act, as amended, 20 U.S.C. 1232g; records described at 20 U.S.C. 1232g(a)(4)(B)(iv); or employment records held by a covered entity in its role as an employer. </w:t>
      </w:r>
    </w:p>
    <w:p w:rsidR="00000000" w:rsidDel="00000000" w:rsidP="00000000" w:rsidRDefault="00000000" w:rsidRPr="00000000" w14:paraId="00000029">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w8mcnlaaqk5j" w:id="21"/>
      <w:bookmarkEnd w:id="21"/>
      <w:r w:rsidDel="00000000" w:rsidR="00000000" w:rsidRPr="00000000">
        <w:rPr>
          <w:rtl w:val="0"/>
        </w:rPr>
      </w:r>
    </w:p>
    <w:p w:rsidR="00000000" w:rsidDel="00000000" w:rsidP="00000000" w:rsidRDefault="00000000" w:rsidRPr="00000000" w14:paraId="0000002A">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u w:val="single"/>
        </w:rPr>
      </w:pPr>
      <w:bookmarkStart w:colFirst="0" w:colLast="0" w:name="_heading=h.ezo8gnmytuwm" w:id="22"/>
      <w:bookmarkEnd w:id="22"/>
      <w:r w:rsidDel="00000000" w:rsidR="00000000" w:rsidRPr="00000000">
        <w:rPr>
          <w:sz w:val="22"/>
          <w:szCs w:val="22"/>
          <w:rtl w:val="0"/>
        </w:rPr>
        <w:tab/>
      </w:r>
      <w:r w:rsidDel="00000000" w:rsidR="00000000" w:rsidRPr="00000000">
        <w:rPr>
          <w:sz w:val="22"/>
          <w:szCs w:val="22"/>
          <w:u w:val="single"/>
          <w:rtl w:val="0"/>
        </w:rPr>
        <w:t xml:space="preserve">2.9.  “User" means a person performing services for an agency with access to the entity’s system, device, account, or network. This includes, but is not limited to, employees, contractors, vendors, automated systems, service accounts, and volunteers. </w:t>
      </w:r>
    </w:p>
    <w:p w:rsidR="00000000" w:rsidDel="00000000" w:rsidP="00000000" w:rsidRDefault="00000000" w:rsidRPr="00000000" w14:paraId="0000002B">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360" w:firstLine="0"/>
        <w:rPr>
          <w:sz w:val="22"/>
          <w:szCs w:val="22"/>
        </w:rPr>
      </w:pPr>
      <w:bookmarkStart w:colFirst="0" w:colLast="0" w:name="_heading=h.3pc7hbrn9bic" w:id="23"/>
      <w:bookmarkEnd w:id="23"/>
      <w:r w:rsidDel="00000000" w:rsidR="00000000" w:rsidRPr="00000000">
        <w:rPr>
          <w:rtl w:val="0"/>
        </w:rPr>
      </w:r>
    </w:p>
    <w:p w:rsidR="00000000" w:rsidDel="00000000" w:rsidP="00000000" w:rsidRDefault="00000000" w:rsidRPr="00000000" w14:paraId="0000002C">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ind w:left="0" w:firstLine="0"/>
        <w:rPr>
          <w:b w:val="1"/>
          <w:bCs w:val="1"/>
          <w:sz w:val="22"/>
          <w:szCs w:val="22"/>
        </w:rPr>
      </w:pPr>
      <w:r w:rsidDel="00000000" w:rsidR="00000000" w:rsidRPr="00000000">
        <w:rPr>
          <w:b w:val="1"/>
          <w:bCs w:val="1"/>
          <w:sz w:val="22"/>
          <w:szCs w:val="22"/>
          <w:rtl w:val="0"/>
        </w:rPr>
        <w:t xml:space="preserve">§163-3-3.  Reporting by any entity.</w:t>
      </w:r>
    </w:p>
    <w:p w:rsidR="00000000" w:rsidDel="00000000" w:rsidP="00000000" w:rsidRDefault="00000000" w:rsidRPr="00000000" w14:paraId="0000002D">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rtl w:val="0"/>
        </w:rPr>
      </w:r>
    </w:p>
    <w:p w:rsidR="00000000" w:rsidDel="00000000" w:rsidP="00000000" w:rsidRDefault="00000000" w:rsidRPr="00000000" w14:paraId="0000002E">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sz w:val="22"/>
          <w:szCs w:val="22"/>
          <w:rtl w:val="0"/>
        </w:rPr>
        <w:tab/>
        <w:t xml:space="preserve">3.1.  All entities </w:t>
      </w:r>
      <w:r w:rsidDel="00000000" w:rsidR="00000000" w:rsidRPr="00000000">
        <w:rPr>
          <w:strike w:val="1"/>
          <w:sz w:val="22"/>
          <w:szCs w:val="22"/>
          <w:rtl w:val="0"/>
        </w:rPr>
        <w:t xml:space="preserve">shall</w:t>
      </w:r>
      <w:r w:rsidDel="00000000" w:rsidR="00000000" w:rsidRPr="00000000">
        <w:rPr>
          <w:sz w:val="22"/>
          <w:szCs w:val="22"/>
          <w:rtl w:val="0"/>
        </w:rPr>
        <w:t xml:space="preserve"> </w:t>
      </w:r>
      <w:r w:rsidDel="00000000" w:rsidR="00000000" w:rsidRPr="00000000">
        <w:rPr>
          <w:sz w:val="22"/>
          <w:szCs w:val="22"/>
          <w:u w:val="single"/>
          <w:rtl w:val="0"/>
        </w:rPr>
        <w:t xml:space="preserve">must</w:t>
      </w:r>
      <w:r w:rsidDel="00000000" w:rsidR="00000000" w:rsidRPr="00000000">
        <w:rPr>
          <w:sz w:val="22"/>
          <w:szCs w:val="22"/>
          <w:rtl w:val="0"/>
        </w:rPr>
        <w:t xml:space="preserve"> report </w:t>
      </w:r>
      <w:r w:rsidDel="00000000" w:rsidR="00000000" w:rsidRPr="00000000">
        <w:rPr>
          <w:strike w:val="1"/>
          <w:sz w:val="22"/>
          <w:szCs w:val="22"/>
          <w:rtl w:val="0"/>
        </w:rPr>
        <w:t xml:space="preserve">qualified cyber</w:t>
      </w:r>
      <w:r w:rsidDel="00000000" w:rsidR="00000000" w:rsidRPr="00000000">
        <w:rPr>
          <w:sz w:val="22"/>
          <w:szCs w:val="22"/>
          <w:rtl w:val="0"/>
        </w:rPr>
        <w:t xml:space="preserve"> incidents to the Cybersecurity Office via </w:t>
      </w:r>
      <w:r w:rsidDel="00000000" w:rsidR="00000000" w:rsidRPr="00000000">
        <w:rPr>
          <w:sz w:val="22"/>
          <w:szCs w:val="22"/>
          <w:u w:val="single"/>
          <w:rtl w:val="0"/>
        </w:rPr>
        <w:t xml:space="preserve">the West Virginia Office of Technology’s Online Computer Security and Privacy Incident Reporting System </w:t>
      </w:r>
      <w:r w:rsidDel="00000000" w:rsidR="00000000" w:rsidRPr="00000000">
        <w:rPr>
          <w:strike w:val="1"/>
          <w:sz w:val="22"/>
          <w:szCs w:val="22"/>
          <w:rtl w:val="0"/>
        </w:rPr>
        <w:t xml:space="preserve">online</w:t>
      </w:r>
      <w:r w:rsidDel="00000000" w:rsidR="00000000" w:rsidRPr="00000000">
        <w:rPr>
          <w:sz w:val="22"/>
          <w:szCs w:val="22"/>
          <w:rtl w:val="0"/>
        </w:rPr>
        <w:t xml:space="preserve"> portal </w:t>
      </w:r>
      <w:r w:rsidDel="00000000" w:rsidR="00000000" w:rsidRPr="00000000">
        <w:rPr>
          <w:sz w:val="22"/>
          <w:szCs w:val="22"/>
          <w:u w:val="single"/>
          <w:rtl w:val="0"/>
        </w:rPr>
        <w:t xml:space="preserve">at</w:t>
      </w:r>
      <w:r w:rsidDel="00000000" w:rsidR="00000000" w:rsidRPr="00000000">
        <w:rPr>
          <w:sz w:val="22"/>
          <w:szCs w:val="22"/>
          <w:rtl w:val="0"/>
        </w:rPr>
        <w:t xml:space="preserve"> </w:t>
      </w:r>
      <w:hyperlink r:id="rId7">
        <w:r w:rsidDel="00000000" w:rsidR="00000000" w:rsidRPr="00000000">
          <w:rPr>
            <w:color w:val="1155cc"/>
            <w:sz w:val="22"/>
            <w:szCs w:val="22"/>
            <w:u w:val="single"/>
            <w:rtl w:val="0"/>
          </w:rPr>
          <w:t xml:space="preserve">http://incident.wv.gov</w:t>
        </w:r>
      </w:hyperlink>
      <w:r w:rsidDel="00000000" w:rsidR="00000000" w:rsidRPr="00000000">
        <w:rPr>
          <w:sz w:val="22"/>
          <w:szCs w:val="22"/>
          <w:rtl w:val="0"/>
        </w:rPr>
        <w:t xml:space="preserve">, within 10 days of discovery of an incident. </w:t>
      </w:r>
    </w:p>
    <w:p w:rsidR="00000000" w:rsidDel="00000000" w:rsidP="00000000" w:rsidRDefault="00000000" w:rsidRPr="00000000" w14:paraId="0000002F">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rtl w:val="0"/>
        </w:rPr>
      </w:r>
    </w:p>
    <w:p w:rsidR="00000000" w:rsidDel="00000000" w:rsidP="00000000" w:rsidRDefault="00000000" w:rsidRPr="00000000" w14:paraId="00000030">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3.1.1.</w:t>
      </w:r>
      <w:r w:rsidDel="00000000" w:rsidR="00000000" w:rsidRPr="00000000">
        <w:rPr>
          <w:sz w:val="22"/>
          <w:szCs w:val="22"/>
          <w:rtl w:val="0"/>
        </w:rPr>
        <w:t xml:space="preserve">  Notification to the Cybersecurity Office should be made before any citizen notification of the incident. </w:t>
      </w:r>
      <w:r w:rsidDel="00000000" w:rsidR="00000000" w:rsidRPr="00000000">
        <w:rPr>
          <w:rtl w:val="0"/>
        </w:rPr>
      </w:r>
    </w:p>
    <w:p w:rsidR="00000000" w:rsidDel="00000000" w:rsidP="00000000" w:rsidRDefault="00000000" w:rsidRPr="00000000" w14:paraId="00000031">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rtl w:val="0"/>
        </w:rPr>
      </w:r>
    </w:p>
    <w:p w:rsidR="00000000" w:rsidDel="00000000" w:rsidP="00000000" w:rsidRDefault="00000000" w:rsidRPr="00000000" w14:paraId="00000032">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sz w:val="22"/>
          <w:szCs w:val="22"/>
          <w:rtl w:val="0"/>
        </w:rPr>
        <w:tab/>
        <w:tab/>
        <w:t xml:space="preserve">3.</w:t>
      </w:r>
      <w:r w:rsidDel="00000000" w:rsidR="00000000" w:rsidRPr="00000000">
        <w:rPr>
          <w:strike w:val="1"/>
          <w:sz w:val="22"/>
          <w:szCs w:val="22"/>
          <w:rtl w:val="0"/>
        </w:rPr>
        <w:t xml:space="preserve">2</w:t>
      </w:r>
      <w:r w:rsidDel="00000000" w:rsidR="00000000" w:rsidRPr="00000000">
        <w:rPr>
          <w:sz w:val="22"/>
          <w:szCs w:val="22"/>
          <w:u w:val="single"/>
          <w:rtl w:val="0"/>
        </w:rPr>
        <w:t xml:space="preserve">1.2.</w:t>
      </w:r>
      <w:r w:rsidDel="00000000" w:rsidR="00000000" w:rsidRPr="00000000">
        <w:rPr>
          <w:sz w:val="22"/>
          <w:szCs w:val="22"/>
          <w:rtl w:val="0"/>
        </w:rPr>
        <w:t xml:space="preserve">  The report </w:t>
      </w:r>
      <w:r w:rsidDel="00000000" w:rsidR="00000000" w:rsidRPr="00000000">
        <w:rPr>
          <w:strike w:val="1"/>
          <w:sz w:val="22"/>
          <w:szCs w:val="22"/>
          <w:rtl w:val="0"/>
        </w:rPr>
        <w:t xml:space="preserve">of a qualified cyber incident shall</w:t>
      </w:r>
      <w:r w:rsidDel="00000000" w:rsidR="00000000" w:rsidRPr="00000000">
        <w:rPr>
          <w:sz w:val="22"/>
          <w:szCs w:val="22"/>
          <w:rtl w:val="0"/>
        </w:rPr>
        <w:t xml:space="preserve"> </w:t>
      </w:r>
      <w:r w:rsidDel="00000000" w:rsidR="00000000" w:rsidRPr="00000000">
        <w:rPr>
          <w:sz w:val="22"/>
          <w:szCs w:val="22"/>
          <w:u w:val="single"/>
          <w:rtl w:val="0"/>
        </w:rPr>
        <w:t xml:space="preserve">must </w:t>
      </w:r>
      <w:r w:rsidDel="00000000" w:rsidR="00000000" w:rsidRPr="00000000">
        <w:rPr>
          <w:sz w:val="22"/>
          <w:szCs w:val="22"/>
          <w:rtl w:val="0"/>
        </w:rPr>
        <w:t xml:space="preserve">not include any</w:t>
      </w:r>
      <w:r w:rsidDel="00000000" w:rsidR="00000000" w:rsidRPr="00000000">
        <w:rPr>
          <w:strike w:val="1"/>
          <w:sz w:val="22"/>
          <w:szCs w:val="22"/>
          <w:rtl w:val="0"/>
        </w:rPr>
        <w:t xml:space="preserve"> personally identifiable information (</w:t>
      </w:r>
      <w:r w:rsidDel="00000000" w:rsidR="00000000" w:rsidRPr="00000000">
        <w:rPr>
          <w:sz w:val="22"/>
          <w:szCs w:val="22"/>
          <w:rtl w:val="0"/>
        </w:rPr>
        <w:t xml:space="preserve">PII</w:t>
      </w:r>
      <w:r w:rsidDel="00000000" w:rsidR="00000000" w:rsidRPr="00000000">
        <w:rPr>
          <w:strike w:val="1"/>
          <w:sz w:val="22"/>
          <w:szCs w:val="22"/>
          <w:rtl w:val="0"/>
        </w:rPr>
        <w:t xml:space="preserve">)</w:t>
      </w:r>
      <w:r w:rsidDel="00000000" w:rsidR="00000000" w:rsidRPr="00000000">
        <w:rPr>
          <w:sz w:val="22"/>
          <w:szCs w:val="22"/>
          <w:rtl w:val="0"/>
        </w:rPr>
        <w:t xml:space="preserve">, </w:t>
      </w:r>
      <w:r w:rsidDel="00000000" w:rsidR="00000000" w:rsidRPr="00000000">
        <w:rPr>
          <w:strike w:val="1"/>
          <w:sz w:val="22"/>
          <w:szCs w:val="22"/>
          <w:rtl w:val="0"/>
        </w:rPr>
        <w:t xml:space="preserve">protected health information (PHI)</w:t>
      </w:r>
      <w:r w:rsidDel="00000000" w:rsidR="00000000" w:rsidRPr="00000000">
        <w:rPr>
          <w:sz w:val="22"/>
          <w:szCs w:val="22"/>
          <w:rtl w:val="0"/>
        </w:rPr>
        <w:t xml:space="preserve">, passwords</w:t>
      </w:r>
      <w:r w:rsidDel="00000000" w:rsidR="00000000" w:rsidRPr="00000000">
        <w:rPr>
          <w:sz w:val="22"/>
          <w:szCs w:val="22"/>
          <w:u w:val="single"/>
          <w:rtl w:val="0"/>
        </w:rPr>
        <w:t xml:space="preserve">,</w:t>
      </w:r>
      <w:r w:rsidDel="00000000" w:rsidR="00000000" w:rsidRPr="00000000">
        <w:rPr>
          <w:sz w:val="22"/>
          <w:szCs w:val="22"/>
          <w:rtl w:val="0"/>
        </w:rPr>
        <w:t xml:space="preserve"> or login information.</w:t>
      </w:r>
    </w:p>
    <w:p w:rsidR="00000000" w:rsidDel="00000000" w:rsidP="00000000" w:rsidRDefault="00000000" w:rsidRPr="00000000" w14:paraId="00000033">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r w:rsidDel="00000000" w:rsidR="00000000" w:rsidRPr="00000000">
        <w:rPr>
          <w:rtl w:val="0"/>
        </w:rPr>
      </w:r>
    </w:p>
    <w:p w:rsidR="00000000" w:rsidDel="00000000" w:rsidP="00000000" w:rsidRDefault="00000000" w:rsidRPr="00000000" w14:paraId="00000034">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b w:val="1"/>
          <w:bCs w:val="1"/>
          <w:sz w:val="22"/>
          <w:szCs w:val="22"/>
        </w:rPr>
      </w:pPr>
      <w:r w:rsidDel="00000000" w:rsidR="00000000" w:rsidRPr="00000000">
        <w:rPr>
          <w:b w:val="1"/>
          <w:bCs w:val="1"/>
          <w:sz w:val="22"/>
          <w:szCs w:val="22"/>
          <w:rtl w:val="0"/>
        </w:rPr>
        <w:t xml:space="preserve">§163-3-4.  </w:t>
      </w:r>
      <w:r w:rsidDel="00000000" w:rsidR="00000000" w:rsidRPr="00000000">
        <w:rPr>
          <w:b w:val="1"/>
          <w:bCs w:val="1"/>
          <w:strike w:val="1"/>
          <w:sz w:val="22"/>
          <w:szCs w:val="22"/>
          <w:rtl w:val="0"/>
        </w:rPr>
        <w:t xml:space="preserve">Reporting by</w:t>
      </w:r>
      <w:r w:rsidDel="00000000" w:rsidR="00000000" w:rsidRPr="00000000">
        <w:rPr>
          <w:b w:val="1"/>
          <w:bCs w:val="1"/>
          <w:sz w:val="22"/>
          <w:szCs w:val="22"/>
          <w:rtl w:val="0"/>
        </w:rPr>
        <w:t xml:space="preserve"> </w:t>
      </w:r>
      <w:r w:rsidDel="00000000" w:rsidR="00000000" w:rsidRPr="00000000">
        <w:rPr>
          <w:b w:val="1"/>
          <w:bCs w:val="1"/>
          <w:sz w:val="22"/>
          <w:szCs w:val="22"/>
          <w:u w:val="single"/>
          <w:rtl w:val="0"/>
        </w:rPr>
        <w:t xml:space="preserve">Notification requirements for</w:t>
      </w:r>
      <w:r w:rsidDel="00000000" w:rsidR="00000000" w:rsidRPr="00000000">
        <w:rPr>
          <w:b w:val="1"/>
          <w:bCs w:val="1"/>
          <w:sz w:val="22"/>
          <w:szCs w:val="22"/>
          <w:rtl w:val="0"/>
        </w:rPr>
        <w:t xml:space="preserve"> executive branch agencies.</w:t>
      </w:r>
    </w:p>
    <w:p w:rsidR="00000000" w:rsidDel="00000000" w:rsidP="00000000" w:rsidRDefault="00000000" w:rsidRPr="00000000" w14:paraId="00000035">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yporiebyc536" w:id="24"/>
      <w:bookmarkEnd w:id="24"/>
      <w:r w:rsidDel="00000000" w:rsidR="00000000" w:rsidRPr="00000000">
        <w:rPr>
          <w:rtl w:val="0"/>
        </w:rPr>
      </w:r>
    </w:p>
    <w:p w:rsidR="00000000" w:rsidDel="00000000" w:rsidP="00000000" w:rsidRDefault="00000000" w:rsidRPr="00000000" w14:paraId="00000036">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7bb6943n13dl" w:id="25"/>
      <w:bookmarkEnd w:id="25"/>
      <w:r w:rsidDel="00000000" w:rsidR="00000000" w:rsidRPr="00000000">
        <w:rPr>
          <w:sz w:val="22"/>
          <w:szCs w:val="22"/>
          <w:rtl w:val="0"/>
        </w:rPr>
        <w:tab/>
        <w:t xml:space="preserve">4.1.  Any executive branch agency that discovers </w:t>
      </w:r>
      <w:r w:rsidDel="00000000" w:rsidR="00000000" w:rsidRPr="00000000">
        <w:rPr>
          <w:strike w:val="1"/>
          <w:sz w:val="22"/>
          <w:szCs w:val="22"/>
          <w:rtl w:val="0"/>
        </w:rPr>
        <w:t xml:space="preserve">a</w:t>
      </w:r>
      <w:r w:rsidDel="00000000" w:rsidR="00000000" w:rsidRPr="00000000">
        <w:rPr>
          <w:sz w:val="22"/>
          <w:szCs w:val="22"/>
          <w:rtl w:val="0"/>
        </w:rPr>
        <w:t xml:space="preserve"> </w:t>
      </w:r>
      <w:r w:rsidDel="00000000" w:rsidR="00000000" w:rsidRPr="00000000">
        <w:rPr>
          <w:sz w:val="22"/>
          <w:szCs w:val="22"/>
          <w:u w:val="single"/>
          <w:rtl w:val="0"/>
        </w:rPr>
        <w:t xml:space="preserve">an actual or suspected</w:t>
      </w:r>
      <w:r w:rsidDel="00000000" w:rsidR="00000000" w:rsidRPr="00000000">
        <w:rPr>
          <w:sz w:val="22"/>
          <w:szCs w:val="22"/>
          <w:rtl w:val="0"/>
        </w:rPr>
        <w:t xml:space="preserve"> </w:t>
      </w:r>
      <w:r w:rsidDel="00000000" w:rsidR="00000000" w:rsidRPr="00000000">
        <w:rPr>
          <w:strike w:val="1"/>
          <w:sz w:val="22"/>
          <w:szCs w:val="22"/>
          <w:rtl w:val="0"/>
        </w:rPr>
        <w:t xml:space="preserve">cyber</w:t>
      </w:r>
      <w:r w:rsidDel="00000000" w:rsidR="00000000" w:rsidRPr="00000000">
        <w:rPr>
          <w:sz w:val="22"/>
          <w:szCs w:val="22"/>
          <w:rtl w:val="0"/>
        </w:rPr>
        <w:t xml:space="preserve"> incident, cyber attack, substantial vulnerability, or other electronic threat, </w:t>
      </w:r>
      <w:r w:rsidDel="00000000" w:rsidR="00000000" w:rsidRPr="00000000">
        <w:rPr>
          <w:strike w:val="1"/>
          <w:sz w:val="22"/>
          <w:szCs w:val="22"/>
          <w:rtl w:val="0"/>
        </w:rPr>
        <w:t xml:space="preserve">shall</w:t>
      </w:r>
      <w:r w:rsidDel="00000000" w:rsidR="00000000" w:rsidRPr="00000000">
        <w:rPr>
          <w:sz w:val="22"/>
          <w:szCs w:val="22"/>
          <w:rtl w:val="0"/>
        </w:rPr>
        <w:t xml:space="preserve"> </w:t>
      </w:r>
      <w:r w:rsidDel="00000000" w:rsidR="00000000" w:rsidRPr="00000000">
        <w:rPr>
          <w:sz w:val="22"/>
          <w:szCs w:val="22"/>
          <w:u w:val="single"/>
          <w:rtl w:val="0"/>
        </w:rPr>
        <w:t xml:space="preserve">must </w:t>
      </w:r>
      <w:r w:rsidDel="00000000" w:rsidR="00000000" w:rsidRPr="00000000">
        <w:rPr>
          <w:sz w:val="22"/>
          <w:szCs w:val="22"/>
          <w:rtl w:val="0"/>
        </w:rPr>
        <w:t xml:space="preserve">immediately notify the Cybersecurity Office </w:t>
      </w:r>
      <w:r w:rsidDel="00000000" w:rsidR="00000000" w:rsidRPr="00000000">
        <w:rPr>
          <w:strike w:val="1"/>
          <w:sz w:val="22"/>
          <w:szCs w:val="22"/>
          <w:rtl w:val="0"/>
        </w:rPr>
        <w:t xml:space="preserve">by submitting a report at incident.wv.gov</w:t>
      </w:r>
      <w:r w:rsidDel="00000000" w:rsidR="00000000" w:rsidRPr="00000000">
        <w:rPr>
          <w:sz w:val="22"/>
          <w:szCs w:val="22"/>
          <w:rtl w:val="0"/>
        </w:rPr>
        <w:t xml:space="preserve"> if:</w:t>
      </w:r>
    </w:p>
    <w:p w:rsidR="00000000" w:rsidDel="00000000" w:rsidP="00000000" w:rsidRDefault="00000000" w:rsidRPr="00000000" w14:paraId="00000037">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8azm1jsprxn3" w:id="26"/>
      <w:bookmarkEnd w:id="26"/>
      <w:r w:rsidDel="00000000" w:rsidR="00000000" w:rsidRPr="00000000">
        <w:rPr>
          <w:rtl w:val="0"/>
        </w:rPr>
      </w:r>
    </w:p>
    <w:p w:rsidR="00000000" w:rsidDel="00000000" w:rsidP="00000000" w:rsidRDefault="00000000" w:rsidRPr="00000000" w14:paraId="00000038">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5tqwyhycja1y" w:id="27"/>
      <w:bookmarkEnd w:id="27"/>
      <w:r w:rsidDel="00000000" w:rsidR="00000000" w:rsidRPr="00000000">
        <w:rPr>
          <w:sz w:val="22"/>
          <w:szCs w:val="22"/>
          <w:rtl w:val="0"/>
        </w:rPr>
        <w:tab/>
        <w:tab/>
        <w:t xml:space="preserve">4.1.1.  The incident, cyber attack, vulnerability, or threat has an immediate impact on state-owned or state-managed data, </w:t>
      </w:r>
      <w:r w:rsidDel="00000000" w:rsidR="00000000" w:rsidRPr="00000000">
        <w:rPr>
          <w:sz w:val="22"/>
          <w:szCs w:val="22"/>
          <w:u w:val="single"/>
          <w:rtl w:val="0"/>
        </w:rPr>
        <w:t xml:space="preserve">devices,</w:t>
      </w:r>
      <w:r w:rsidDel="00000000" w:rsidR="00000000" w:rsidRPr="00000000">
        <w:rPr>
          <w:sz w:val="22"/>
          <w:szCs w:val="22"/>
          <w:rtl w:val="0"/>
        </w:rPr>
        <w:t xml:space="preserve"> systems, or services; or</w:t>
      </w:r>
    </w:p>
    <w:p w:rsidR="00000000" w:rsidDel="00000000" w:rsidP="00000000" w:rsidRDefault="00000000" w:rsidRPr="00000000" w14:paraId="00000039">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eiwgtl9t7i04" w:id="28"/>
      <w:bookmarkEnd w:id="28"/>
      <w:r w:rsidDel="00000000" w:rsidR="00000000" w:rsidRPr="00000000">
        <w:rPr>
          <w:rtl w:val="0"/>
        </w:rPr>
      </w:r>
    </w:p>
    <w:p w:rsidR="00000000" w:rsidDel="00000000" w:rsidP="00000000" w:rsidRDefault="00000000" w:rsidRPr="00000000" w14:paraId="0000003A">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k7gaann437gk" w:id="29"/>
      <w:bookmarkEnd w:id="29"/>
      <w:r w:rsidDel="00000000" w:rsidR="00000000" w:rsidRPr="00000000">
        <w:rPr>
          <w:sz w:val="22"/>
          <w:szCs w:val="22"/>
          <w:rtl w:val="0"/>
        </w:rPr>
        <w:tab/>
        <w:tab/>
        <w:t xml:space="preserve">4.1.2.  The incident, cyber attack, vulnerability, or threat can potentially impact state-owned or state-managed data, </w:t>
      </w:r>
      <w:r w:rsidDel="00000000" w:rsidR="00000000" w:rsidRPr="00000000">
        <w:rPr>
          <w:sz w:val="22"/>
          <w:szCs w:val="22"/>
          <w:u w:val="single"/>
          <w:rtl w:val="0"/>
        </w:rPr>
        <w:t xml:space="preserve">devices,</w:t>
      </w:r>
      <w:r w:rsidDel="00000000" w:rsidR="00000000" w:rsidRPr="00000000">
        <w:rPr>
          <w:sz w:val="22"/>
          <w:szCs w:val="22"/>
          <w:rtl w:val="0"/>
        </w:rPr>
        <w:t xml:space="preserve"> systems, or services.</w:t>
      </w:r>
    </w:p>
    <w:p w:rsidR="00000000" w:rsidDel="00000000" w:rsidP="00000000" w:rsidRDefault="00000000" w:rsidRPr="00000000" w14:paraId="0000003B">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gxfrkx4dngc0" w:id="30"/>
      <w:bookmarkEnd w:id="30"/>
      <w:r w:rsidDel="00000000" w:rsidR="00000000" w:rsidRPr="00000000">
        <w:rPr>
          <w:rtl w:val="0"/>
        </w:rPr>
      </w:r>
    </w:p>
    <w:p w:rsidR="00000000" w:rsidDel="00000000" w:rsidP="00000000" w:rsidRDefault="00000000" w:rsidRPr="00000000" w14:paraId="0000003C">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u w:val="single"/>
        </w:rPr>
      </w:pPr>
      <w:bookmarkStart w:colFirst="0" w:colLast="0" w:name="_heading=h.pp8dprnyv49m" w:id="31"/>
      <w:bookmarkEnd w:id="31"/>
      <w:r w:rsidDel="00000000" w:rsidR="00000000" w:rsidRPr="00000000">
        <w:rPr>
          <w:sz w:val="22"/>
          <w:szCs w:val="22"/>
          <w:rtl w:val="0"/>
        </w:rPr>
        <w:tab/>
      </w:r>
      <w:r w:rsidDel="00000000" w:rsidR="00000000" w:rsidRPr="00000000">
        <w:rPr>
          <w:sz w:val="22"/>
          <w:szCs w:val="22"/>
          <w:u w:val="single"/>
          <w:rtl w:val="0"/>
        </w:rPr>
        <w:t xml:space="preserve">4.2.  Executive branch agencies must use WVOT’s Online Computer Security and Privacy Incident Reporting System online portal at</w:t>
      </w:r>
      <w:r w:rsidDel="00000000" w:rsidR="00000000" w:rsidRPr="00000000">
        <w:rPr>
          <w:strike w:val="1"/>
          <w:sz w:val="22"/>
          <w:szCs w:val="22"/>
          <w:u w:val="single"/>
          <w:rtl w:val="0"/>
        </w:rPr>
        <w:t xml:space="preserve"> </w:t>
      </w:r>
      <w:hyperlink r:id="rId8">
        <w:r w:rsidDel="00000000" w:rsidR="00000000" w:rsidRPr="00000000">
          <w:rPr>
            <w:color w:val="1155cc"/>
            <w:sz w:val="22"/>
            <w:szCs w:val="22"/>
            <w:u w:val="single"/>
            <w:rtl w:val="0"/>
          </w:rPr>
          <w:t xml:space="preserve">http://incident.wv.gov</w:t>
        </w:r>
      </w:hyperlink>
      <w:r w:rsidDel="00000000" w:rsidR="00000000" w:rsidRPr="00000000">
        <w:rPr>
          <w:sz w:val="22"/>
          <w:szCs w:val="22"/>
          <w:u w:val="single"/>
          <w:rtl w:val="0"/>
        </w:rPr>
        <w:t xml:space="preserve"> to report incidents.</w:t>
      </w:r>
    </w:p>
    <w:p w:rsidR="00000000" w:rsidDel="00000000" w:rsidP="00000000" w:rsidRDefault="00000000" w:rsidRPr="00000000" w14:paraId="0000003D">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u w:val="single"/>
        </w:rPr>
      </w:pPr>
      <w:bookmarkStart w:colFirst="0" w:colLast="0" w:name="_heading=h.b34tf61esr7o" w:id="32"/>
      <w:bookmarkEnd w:id="32"/>
      <w:r w:rsidDel="00000000" w:rsidR="00000000" w:rsidRPr="00000000">
        <w:rPr>
          <w:rtl w:val="0"/>
        </w:rPr>
      </w:r>
    </w:p>
    <w:p w:rsidR="00000000" w:rsidDel="00000000" w:rsidP="00000000" w:rsidRDefault="00000000" w:rsidRPr="00000000" w14:paraId="0000003E">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2"/>
          <w:szCs w:val="22"/>
        </w:rPr>
      </w:pPr>
      <w:bookmarkStart w:colFirst="0" w:colLast="0" w:name="_heading=h.v3mggmaqn4qz" w:id="33"/>
      <w:bookmarkEnd w:id="33"/>
      <w:r w:rsidDel="00000000" w:rsidR="00000000" w:rsidRPr="00000000">
        <w:rPr>
          <w:sz w:val="22"/>
          <w:szCs w:val="22"/>
          <w:rtl w:val="0"/>
        </w:rPr>
        <w:tab/>
      </w:r>
      <w:r w:rsidDel="00000000" w:rsidR="00000000" w:rsidRPr="00000000">
        <w:rPr>
          <w:sz w:val="22"/>
          <w:szCs w:val="22"/>
          <w:u w:val="single"/>
          <w:rtl w:val="0"/>
        </w:rPr>
        <w:t xml:space="preserve">4.3.  The report must not include any PII, passwords, or login information.</w:t>
      </w:r>
      <w:r w:rsidDel="00000000" w:rsidR="00000000" w:rsidRPr="00000000">
        <w:rPr>
          <w:rtl w:val="0"/>
        </w:rPr>
      </w:r>
    </w:p>
    <w:sectPr>
      <w:headerReference r:id="rId9" w:type="default"/>
      <w:footerReference r:id="rId10"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spacing w:line="240" w:lineRule="auto"/>
      <w:rPr/>
    </w:pPr>
    <w:r w:rsidDel="00000000" w:rsidR="00000000" w:rsidRPr="00000000">
      <w:rPr>
        <w:rtl w:val="0"/>
      </w:rPr>
    </w:r>
  </w:p>
  <w:p w:rsidR="00000000" w:rsidDel="00000000" w:rsidP="00000000" w:rsidRDefault="00000000" w:rsidRPr="00000000" w14:paraId="00000041">
    <w:pPr>
      <w:jc w:val="center"/>
      <w:rPr>
        <w:b w:val="1"/>
        <w:bCs w:val="1"/>
      </w:rPr>
    </w:pPr>
    <w:r w:rsidDel="00000000" w:rsidR="00000000" w:rsidRPr="00000000">
      <w:rPr>
        <w:b w:val="1"/>
        <w:bCs w:val="1"/>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spacing w:line="480" w:lineRule="auto"/>
      <w:jc w:val="center"/>
      <w:rPr>
        <w:sz w:val="24"/>
        <w:szCs w:val="24"/>
      </w:rPr>
    </w:pPr>
    <w:r w:rsidDel="00000000" w:rsidR="00000000" w:rsidRPr="00000000">
      <w:rPr>
        <w:b w:val="1"/>
        <w:bCs w:val="1"/>
        <w:rtl w:val="0"/>
      </w:rPr>
      <w:t xml:space="preserve">163CSR3</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incident.wv.gov" TargetMode="External"/><Relationship Id="rId8" Type="http://schemas.openxmlformats.org/officeDocument/2006/relationships/hyperlink" Target="http://incident.wv.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IpSiBzKhj3UCJfIJ7OgMyn5Cdg==">CgMxLjAyDWgubmIxeDMyd2xwY2YyDmgudGx0YTdjdHMxbWNzMg5oLm00OGV3ajE0MTF2cDIOaC51N3Uxb2k0ZDgwMGUyDmgudjZndHpoc2lieGM5Mg5oLmk3Zm95b3JrdnZ6bDIOaC5nc3N5cTB1MXZub2cyDmgucXRvdW1hejEybzM3Mg5oLmtyY2ZwY2R6cGNwcjIOaC4zcDBreDZuZ3R1djMyDmguZ2lvbTRudXB2MHk2Mg5oLjg0eHcxYjg0a3M5cjIOaC55OHhqbWZlOWpzNWEyDmgubGNpZHl1bDlvdjdhMg5oLmMzYWljMGJ2MWZreTIOaC5vdXZzeWNpbXQ0cXMyDmguczBiejhuMndjMWt6Mg5oLmM2cWtib3V0MHU1ZjIOaC5jbnBlZWtzb2xjNjcyDmgua3RkNDZ4Y2tkem1iMg5oLmd1cXpwZHdqY3ZtNDIOaC53OG1jbmxhYXFrNWoyDmguZXpvOGdubXl0dXdtMg5oLjNwYzdoYnJuOWJpYzIOaC55cG9yaWVieWM1MzYyDmguN2JiNjk0M24xM2RsMg5oLjhhem0xanNwcnhuMzIOaC41dHF3eWh5Y2phMXkyDmguZWl3Z3RsOXQ3aTA0Mg5oLms3Z2Fhbm40MzdnazIOaC5neGZya3g0ZG5nYzAyDmgucHA4ZHBybnl2NDltMg5oLmIzNHRmNjFlc3I3bzIOaC52M21nZ21hcW40cXo4AHIhMWI1M3NNT2NGZHpnV2NmOUxHVXRsNG15WXUyVTU2Vk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