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2A61D" w14:textId="4C2EF995"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center"/>
        <w:rPr>
          <w:rFonts w:ascii="Calibri" w:hAnsi="Calibri" w:cs="Calibri"/>
          <w:b/>
          <w:bCs/>
          <w:sz w:val="22"/>
          <w:szCs w:val="22"/>
        </w:rPr>
      </w:pPr>
      <w:r w:rsidRPr="000A5A97">
        <w:rPr>
          <w:rFonts w:ascii="Calibri" w:hAnsi="Calibri" w:cs="Calibri"/>
          <w:b/>
          <w:bCs/>
          <w:sz w:val="22"/>
          <w:szCs w:val="22"/>
        </w:rPr>
        <w:t>TITLE 127</w:t>
      </w:r>
    </w:p>
    <w:p w14:paraId="4B3B80C0"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center"/>
        <w:rPr>
          <w:rFonts w:ascii="Calibri" w:hAnsi="Calibri" w:cs="Calibri"/>
          <w:b/>
          <w:bCs/>
          <w:sz w:val="22"/>
          <w:szCs w:val="22"/>
        </w:rPr>
      </w:pPr>
      <w:r w:rsidRPr="000A5A97">
        <w:rPr>
          <w:rFonts w:ascii="Calibri" w:hAnsi="Calibri" w:cs="Calibri"/>
          <w:b/>
          <w:bCs/>
          <w:sz w:val="22"/>
          <w:szCs w:val="22"/>
        </w:rPr>
        <w:t>LEGISLATIVE RULE</w:t>
      </w:r>
    </w:p>
    <w:p w14:paraId="44C713E6"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center"/>
        <w:rPr>
          <w:rFonts w:ascii="Calibri" w:hAnsi="Calibri" w:cs="Calibri"/>
          <w:b/>
          <w:bCs/>
          <w:sz w:val="22"/>
          <w:szCs w:val="22"/>
        </w:rPr>
      </w:pPr>
      <w:r w:rsidRPr="000A5A97">
        <w:rPr>
          <w:rFonts w:ascii="Calibri" w:hAnsi="Calibri" w:cs="Calibri"/>
          <w:b/>
          <w:bCs/>
          <w:sz w:val="22"/>
          <w:szCs w:val="22"/>
        </w:rPr>
        <w:t>WEST VIRGINIA SECONDARY SCHOOL ACTIVITIES COMMISSION</w:t>
      </w:r>
    </w:p>
    <w:p w14:paraId="245349B4"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center"/>
        <w:rPr>
          <w:rFonts w:ascii="Calibri" w:hAnsi="Calibri" w:cs="Calibri"/>
          <w:b/>
          <w:bCs/>
          <w:sz w:val="22"/>
          <w:szCs w:val="22"/>
        </w:rPr>
      </w:pPr>
    </w:p>
    <w:p w14:paraId="2A3F4E7E"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center"/>
        <w:rPr>
          <w:rFonts w:ascii="Calibri" w:hAnsi="Calibri" w:cs="Calibri"/>
          <w:b/>
          <w:bCs/>
          <w:sz w:val="22"/>
          <w:szCs w:val="22"/>
        </w:rPr>
      </w:pPr>
      <w:r w:rsidRPr="000A5A97">
        <w:rPr>
          <w:rFonts w:ascii="Calibri" w:hAnsi="Calibri" w:cs="Calibri"/>
          <w:b/>
          <w:bCs/>
          <w:sz w:val="22"/>
          <w:szCs w:val="22"/>
        </w:rPr>
        <w:t xml:space="preserve">SERIES 2 </w:t>
      </w:r>
    </w:p>
    <w:p w14:paraId="59B2F1EB" w14:textId="20E50DCE"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center"/>
        <w:rPr>
          <w:rFonts w:ascii="Calibri" w:hAnsi="Calibri" w:cs="Calibri"/>
          <w:b/>
          <w:bCs/>
          <w:sz w:val="22"/>
          <w:szCs w:val="22"/>
        </w:rPr>
      </w:pPr>
      <w:r w:rsidRPr="000A5A97">
        <w:rPr>
          <w:rFonts w:ascii="Calibri" w:hAnsi="Calibri" w:cs="Calibri"/>
          <w:b/>
          <w:bCs/>
          <w:sz w:val="22"/>
          <w:szCs w:val="22"/>
        </w:rPr>
        <w:t>ATHLETICS, PROVISIONS GOVERNING ELIGIBILITY</w:t>
      </w:r>
    </w:p>
    <w:p w14:paraId="0E4F635E" w14:textId="77777777" w:rsidR="00D33A6D" w:rsidRPr="000A5A97" w:rsidRDefault="00D33A6D"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center"/>
        <w:rPr>
          <w:rFonts w:ascii="Calibri" w:hAnsi="Calibri" w:cs="Calibri"/>
          <w:b/>
          <w:bCs/>
          <w:sz w:val="22"/>
          <w:szCs w:val="22"/>
        </w:rPr>
      </w:pPr>
    </w:p>
    <w:p w14:paraId="76385264"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69BDB5E5"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b/>
          <w:bCs/>
          <w:sz w:val="22"/>
          <w:szCs w:val="22"/>
        </w:rPr>
      </w:pPr>
      <w:r w:rsidRPr="000A5A97">
        <w:rPr>
          <w:rFonts w:ascii="Calibri" w:hAnsi="Calibri" w:cs="Calibri"/>
          <w:b/>
          <w:bCs/>
          <w:sz w:val="22"/>
          <w:szCs w:val="22"/>
        </w:rPr>
        <w:t>§127-2-1.  General.</w:t>
      </w:r>
    </w:p>
    <w:p w14:paraId="2DF7FDDD"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1DD2E1CD"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b/>
          <w:bCs/>
          <w:sz w:val="22"/>
          <w:szCs w:val="22"/>
        </w:rPr>
        <w:tab/>
      </w:r>
      <w:r w:rsidRPr="000A5A97">
        <w:rPr>
          <w:rFonts w:ascii="Calibri" w:hAnsi="Calibri" w:cs="Calibri"/>
          <w:sz w:val="22"/>
          <w:szCs w:val="22"/>
        </w:rPr>
        <w:t>1.1.  Scope.</w:t>
      </w:r>
      <w:r w:rsidRPr="000A5A97">
        <w:rPr>
          <w:rFonts w:ascii="Calibri" w:hAnsi="Calibri" w:cs="Calibri"/>
          <w:b/>
          <w:bCs/>
          <w:sz w:val="22"/>
          <w:szCs w:val="22"/>
        </w:rPr>
        <w:t xml:space="preserve">  </w:t>
      </w:r>
      <w:r w:rsidRPr="000A5A97">
        <w:rPr>
          <w:rFonts w:ascii="Calibri" w:hAnsi="Calibri" w:cs="Calibri"/>
          <w:bCs/>
          <w:sz w:val="22"/>
          <w:szCs w:val="22"/>
        </w:rPr>
        <w:t>--</w:t>
      </w:r>
      <w:r w:rsidRPr="000A5A97">
        <w:rPr>
          <w:rFonts w:ascii="Calibri" w:hAnsi="Calibri" w:cs="Calibri"/>
          <w:b/>
          <w:bCs/>
          <w:sz w:val="22"/>
          <w:szCs w:val="22"/>
        </w:rPr>
        <w:t xml:space="preserve">  </w:t>
      </w:r>
      <w:r w:rsidRPr="000A5A97">
        <w:rPr>
          <w:rFonts w:ascii="Calibri" w:hAnsi="Calibri" w:cs="Calibri"/>
          <w:sz w:val="22"/>
          <w:szCs w:val="22"/>
        </w:rPr>
        <w:t>These rules establish the provisions governing student eligibility to participate in interscholastic athletics.</w:t>
      </w:r>
    </w:p>
    <w:p w14:paraId="3E2D3922"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67F5A803" w14:textId="15E6B4B0" w:rsidR="0021054A" w:rsidRPr="000A5A97" w:rsidRDefault="0021054A" w:rsidP="00F9377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r w:rsidRPr="000A5A97">
        <w:rPr>
          <w:rFonts w:ascii="Calibri" w:hAnsi="Calibri" w:cs="Calibri"/>
          <w:sz w:val="22"/>
          <w:szCs w:val="22"/>
        </w:rPr>
        <w:tab/>
        <w:t>1.2.  Authority.  --  W. Va. Constitution, Article XII, §2</w:t>
      </w:r>
      <w:r w:rsidR="00EC411C" w:rsidRPr="000A5A97">
        <w:rPr>
          <w:rFonts w:ascii="Calibri" w:hAnsi="Calibri" w:cs="Calibri"/>
          <w:sz w:val="22"/>
          <w:szCs w:val="22"/>
        </w:rPr>
        <w:t>,</w:t>
      </w:r>
      <w:r w:rsidRPr="000A5A97">
        <w:rPr>
          <w:rFonts w:ascii="Calibri" w:hAnsi="Calibri" w:cs="Calibri"/>
          <w:sz w:val="22"/>
          <w:szCs w:val="22"/>
        </w:rPr>
        <w:t xml:space="preserve"> and W. Va. Code §18-2-5</w:t>
      </w:r>
      <w:r w:rsidR="00184E05" w:rsidRPr="000A5A97">
        <w:rPr>
          <w:rFonts w:ascii="Calibri" w:hAnsi="Calibri" w:cs="Calibri"/>
          <w:sz w:val="22"/>
          <w:szCs w:val="22"/>
        </w:rPr>
        <w:t xml:space="preserve"> and</w:t>
      </w:r>
      <w:r w:rsidRPr="000A5A97">
        <w:rPr>
          <w:rFonts w:ascii="Calibri" w:hAnsi="Calibri" w:cs="Calibri"/>
          <w:sz w:val="22"/>
          <w:szCs w:val="22"/>
        </w:rPr>
        <w:t xml:space="preserve"> </w:t>
      </w:r>
      <w:r w:rsidR="00423E04" w:rsidRPr="000A5A97">
        <w:rPr>
          <w:rFonts w:ascii="Calibri" w:hAnsi="Calibri" w:cs="Calibri"/>
          <w:sz w:val="22"/>
          <w:szCs w:val="22"/>
        </w:rPr>
        <w:t>§</w:t>
      </w:r>
      <w:r w:rsidRPr="000A5A97">
        <w:rPr>
          <w:rFonts w:ascii="Calibri" w:hAnsi="Calibri" w:cs="Calibri"/>
          <w:sz w:val="22"/>
          <w:szCs w:val="22"/>
        </w:rPr>
        <w:t>18-2-25</w:t>
      </w:r>
      <w:r w:rsidR="00E72C5F" w:rsidRPr="000A5A97">
        <w:rPr>
          <w:rFonts w:ascii="Calibri" w:hAnsi="Calibri" w:cs="Calibri"/>
          <w:sz w:val="22"/>
          <w:szCs w:val="22"/>
        </w:rPr>
        <w:t xml:space="preserve"> et seq.</w:t>
      </w:r>
      <w:r w:rsidRPr="000A5A97">
        <w:rPr>
          <w:rFonts w:ascii="Calibri" w:hAnsi="Calibri" w:cs="Calibri"/>
          <w:sz w:val="22"/>
          <w:szCs w:val="22"/>
        </w:rPr>
        <w:t xml:space="preserve"> </w:t>
      </w:r>
    </w:p>
    <w:p w14:paraId="563B730D"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41B98C25" w14:textId="3E968BEB"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b/>
          <w:bCs/>
          <w:sz w:val="22"/>
          <w:szCs w:val="22"/>
        </w:rPr>
        <w:tab/>
      </w:r>
      <w:r w:rsidRPr="000A5A97">
        <w:rPr>
          <w:rFonts w:ascii="Calibri" w:hAnsi="Calibri" w:cs="Calibri"/>
          <w:sz w:val="22"/>
          <w:szCs w:val="22"/>
        </w:rPr>
        <w:t>1.3.  Filing Date.</w:t>
      </w:r>
      <w:r w:rsidR="00204898" w:rsidRPr="000A5A97">
        <w:rPr>
          <w:rFonts w:ascii="Calibri" w:hAnsi="Calibri" w:cs="Calibri"/>
          <w:sz w:val="22"/>
          <w:szCs w:val="22"/>
        </w:rPr>
        <w:t xml:space="preserve">  --  </w:t>
      </w:r>
      <w:r w:rsidR="00F5223F" w:rsidRPr="0031600A">
        <w:rPr>
          <w:rFonts w:ascii="Calibri" w:hAnsi="Calibri" w:cs="Calibri"/>
          <w:strike/>
          <w:sz w:val="22"/>
          <w:szCs w:val="22"/>
        </w:rPr>
        <w:t>July 9, 2025</w:t>
      </w:r>
      <w:r w:rsidR="007D086D" w:rsidRPr="000A5A97">
        <w:rPr>
          <w:rFonts w:ascii="Calibri" w:hAnsi="Calibri" w:cs="Calibri"/>
          <w:sz w:val="22"/>
          <w:szCs w:val="22"/>
        </w:rPr>
        <w:t>.</w:t>
      </w:r>
      <w:r w:rsidR="0059797C" w:rsidRPr="000A5A97">
        <w:rPr>
          <w:rFonts w:ascii="Calibri" w:hAnsi="Calibri" w:cs="Calibri"/>
          <w:sz w:val="22"/>
          <w:szCs w:val="22"/>
        </w:rPr>
        <w:t xml:space="preserve"> </w:t>
      </w:r>
    </w:p>
    <w:p w14:paraId="064239CB"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r>
    </w:p>
    <w:p w14:paraId="35AFC5C3" w14:textId="4DDB8188"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b/>
          <w:bCs/>
          <w:sz w:val="22"/>
          <w:szCs w:val="22"/>
        </w:rPr>
        <w:tab/>
      </w:r>
      <w:r w:rsidRPr="000A5A97">
        <w:rPr>
          <w:rFonts w:ascii="Calibri" w:hAnsi="Calibri" w:cs="Calibri"/>
          <w:sz w:val="22"/>
          <w:szCs w:val="22"/>
        </w:rPr>
        <w:t>1.4.  Effective Date.</w:t>
      </w:r>
      <w:r w:rsidR="007D086D" w:rsidRPr="000A5A97">
        <w:rPr>
          <w:rFonts w:ascii="Calibri" w:hAnsi="Calibri" w:cs="Calibri"/>
          <w:sz w:val="22"/>
          <w:szCs w:val="22"/>
        </w:rPr>
        <w:t xml:space="preserve">  --  </w:t>
      </w:r>
      <w:r w:rsidR="00F5223F" w:rsidRPr="00A9462C">
        <w:rPr>
          <w:rFonts w:ascii="Calibri" w:hAnsi="Calibri" w:cs="Calibri"/>
          <w:strike/>
          <w:sz w:val="22"/>
          <w:szCs w:val="22"/>
        </w:rPr>
        <w:t>August 8, 2025</w:t>
      </w:r>
      <w:r w:rsidR="007D086D" w:rsidRPr="000A5A97">
        <w:rPr>
          <w:rFonts w:ascii="Calibri" w:hAnsi="Calibri" w:cs="Calibri"/>
          <w:sz w:val="22"/>
          <w:szCs w:val="22"/>
        </w:rPr>
        <w:t>.</w:t>
      </w:r>
    </w:p>
    <w:p w14:paraId="33429957"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1D016DBB" w14:textId="63B9DF2A"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b/>
          <w:bCs/>
          <w:sz w:val="22"/>
          <w:szCs w:val="22"/>
        </w:rPr>
      </w:pPr>
      <w:r w:rsidRPr="000A5A97">
        <w:rPr>
          <w:rFonts w:ascii="Calibri" w:hAnsi="Calibri" w:cs="Calibri"/>
          <w:sz w:val="22"/>
          <w:szCs w:val="22"/>
        </w:rPr>
        <w:tab/>
        <w:t xml:space="preserve">1.5.  Repeal of Former Rule.  --  This legislative rule amends W. Va. 127CSR2, West Virginia Secondary School Activities Commission Series 2, Athletics, Provisions Governing Eligibility, filed </w:t>
      </w:r>
      <w:r w:rsidR="001D41AD" w:rsidRPr="00944B7D">
        <w:rPr>
          <w:rFonts w:ascii="Calibri" w:hAnsi="Calibri" w:cs="Calibri"/>
          <w:strike/>
          <w:sz w:val="22"/>
          <w:szCs w:val="22"/>
        </w:rPr>
        <w:t xml:space="preserve">July 8, </w:t>
      </w:r>
      <w:proofErr w:type="gramStart"/>
      <w:r w:rsidR="001D41AD" w:rsidRPr="00944B7D">
        <w:rPr>
          <w:rFonts w:ascii="Calibri" w:hAnsi="Calibri" w:cs="Calibri"/>
          <w:strike/>
          <w:sz w:val="22"/>
          <w:szCs w:val="22"/>
        </w:rPr>
        <w:t>2024</w:t>
      </w:r>
      <w:proofErr w:type="gramEnd"/>
      <w:r w:rsidRPr="000A5A97">
        <w:rPr>
          <w:rFonts w:ascii="Calibri" w:hAnsi="Calibri" w:cs="Calibri"/>
          <w:sz w:val="22"/>
          <w:szCs w:val="22"/>
        </w:rPr>
        <w:t xml:space="preserve"> </w:t>
      </w:r>
      <w:r w:rsidR="00944B7D">
        <w:rPr>
          <w:rFonts w:ascii="Calibri" w:hAnsi="Calibri" w:cs="Calibri"/>
          <w:sz w:val="22"/>
          <w:szCs w:val="22"/>
          <w:u w:val="single"/>
        </w:rPr>
        <w:t>July</w:t>
      </w:r>
      <w:r w:rsidR="00015B88">
        <w:rPr>
          <w:rFonts w:ascii="Calibri" w:hAnsi="Calibri" w:cs="Calibri"/>
          <w:sz w:val="22"/>
          <w:szCs w:val="22"/>
          <w:u w:val="single"/>
        </w:rPr>
        <w:t xml:space="preserve"> 9, 2025</w:t>
      </w:r>
      <w:r w:rsidR="00015B88" w:rsidRPr="00015B88">
        <w:rPr>
          <w:rFonts w:ascii="Calibri" w:hAnsi="Calibri" w:cs="Calibri"/>
          <w:sz w:val="22"/>
          <w:szCs w:val="22"/>
        </w:rPr>
        <w:t xml:space="preserve">, </w:t>
      </w:r>
      <w:r w:rsidRPr="000A5A97">
        <w:rPr>
          <w:rFonts w:ascii="Calibri" w:hAnsi="Calibri" w:cs="Calibri"/>
          <w:sz w:val="22"/>
          <w:szCs w:val="22"/>
        </w:rPr>
        <w:t xml:space="preserve">and effective </w:t>
      </w:r>
      <w:r w:rsidR="001D41AD" w:rsidRPr="00015B88">
        <w:rPr>
          <w:rFonts w:ascii="Calibri" w:hAnsi="Calibri" w:cs="Calibri"/>
          <w:strike/>
          <w:sz w:val="22"/>
          <w:szCs w:val="22"/>
        </w:rPr>
        <w:t xml:space="preserve">September 6, </w:t>
      </w:r>
      <w:proofErr w:type="gramStart"/>
      <w:r w:rsidR="001D41AD" w:rsidRPr="00015B88">
        <w:rPr>
          <w:rFonts w:ascii="Calibri" w:hAnsi="Calibri" w:cs="Calibri"/>
          <w:strike/>
          <w:sz w:val="22"/>
          <w:szCs w:val="22"/>
        </w:rPr>
        <w:t>2024</w:t>
      </w:r>
      <w:proofErr w:type="gramEnd"/>
      <w:r w:rsidR="00015B88">
        <w:rPr>
          <w:rFonts w:ascii="Calibri" w:hAnsi="Calibri" w:cs="Calibri"/>
          <w:sz w:val="22"/>
          <w:szCs w:val="22"/>
        </w:rPr>
        <w:t xml:space="preserve"> </w:t>
      </w:r>
      <w:r w:rsidR="008A7B02">
        <w:rPr>
          <w:rFonts w:ascii="Calibri" w:hAnsi="Calibri" w:cs="Calibri"/>
          <w:sz w:val="22"/>
          <w:szCs w:val="22"/>
          <w:u w:val="single"/>
        </w:rPr>
        <w:t>August 8, 2025</w:t>
      </w:r>
      <w:r w:rsidRPr="000A5A97">
        <w:rPr>
          <w:rFonts w:ascii="Calibri" w:hAnsi="Calibri" w:cs="Calibri"/>
          <w:sz w:val="22"/>
          <w:szCs w:val="22"/>
        </w:rPr>
        <w:t>.</w:t>
      </w:r>
    </w:p>
    <w:p w14:paraId="5ADB7194"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2FA12205"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b/>
          <w:bCs/>
          <w:sz w:val="22"/>
          <w:szCs w:val="22"/>
        </w:rPr>
      </w:pPr>
      <w:r w:rsidRPr="000A5A97">
        <w:rPr>
          <w:rFonts w:ascii="Calibri" w:hAnsi="Calibri" w:cs="Calibri"/>
          <w:b/>
          <w:bCs/>
          <w:sz w:val="22"/>
          <w:szCs w:val="22"/>
        </w:rPr>
        <w:t>§127-2-2.  Waivers.</w:t>
      </w:r>
    </w:p>
    <w:p w14:paraId="53A2D8D5"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29653401"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t>2.1.  The West Virginia Secondary School Activities Commission (WVSSAC/Commission) Board of Directors (Board of Directors) is authorized to grant a waiver to a rule when it determines the rule fails to accomplish the purpose for which it is intended or when the rule causes extreme and undue hardship upon the student.</w:t>
      </w:r>
    </w:p>
    <w:p w14:paraId="2A88CEED"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5D77154A"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t>2.2.  Speculative loss of college scholarship is not considered a basis for granting a waiver to these rules.</w:t>
      </w:r>
    </w:p>
    <w:p w14:paraId="3C78A4C1"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7B555707"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b/>
          <w:bCs/>
          <w:sz w:val="22"/>
          <w:szCs w:val="22"/>
        </w:rPr>
      </w:pPr>
      <w:r w:rsidRPr="000A5A97">
        <w:rPr>
          <w:rFonts w:ascii="Calibri" w:hAnsi="Calibri" w:cs="Calibri"/>
          <w:b/>
          <w:bCs/>
          <w:sz w:val="22"/>
          <w:szCs w:val="22"/>
        </w:rPr>
        <w:t>§127-2-3.  Enrollment and Team Membership.</w:t>
      </w:r>
    </w:p>
    <w:p w14:paraId="13F89C5C"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0C360A35" w14:textId="77777777" w:rsidR="007E19D1"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t xml:space="preserve">3.1.  To be eligible for participation in interscholastic athletics, </w:t>
      </w:r>
    </w:p>
    <w:p w14:paraId="75FDEC83" w14:textId="77777777" w:rsidR="007E19D1" w:rsidRPr="000A5A97" w:rsidRDefault="007E19D1"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43932FCB" w14:textId="09BDB395" w:rsidR="0021054A" w:rsidRPr="000A5A97" w:rsidRDefault="007E19D1" w:rsidP="007E19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r>
      <w:r w:rsidRPr="000A5A97">
        <w:rPr>
          <w:rFonts w:ascii="Calibri" w:hAnsi="Calibri" w:cs="Calibri"/>
          <w:sz w:val="22"/>
          <w:szCs w:val="22"/>
        </w:rPr>
        <w:tab/>
        <w:t xml:space="preserve">3.1.a.  </w:t>
      </w:r>
      <w:proofErr w:type="gramStart"/>
      <w:r w:rsidR="0021054A" w:rsidRPr="000A5A97">
        <w:rPr>
          <w:rFonts w:ascii="Calibri" w:hAnsi="Calibri" w:cs="Calibri"/>
          <w:sz w:val="22"/>
          <w:szCs w:val="22"/>
        </w:rPr>
        <w:t>a student</w:t>
      </w:r>
      <w:proofErr w:type="gramEnd"/>
      <w:r w:rsidR="0021054A" w:rsidRPr="000A5A97">
        <w:rPr>
          <w:rFonts w:ascii="Calibri" w:hAnsi="Calibri" w:cs="Calibri"/>
          <w:sz w:val="22"/>
          <w:szCs w:val="22"/>
        </w:rPr>
        <w:t xml:space="preserve"> must be enrolled full</w:t>
      </w:r>
      <w:r w:rsidR="0021054A" w:rsidRPr="000A5A97">
        <w:rPr>
          <w:rFonts w:ascii="Calibri" w:hAnsi="Calibri" w:cs="Calibri"/>
          <w:sz w:val="22"/>
          <w:szCs w:val="22"/>
        </w:rPr>
        <w:noBreakHyphen/>
        <w:t xml:space="preserve">time in a member school </w:t>
      </w:r>
      <w:r w:rsidR="00247A96" w:rsidRPr="000A5A97">
        <w:rPr>
          <w:rFonts w:ascii="Calibri" w:hAnsi="Calibri" w:cs="Calibri"/>
          <w:sz w:val="22"/>
          <w:szCs w:val="22"/>
        </w:rPr>
        <w:t>and meet all other eligibility rules that apply</w:t>
      </w:r>
      <w:r w:rsidR="0021054A" w:rsidRPr="000A5A97">
        <w:rPr>
          <w:rFonts w:ascii="Calibri" w:hAnsi="Calibri" w:cs="Calibri"/>
          <w:sz w:val="22"/>
          <w:szCs w:val="22"/>
        </w:rPr>
        <w:t xml:space="preserve">.  Enrollment must be continuous after the student has enrolled in the </w:t>
      </w:r>
      <w:r w:rsidR="00FF7960" w:rsidRPr="000A5A97">
        <w:rPr>
          <w:rFonts w:ascii="Calibri" w:hAnsi="Calibri" w:cs="Calibri"/>
          <w:sz w:val="22"/>
          <w:szCs w:val="22"/>
        </w:rPr>
        <w:t>school, or</w:t>
      </w:r>
    </w:p>
    <w:p w14:paraId="30B9615E" w14:textId="77777777" w:rsidR="002B6E6E" w:rsidRPr="000A5A97" w:rsidRDefault="002B6E6E"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719CAC33" w14:textId="3DFB3CF8" w:rsidR="002B6E6E" w:rsidRPr="000A5A97" w:rsidRDefault="002B6E6E"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r>
      <w:r w:rsidRPr="000A5A97">
        <w:rPr>
          <w:rFonts w:ascii="Calibri" w:hAnsi="Calibri" w:cs="Calibri"/>
          <w:sz w:val="22"/>
          <w:szCs w:val="22"/>
        </w:rPr>
        <w:tab/>
        <w:t xml:space="preserve">3.1.b.  a student must comply with W. Va. Code </w:t>
      </w:r>
      <w:r w:rsidR="009C5AB2" w:rsidRPr="000A5A97">
        <w:rPr>
          <w:rFonts w:ascii="Calibri" w:hAnsi="Calibri" w:cs="Calibri"/>
          <w:sz w:val="22"/>
          <w:szCs w:val="22"/>
        </w:rPr>
        <w:t>§</w:t>
      </w:r>
      <w:r w:rsidRPr="000A5A97">
        <w:rPr>
          <w:rFonts w:ascii="Calibri" w:hAnsi="Calibri" w:cs="Calibri"/>
          <w:sz w:val="22"/>
          <w:szCs w:val="22"/>
        </w:rPr>
        <w:t xml:space="preserve">18-2-25, section (d), and meet all other eligibility </w:t>
      </w:r>
      <w:r w:rsidR="00862A26" w:rsidRPr="000A5A97">
        <w:rPr>
          <w:rFonts w:ascii="Calibri" w:hAnsi="Calibri" w:cs="Calibri"/>
          <w:sz w:val="22"/>
          <w:szCs w:val="22"/>
        </w:rPr>
        <w:t>rules that apply, or</w:t>
      </w:r>
    </w:p>
    <w:p w14:paraId="26BDB59B" w14:textId="77777777" w:rsidR="00862A26" w:rsidRPr="000A5A97" w:rsidRDefault="00862A26"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09E80EC9" w14:textId="7296385B" w:rsidR="00862A26" w:rsidRPr="000A5A97" w:rsidRDefault="00862A26"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r>
      <w:r w:rsidRPr="000A5A97">
        <w:rPr>
          <w:rFonts w:ascii="Calibri" w:hAnsi="Calibri" w:cs="Calibri"/>
          <w:sz w:val="22"/>
          <w:szCs w:val="22"/>
        </w:rPr>
        <w:tab/>
        <w:t xml:space="preserve">3.1.c.  a student must comply with W. Va. Code </w:t>
      </w:r>
      <w:r w:rsidR="009C5AB2" w:rsidRPr="000A5A97">
        <w:rPr>
          <w:rFonts w:ascii="Calibri" w:hAnsi="Calibri" w:cs="Calibri"/>
          <w:sz w:val="22"/>
          <w:szCs w:val="22"/>
        </w:rPr>
        <w:t>§</w:t>
      </w:r>
      <w:r w:rsidRPr="000A5A97">
        <w:rPr>
          <w:rFonts w:ascii="Calibri" w:hAnsi="Calibri" w:cs="Calibri"/>
          <w:sz w:val="22"/>
          <w:szCs w:val="22"/>
        </w:rPr>
        <w:t xml:space="preserve">18-2-25, section (e), and meet all other eligibility </w:t>
      </w:r>
      <w:r w:rsidR="009C5AB2" w:rsidRPr="000A5A97">
        <w:rPr>
          <w:rFonts w:ascii="Calibri" w:hAnsi="Calibri" w:cs="Calibri"/>
          <w:sz w:val="22"/>
          <w:szCs w:val="22"/>
        </w:rPr>
        <w:t>rules that apply.</w:t>
      </w:r>
    </w:p>
    <w:p w14:paraId="7A482D35" w14:textId="77777777" w:rsidR="009C5AB2" w:rsidRPr="000A5A97" w:rsidRDefault="009C5AB2"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2C798567" w14:textId="2615D8FE"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t xml:space="preserve">3.2.  </w:t>
      </w:r>
      <w:r w:rsidR="0007348C" w:rsidRPr="00F5223F">
        <w:rPr>
          <w:rFonts w:ascii="Calibri" w:hAnsi="Calibri" w:cs="Calibri"/>
          <w:sz w:val="22"/>
          <w:szCs w:val="22"/>
        </w:rPr>
        <w:t>A waiver, as pursuant to §127-2-2,</w:t>
      </w:r>
      <w:r w:rsidRPr="000A5A97">
        <w:rPr>
          <w:rFonts w:ascii="Calibri" w:hAnsi="Calibri" w:cs="Calibri"/>
          <w:sz w:val="22"/>
          <w:szCs w:val="22"/>
        </w:rPr>
        <w:t xml:space="preserve"> may be granted by the Board of Directors as follows:  </w:t>
      </w:r>
    </w:p>
    <w:p w14:paraId="127218AF" w14:textId="77777777" w:rsidR="00F5223F"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r>
    </w:p>
    <w:p w14:paraId="3899E312" w14:textId="1FAEAA76"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lastRenderedPageBreak/>
        <w:tab/>
      </w:r>
      <w:r w:rsidRPr="000A5A97">
        <w:rPr>
          <w:rFonts w:ascii="Calibri" w:hAnsi="Calibri" w:cs="Calibri"/>
          <w:sz w:val="22"/>
          <w:szCs w:val="22"/>
        </w:rPr>
        <w:tab/>
      </w:r>
      <w:r w:rsidR="00F5223F">
        <w:rPr>
          <w:rFonts w:ascii="Calibri" w:hAnsi="Calibri" w:cs="Calibri"/>
          <w:sz w:val="22"/>
          <w:szCs w:val="22"/>
        </w:rPr>
        <w:t>3</w:t>
      </w:r>
      <w:r w:rsidRPr="000A5A97">
        <w:rPr>
          <w:rFonts w:ascii="Calibri" w:hAnsi="Calibri" w:cs="Calibri"/>
          <w:sz w:val="22"/>
          <w:szCs w:val="22"/>
        </w:rPr>
        <w:t>.2.</w:t>
      </w:r>
      <w:r w:rsidR="0007348C" w:rsidRPr="00F5223F">
        <w:rPr>
          <w:rFonts w:ascii="Calibri" w:hAnsi="Calibri" w:cs="Calibri"/>
          <w:sz w:val="22"/>
          <w:szCs w:val="22"/>
        </w:rPr>
        <w:t>a</w:t>
      </w:r>
      <w:r w:rsidRPr="000A5A97">
        <w:rPr>
          <w:rFonts w:ascii="Calibri" w:hAnsi="Calibri" w:cs="Calibri"/>
          <w:sz w:val="22"/>
          <w:szCs w:val="22"/>
        </w:rPr>
        <w:t xml:space="preserve">.  for students from the West Virginia Schools for the Deaf and the Blind (WVSDB) to participate at Hampshire High School or Romney Middle School (only in sports not available at WVSDB). </w:t>
      </w:r>
    </w:p>
    <w:p w14:paraId="02A90A47"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r>
      <w:r w:rsidRPr="000A5A97">
        <w:rPr>
          <w:rFonts w:ascii="Calibri" w:hAnsi="Calibri" w:cs="Calibri"/>
          <w:sz w:val="22"/>
          <w:szCs w:val="22"/>
        </w:rPr>
        <w:tab/>
      </w:r>
    </w:p>
    <w:p w14:paraId="29FBE604" w14:textId="66B914BF" w:rsidR="0021054A" w:rsidRPr="00F5223F"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r>
      <w:r w:rsidRPr="000A5A97">
        <w:rPr>
          <w:rFonts w:ascii="Calibri" w:hAnsi="Calibri" w:cs="Calibri"/>
          <w:sz w:val="22"/>
          <w:szCs w:val="22"/>
        </w:rPr>
        <w:tab/>
        <w:t>3.2.</w:t>
      </w:r>
      <w:r w:rsidR="0007348C" w:rsidRPr="00F5223F">
        <w:rPr>
          <w:rFonts w:ascii="Calibri" w:hAnsi="Calibri" w:cs="Calibri"/>
          <w:sz w:val="22"/>
          <w:szCs w:val="22"/>
        </w:rPr>
        <w:t>b</w:t>
      </w:r>
      <w:r w:rsidRPr="000A5A97">
        <w:rPr>
          <w:rFonts w:ascii="Calibri" w:hAnsi="Calibri" w:cs="Calibri"/>
          <w:sz w:val="22"/>
          <w:szCs w:val="22"/>
        </w:rPr>
        <w:t xml:space="preserve">.  Member schools containing grades 6 and/or 7 and/or 8 may combine students from two or more schools within the county </w:t>
      </w:r>
      <w:r w:rsidR="00917AE9" w:rsidRPr="000A5A97">
        <w:rPr>
          <w:rFonts w:ascii="Calibri" w:hAnsi="Calibri" w:cs="Calibri"/>
          <w:sz w:val="22"/>
          <w:szCs w:val="22"/>
        </w:rPr>
        <w:t xml:space="preserve">or regional area </w:t>
      </w:r>
      <w:r w:rsidRPr="000A5A97">
        <w:rPr>
          <w:rFonts w:ascii="Calibri" w:hAnsi="Calibri" w:cs="Calibri"/>
          <w:sz w:val="22"/>
          <w:szCs w:val="22"/>
        </w:rPr>
        <w:t xml:space="preserve">to form one interscholastic team in a sport.  </w:t>
      </w:r>
      <w:r w:rsidR="000C7DC2" w:rsidRPr="00F5223F">
        <w:rPr>
          <w:rFonts w:ascii="Calibri" w:hAnsi="Calibri" w:cs="Calibri"/>
          <w:sz w:val="22"/>
          <w:szCs w:val="22"/>
        </w:rPr>
        <w:t>Individual sports can co-op if the individual sport has less than enough to make up a team.</w:t>
      </w:r>
      <w:r w:rsidR="00F5223F">
        <w:rPr>
          <w:rFonts w:ascii="Calibri" w:hAnsi="Calibri" w:cs="Calibri"/>
          <w:sz w:val="22"/>
          <w:szCs w:val="22"/>
        </w:rPr>
        <w:t xml:space="preserve">  </w:t>
      </w:r>
      <w:r w:rsidRPr="000A5A97">
        <w:rPr>
          <w:rFonts w:ascii="Calibri" w:hAnsi="Calibri" w:cs="Calibri"/>
          <w:sz w:val="22"/>
          <w:szCs w:val="22"/>
        </w:rPr>
        <w:t xml:space="preserve">Requests for permission to combine students from two or more schools in the same private/parochial or public school system must be submitted annually to the WVSSAC in writing by the superintendent of the private/parochial or public school system.  Schools which are combining to form one team must be feeder schools for the same high school, and at least one school must have sufficient numbers for a team.  If more than two schools are involved, principals are to evaluate the number of available participants in each school and shall combine schools to provide as many teams as sufficient numbers allow.  </w:t>
      </w:r>
      <w:proofErr w:type="gramStart"/>
      <w:r w:rsidRPr="000A5A97">
        <w:rPr>
          <w:rFonts w:ascii="Calibri" w:hAnsi="Calibri" w:cs="Calibri"/>
          <w:sz w:val="22"/>
          <w:szCs w:val="22"/>
        </w:rPr>
        <w:t>Sufficient numbers</w:t>
      </w:r>
      <w:proofErr w:type="gramEnd"/>
      <w:r w:rsidRPr="000A5A97">
        <w:rPr>
          <w:rFonts w:ascii="Calibri" w:hAnsi="Calibri" w:cs="Calibri"/>
          <w:sz w:val="22"/>
          <w:szCs w:val="22"/>
        </w:rPr>
        <w:t xml:space="preserve"> will be defined as the number of a starting line-up plus 50% (for odd number line-ups, round up)</w:t>
      </w:r>
      <w:r w:rsidR="0007348C">
        <w:rPr>
          <w:rFonts w:ascii="Calibri" w:hAnsi="Calibri" w:cs="Calibri"/>
          <w:sz w:val="22"/>
          <w:szCs w:val="22"/>
        </w:rPr>
        <w:t xml:space="preserve"> </w:t>
      </w:r>
      <w:r w:rsidR="0007348C" w:rsidRPr="00F5223F">
        <w:rPr>
          <w:rFonts w:ascii="Calibri" w:hAnsi="Calibri" w:cs="Calibri"/>
          <w:sz w:val="22"/>
          <w:szCs w:val="22"/>
        </w:rPr>
        <w:t xml:space="preserve">for football, </w:t>
      </w:r>
      <w:proofErr w:type="gramStart"/>
      <w:r w:rsidR="0007348C" w:rsidRPr="00F5223F">
        <w:rPr>
          <w:rFonts w:ascii="Calibri" w:hAnsi="Calibri" w:cs="Calibri"/>
          <w:sz w:val="22"/>
          <w:szCs w:val="22"/>
        </w:rPr>
        <w:t>boys</w:t>
      </w:r>
      <w:proofErr w:type="gramEnd"/>
      <w:r w:rsidR="0007348C" w:rsidRPr="00F5223F">
        <w:rPr>
          <w:rFonts w:ascii="Calibri" w:hAnsi="Calibri" w:cs="Calibri"/>
          <w:sz w:val="22"/>
          <w:szCs w:val="22"/>
        </w:rPr>
        <w:t xml:space="preserve"> basketball, </w:t>
      </w:r>
      <w:proofErr w:type="gramStart"/>
      <w:r w:rsidR="0007348C" w:rsidRPr="00F5223F">
        <w:rPr>
          <w:rFonts w:ascii="Calibri" w:hAnsi="Calibri" w:cs="Calibri"/>
          <w:sz w:val="22"/>
          <w:szCs w:val="22"/>
        </w:rPr>
        <w:t>girls</w:t>
      </w:r>
      <w:proofErr w:type="gramEnd"/>
      <w:r w:rsidR="0007348C" w:rsidRPr="00F5223F">
        <w:rPr>
          <w:rFonts w:ascii="Calibri" w:hAnsi="Calibri" w:cs="Calibri"/>
          <w:sz w:val="22"/>
          <w:szCs w:val="22"/>
        </w:rPr>
        <w:t xml:space="preserve"> basketball, volleyball, softball, baseball, </w:t>
      </w:r>
      <w:proofErr w:type="gramStart"/>
      <w:r w:rsidR="0007348C" w:rsidRPr="00F5223F">
        <w:rPr>
          <w:rFonts w:ascii="Calibri" w:hAnsi="Calibri" w:cs="Calibri"/>
          <w:sz w:val="22"/>
          <w:szCs w:val="22"/>
        </w:rPr>
        <w:t>girls</w:t>
      </w:r>
      <w:proofErr w:type="gramEnd"/>
      <w:r w:rsidR="0007348C" w:rsidRPr="00F5223F">
        <w:rPr>
          <w:rFonts w:ascii="Calibri" w:hAnsi="Calibri" w:cs="Calibri"/>
          <w:sz w:val="22"/>
          <w:szCs w:val="22"/>
        </w:rPr>
        <w:t xml:space="preserve"> soccer, and </w:t>
      </w:r>
      <w:proofErr w:type="gramStart"/>
      <w:r w:rsidR="0007348C" w:rsidRPr="00F5223F">
        <w:rPr>
          <w:rFonts w:ascii="Calibri" w:hAnsi="Calibri" w:cs="Calibri"/>
          <w:sz w:val="22"/>
          <w:szCs w:val="22"/>
        </w:rPr>
        <w:t>boys</w:t>
      </w:r>
      <w:proofErr w:type="gramEnd"/>
      <w:r w:rsidR="0007348C" w:rsidRPr="00F5223F">
        <w:rPr>
          <w:rFonts w:ascii="Calibri" w:hAnsi="Calibri" w:cs="Calibri"/>
          <w:sz w:val="22"/>
          <w:szCs w:val="22"/>
        </w:rPr>
        <w:t xml:space="preserve"> soccer. For wrestling, a school with fewer than seven weight classes would not be eligible to apply for a co-op with another school meeting all other co-op requirements that has seven or more weight classes represented.</w:t>
      </w:r>
    </w:p>
    <w:p w14:paraId="3FB3DEFA"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727DFE26" w14:textId="1E8B6716" w:rsidR="0021054A" w:rsidRPr="000C7DC2" w:rsidRDefault="0021054A" w:rsidP="00F9377C">
      <w:pPr>
        <w:tabs>
          <w:tab w:val="left" w:pos="0"/>
          <w:tab w:val="left" w:pos="360"/>
          <w:tab w:val="left" w:pos="720"/>
          <w:tab w:val="left" w:pos="99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s>
        <w:jc w:val="both"/>
        <w:rPr>
          <w:rFonts w:ascii="Calibri" w:hAnsi="Calibri" w:cs="Calibri"/>
          <w:strike/>
          <w:sz w:val="22"/>
          <w:szCs w:val="22"/>
        </w:rPr>
      </w:pPr>
      <w:r w:rsidRPr="000A5A97">
        <w:rPr>
          <w:rFonts w:ascii="Calibri" w:hAnsi="Calibri" w:cs="Calibri"/>
          <w:sz w:val="22"/>
          <w:szCs w:val="22"/>
        </w:rPr>
        <w:tab/>
      </w:r>
      <w:r w:rsidRPr="000A5A97">
        <w:rPr>
          <w:rFonts w:ascii="Calibri" w:hAnsi="Calibri" w:cs="Calibri"/>
          <w:sz w:val="22"/>
          <w:szCs w:val="22"/>
        </w:rPr>
        <w:tab/>
        <w:t>3.2.</w:t>
      </w:r>
      <w:r w:rsidR="000C7DC2" w:rsidRPr="00F5223F">
        <w:rPr>
          <w:rFonts w:ascii="Calibri" w:hAnsi="Calibri" w:cs="Calibri"/>
          <w:sz w:val="22"/>
          <w:szCs w:val="22"/>
        </w:rPr>
        <w:t>c</w:t>
      </w:r>
      <w:r w:rsidRPr="00F5223F">
        <w:rPr>
          <w:rFonts w:ascii="Calibri" w:hAnsi="Calibri" w:cs="Calibri"/>
          <w:sz w:val="22"/>
          <w:szCs w:val="22"/>
        </w:rPr>
        <w:t xml:space="preserve">.  </w:t>
      </w:r>
      <w:r w:rsidRPr="000A5A97">
        <w:rPr>
          <w:rFonts w:ascii="Calibri" w:hAnsi="Calibri" w:cs="Calibri"/>
          <w:sz w:val="22"/>
          <w:szCs w:val="22"/>
        </w:rPr>
        <w:t xml:space="preserve">Sixth grade students of a K-6 elementary feeder school may participate </w:t>
      </w:r>
      <w:proofErr w:type="gramStart"/>
      <w:r w:rsidRPr="000A5A97">
        <w:rPr>
          <w:rFonts w:ascii="Calibri" w:hAnsi="Calibri" w:cs="Calibri"/>
          <w:sz w:val="22"/>
          <w:szCs w:val="22"/>
        </w:rPr>
        <w:t>on</w:t>
      </w:r>
      <w:proofErr w:type="gramEnd"/>
      <w:r w:rsidRPr="000A5A97">
        <w:rPr>
          <w:rFonts w:ascii="Calibri" w:hAnsi="Calibri" w:cs="Calibri"/>
          <w:sz w:val="22"/>
          <w:szCs w:val="22"/>
        </w:rPr>
        <w:t xml:space="preserve"> their middle school team if granted permission by the county board of education or governing body of a private/parochial school and the school principals involved.  </w:t>
      </w:r>
    </w:p>
    <w:p w14:paraId="668BF622"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226E59C9" w14:textId="09F66A68"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r>
      <w:r w:rsidRPr="000A5A97">
        <w:rPr>
          <w:rFonts w:ascii="Calibri" w:hAnsi="Calibri" w:cs="Calibri"/>
          <w:sz w:val="22"/>
          <w:szCs w:val="22"/>
        </w:rPr>
        <w:tab/>
        <w:t>3.2.</w:t>
      </w:r>
      <w:r w:rsidR="000C7DC2" w:rsidRPr="00F5223F">
        <w:rPr>
          <w:rFonts w:ascii="Calibri" w:hAnsi="Calibri" w:cs="Calibri"/>
          <w:sz w:val="22"/>
          <w:szCs w:val="22"/>
        </w:rPr>
        <w:t>d</w:t>
      </w:r>
      <w:r w:rsidRPr="00F5223F">
        <w:rPr>
          <w:rFonts w:ascii="Calibri" w:hAnsi="Calibri" w:cs="Calibri"/>
          <w:sz w:val="22"/>
          <w:szCs w:val="22"/>
        </w:rPr>
        <w:t>.</w:t>
      </w:r>
      <w:r w:rsidRPr="000A5A97">
        <w:rPr>
          <w:rFonts w:ascii="Calibri" w:hAnsi="Calibri" w:cs="Calibri"/>
          <w:sz w:val="22"/>
          <w:szCs w:val="22"/>
        </w:rPr>
        <w:t xml:space="preserve">  Students at a middle feeder school who are not provided the opportunity to participate because of age may move up to their high school if granted permission by the county board of education or governing body of a private/parochial school and the school principals involved.</w:t>
      </w:r>
    </w:p>
    <w:p w14:paraId="7E7728EA"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3C69A25A" w14:textId="4BBF4339"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t>3.3.  A student academically ineligible by rule may begin practicing 15 school days immediately prior to the date of regaining full eligibility provided all other eligibility requirements are met.</w:t>
      </w:r>
    </w:p>
    <w:p w14:paraId="3B862E96"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25B60CCE"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t>3.4.  Students enrolled in the following grades in member schools will be eligible for middle school participation.</w:t>
      </w:r>
    </w:p>
    <w:p w14:paraId="54160C48"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6CE21100" w14:textId="77777777" w:rsidR="0021054A" w:rsidRPr="000A5A97" w:rsidRDefault="0021054A" w:rsidP="00F9377C">
      <w:pPr>
        <w:tabs>
          <w:tab w:val="left" w:pos="360"/>
          <w:tab w:val="left" w:pos="720"/>
          <w:tab w:val="left" w:pos="990"/>
          <w:tab w:val="left" w:pos="1080"/>
          <w:tab w:val="left" w:pos="1440"/>
        </w:tabs>
        <w:jc w:val="both"/>
        <w:rPr>
          <w:rFonts w:ascii="Calibri" w:hAnsi="Calibri" w:cs="Calibri"/>
          <w:sz w:val="22"/>
          <w:szCs w:val="22"/>
        </w:rPr>
      </w:pPr>
      <w:r w:rsidRPr="000A5A97">
        <w:rPr>
          <w:rFonts w:ascii="Calibri" w:hAnsi="Calibri" w:cs="Calibri"/>
          <w:sz w:val="22"/>
          <w:szCs w:val="22"/>
        </w:rPr>
        <w:tab/>
      </w:r>
      <w:r w:rsidRPr="000A5A97">
        <w:rPr>
          <w:rFonts w:ascii="Calibri" w:hAnsi="Calibri" w:cs="Calibri"/>
          <w:sz w:val="22"/>
          <w:szCs w:val="22"/>
        </w:rPr>
        <w:tab/>
        <w:t>3.4.a.  Grades 6, 7, and 8 may compete with and against schools/teams of the same configuration.</w:t>
      </w:r>
    </w:p>
    <w:p w14:paraId="37B32DF4" w14:textId="77777777" w:rsidR="0021054A" w:rsidRPr="000A5A97" w:rsidRDefault="0021054A" w:rsidP="00F9377C">
      <w:pPr>
        <w:tabs>
          <w:tab w:val="left" w:pos="360"/>
          <w:tab w:val="left" w:pos="720"/>
          <w:tab w:val="left" w:pos="990"/>
          <w:tab w:val="left" w:pos="1440"/>
        </w:tabs>
        <w:jc w:val="both"/>
        <w:rPr>
          <w:rFonts w:ascii="Calibri" w:hAnsi="Calibri" w:cs="Calibri"/>
          <w:sz w:val="22"/>
          <w:szCs w:val="22"/>
        </w:rPr>
      </w:pPr>
    </w:p>
    <w:p w14:paraId="6FF6B457" w14:textId="53A2C1DE" w:rsidR="0021054A" w:rsidRPr="000A5A97" w:rsidRDefault="0021054A" w:rsidP="00F9377C">
      <w:pPr>
        <w:tabs>
          <w:tab w:val="left" w:pos="360"/>
          <w:tab w:val="left" w:pos="720"/>
          <w:tab w:val="left" w:pos="990"/>
          <w:tab w:val="left" w:pos="1080"/>
          <w:tab w:val="left" w:pos="1440"/>
        </w:tabs>
        <w:jc w:val="both"/>
        <w:rPr>
          <w:rFonts w:ascii="Calibri" w:hAnsi="Calibri" w:cs="Calibri"/>
          <w:sz w:val="22"/>
          <w:szCs w:val="22"/>
        </w:rPr>
      </w:pPr>
      <w:r w:rsidRPr="000A5A97">
        <w:rPr>
          <w:rFonts w:ascii="Calibri" w:hAnsi="Calibri" w:cs="Calibri"/>
          <w:sz w:val="22"/>
          <w:szCs w:val="22"/>
        </w:rPr>
        <w:tab/>
      </w:r>
      <w:r w:rsidRPr="000A5A97">
        <w:rPr>
          <w:rFonts w:ascii="Calibri" w:hAnsi="Calibri" w:cs="Calibri"/>
          <w:sz w:val="22"/>
          <w:szCs w:val="22"/>
        </w:rPr>
        <w:tab/>
        <w:t>3.4.b.  Stand-alone 9</w:t>
      </w:r>
      <w:r w:rsidRPr="000A5A97">
        <w:rPr>
          <w:rFonts w:ascii="Calibri" w:hAnsi="Calibri" w:cs="Calibri"/>
          <w:sz w:val="22"/>
          <w:szCs w:val="22"/>
          <w:vertAlign w:val="superscript"/>
        </w:rPr>
        <w:t>th</w:t>
      </w:r>
      <w:r w:rsidRPr="000A5A97">
        <w:rPr>
          <w:rFonts w:ascii="Calibri" w:hAnsi="Calibri" w:cs="Calibri"/>
          <w:sz w:val="22"/>
          <w:szCs w:val="22"/>
        </w:rPr>
        <w:t xml:space="preserve"> grade programs at a high school may compete with and against schools/teams of the same grade configuration. </w:t>
      </w:r>
      <w:r w:rsidR="00477EDA" w:rsidRPr="000A5A97">
        <w:rPr>
          <w:rFonts w:ascii="Calibri" w:hAnsi="Calibri" w:cs="Calibri"/>
          <w:sz w:val="22"/>
          <w:szCs w:val="22"/>
        </w:rPr>
        <w:t xml:space="preserve"> </w:t>
      </w:r>
      <w:r w:rsidRPr="000A5A97">
        <w:rPr>
          <w:rFonts w:ascii="Calibri" w:hAnsi="Calibri" w:cs="Calibri"/>
          <w:sz w:val="22"/>
          <w:szCs w:val="22"/>
        </w:rPr>
        <w:t xml:space="preserve">An 8th grade student </w:t>
      </w:r>
      <w:proofErr w:type="gramStart"/>
      <w:r w:rsidRPr="000A5A97">
        <w:rPr>
          <w:rFonts w:ascii="Calibri" w:hAnsi="Calibri" w:cs="Calibri"/>
          <w:sz w:val="22"/>
          <w:szCs w:val="22"/>
        </w:rPr>
        <w:t>not provided</w:t>
      </w:r>
      <w:proofErr w:type="gramEnd"/>
      <w:r w:rsidRPr="000A5A97">
        <w:rPr>
          <w:rFonts w:ascii="Calibri" w:hAnsi="Calibri" w:cs="Calibri"/>
          <w:sz w:val="22"/>
          <w:szCs w:val="22"/>
        </w:rPr>
        <w:t xml:space="preserve"> the opportunity to participate at their member school because </w:t>
      </w:r>
      <w:proofErr w:type="gramStart"/>
      <w:r w:rsidRPr="000A5A97">
        <w:rPr>
          <w:rFonts w:ascii="Calibri" w:hAnsi="Calibri" w:cs="Calibri"/>
          <w:sz w:val="22"/>
          <w:szCs w:val="22"/>
        </w:rPr>
        <w:t>the sport</w:t>
      </w:r>
      <w:proofErr w:type="gramEnd"/>
      <w:r w:rsidRPr="000A5A97">
        <w:rPr>
          <w:rFonts w:ascii="Calibri" w:hAnsi="Calibri" w:cs="Calibri"/>
          <w:sz w:val="22"/>
          <w:szCs w:val="22"/>
        </w:rPr>
        <w:t xml:space="preserve"> is not offered may choose to participate </w:t>
      </w:r>
      <w:proofErr w:type="gramStart"/>
      <w:r w:rsidRPr="000A5A97">
        <w:rPr>
          <w:rFonts w:ascii="Calibri" w:hAnsi="Calibri" w:cs="Calibri"/>
          <w:sz w:val="22"/>
          <w:szCs w:val="22"/>
        </w:rPr>
        <w:t>on</w:t>
      </w:r>
      <w:proofErr w:type="gramEnd"/>
      <w:r w:rsidRPr="000A5A97">
        <w:rPr>
          <w:rFonts w:ascii="Calibri" w:hAnsi="Calibri" w:cs="Calibri"/>
          <w:sz w:val="22"/>
          <w:szCs w:val="22"/>
        </w:rPr>
        <w:t xml:space="preserve"> a stand</w:t>
      </w:r>
      <w:r w:rsidRPr="000A5A97">
        <w:rPr>
          <w:rFonts w:ascii="Calibri" w:hAnsi="Calibri" w:cs="Calibri"/>
          <w:sz w:val="22"/>
          <w:szCs w:val="22"/>
        </w:rPr>
        <w:noBreakHyphen/>
        <w:t>alone 9</w:t>
      </w:r>
      <w:r w:rsidRPr="000A5A97">
        <w:rPr>
          <w:rFonts w:ascii="Calibri" w:hAnsi="Calibri" w:cs="Calibri"/>
          <w:sz w:val="22"/>
          <w:szCs w:val="22"/>
          <w:vertAlign w:val="superscript"/>
        </w:rPr>
        <w:t>th</w:t>
      </w:r>
      <w:r w:rsidRPr="000A5A97">
        <w:rPr>
          <w:rFonts w:ascii="Calibri" w:hAnsi="Calibri" w:cs="Calibri"/>
          <w:sz w:val="22"/>
          <w:szCs w:val="22"/>
        </w:rPr>
        <w:t xml:space="preserve"> grade team at their feeder high school, provided the student is otherwise eligible.</w:t>
      </w:r>
    </w:p>
    <w:p w14:paraId="6671717A"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291B4989"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t xml:space="preserve">3.5.  Sixth grade students are eligible to participate in all interscholastic sport teams, including football, in the middle/feeder elementary school in which they are enrolled. </w:t>
      </w:r>
    </w:p>
    <w:p w14:paraId="16E0DC0C"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4B667294"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t>3.6.  Students who are enrolled in a grade below the 9</w:t>
      </w:r>
      <w:r w:rsidRPr="000A5A97">
        <w:rPr>
          <w:rFonts w:ascii="Calibri" w:hAnsi="Calibri" w:cs="Calibri"/>
          <w:sz w:val="22"/>
          <w:szCs w:val="22"/>
          <w:vertAlign w:val="superscript"/>
        </w:rPr>
        <w:t>th</w:t>
      </w:r>
      <w:r w:rsidRPr="000A5A97">
        <w:rPr>
          <w:rFonts w:ascii="Calibri" w:hAnsi="Calibri" w:cs="Calibri"/>
          <w:sz w:val="22"/>
          <w:szCs w:val="22"/>
        </w:rPr>
        <w:t xml:space="preserve"> are not eligible for a high school team.  Students enrolled in a grade below the 6</w:t>
      </w:r>
      <w:r w:rsidRPr="000A5A97">
        <w:rPr>
          <w:rFonts w:ascii="Calibri" w:hAnsi="Calibri" w:cs="Calibri"/>
          <w:sz w:val="22"/>
          <w:szCs w:val="22"/>
          <w:vertAlign w:val="superscript"/>
        </w:rPr>
        <w:t>th</w:t>
      </w:r>
      <w:r w:rsidRPr="000A5A97">
        <w:rPr>
          <w:rFonts w:ascii="Calibri" w:hAnsi="Calibri" w:cs="Calibri"/>
          <w:sz w:val="22"/>
          <w:szCs w:val="22"/>
        </w:rPr>
        <w:t xml:space="preserve"> will not be eligible for a middle school team.</w:t>
      </w:r>
    </w:p>
    <w:p w14:paraId="344676C7"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0E47700F"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t>3.7.  Twelfth grade students will be eligible for spring sports until the close of the school’s season.</w:t>
      </w:r>
    </w:p>
    <w:p w14:paraId="65A2B907"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2EA1299F"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t xml:space="preserve">3.8.  Schools may sponsor separate teams for members of each sex where selection for such teams is based upon competitive skill.  If a school sponsors a team in a particular sport for members of one sex but sponsors no such team for members of the other sex, and athletic opportunities for members of that sex </w:t>
      </w:r>
      <w:r w:rsidRPr="000A5A97">
        <w:rPr>
          <w:rFonts w:ascii="Calibri" w:hAnsi="Calibri" w:cs="Calibri"/>
          <w:sz w:val="22"/>
          <w:szCs w:val="22"/>
        </w:rPr>
        <w:lastRenderedPageBreak/>
        <w:t>previously have been limited, members of the excluded sex must be allowed to try out for the team offered.  For example, because overall athletic opportunities for females have previously been limited, females will be allowed to try out for baseball, but males will not be allowed to try out for volleyball or softball.</w:t>
      </w:r>
    </w:p>
    <w:p w14:paraId="77C677B3"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13EAFE0C"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trike/>
          <w:sz w:val="22"/>
          <w:szCs w:val="22"/>
        </w:rPr>
      </w:pPr>
      <w:r w:rsidRPr="000A5A97">
        <w:rPr>
          <w:rFonts w:ascii="Calibri" w:hAnsi="Calibri" w:cs="Calibri"/>
          <w:sz w:val="22"/>
          <w:szCs w:val="22"/>
        </w:rPr>
        <w:tab/>
        <w:t>3.9.  Students enrolled at West Virginia School for the Deaf will be allowed to participate in sports at the West Virginia School for the Blind.   Students from the West Virginia School for the Blind will be allowed to participate in sports at the West Virginia School for the Deaf.</w:t>
      </w:r>
    </w:p>
    <w:p w14:paraId="3920DB1E"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trike/>
          <w:sz w:val="22"/>
          <w:szCs w:val="22"/>
        </w:rPr>
      </w:pPr>
    </w:p>
    <w:p w14:paraId="3C82CFB0" w14:textId="2100180F" w:rsidR="0021054A" w:rsidRPr="000A5A97" w:rsidRDefault="0021054A" w:rsidP="00F9377C">
      <w:pPr>
        <w:tabs>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b/>
          <w:bCs/>
          <w:sz w:val="22"/>
          <w:szCs w:val="22"/>
        </w:rPr>
        <w:tab/>
      </w:r>
      <w:r w:rsidRPr="000A5A97">
        <w:rPr>
          <w:rFonts w:ascii="Calibri" w:hAnsi="Calibri" w:cs="Calibri"/>
          <w:sz w:val="22"/>
          <w:szCs w:val="22"/>
        </w:rPr>
        <w:t xml:space="preserve">3.10.  Boarding students at member schools, with the exception of students at the WVSDB, are not eligible.  (Definition: </w:t>
      </w:r>
      <w:r w:rsidR="00476B53" w:rsidRPr="000A5A97">
        <w:rPr>
          <w:rFonts w:ascii="Calibri" w:hAnsi="Calibri" w:cs="Calibri"/>
          <w:sz w:val="22"/>
          <w:szCs w:val="22"/>
        </w:rPr>
        <w:t xml:space="preserve"> </w:t>
      </w:r>
      <w:r w:rsidRPr="000A5A97">
        <w:rPr>
          <w:rFonts w:ascii="Calibri" w:hAnsi="Calibri" w:cs="Calibri"/>
          <w:sz w:val="22"/>
          <w:szCs w:val="22"/>
        </w:rPr>
        <w:t>A boarding student is one who receives room and board that is provided by the school unless such residence is based on Court Order or State Action.)</w:t>
      </w:r>
    </w:p>
    <w:p w14:paraId="55A91A4A" w14:textId="5362620C" w:rsidR="00E0095F" w:rsidRPr="000A5A97" w:rsidRDefault="00E0095F" w:rsidP="00F9377C">
      <w:pPr>
        <w:tabs>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134A8B92" w14:textId="4CA49046" w:rsidR="00E33341" w:rsidRPr="000A5A97" w:rsidRDefault="00E33341" w:rsidP="00F9377C">
      <w:pPr>
        <w:tabs>
          <w:tab w:val="left" w:pos="360"/>
          <w:tab w:val="left" w:pos="720"/>
          <w:tab w:val="left" w:pos="1080"/>
        </w:tabs>
        <w:autoSpaceDE/>
        <w:autoSpaceDN/>
        <w:adjustRightInd/>
        <w:jc w:val="both"/>
        <w:rPr>
          <w:rFonts w:ascii="Calibri" w:eastAsiaTheme="minorHAnsi" w:hAnsi="Calibri" w:cs="Calibri"/>
          <w:sz w:val="22"/>
          <w:szCs w:val="22"/>
        </w:rPr>
      </w:pPr>
      <w:r w:rsidRPr="000A5A97">
        <w:rPr>
          <w:rFonts w:ascii="Calibri" w:eastAsiaTheme="minorHAnsi" w:hAnsi="Calibri" w:cs="Calibri"/>
          <w:color w:val="FF0000"/>
          <w:sz w:val="22"/>
          <w:szCs w:val="22"/>
        </w:rPr>
        <w:tab/>
      </w:r>
      <w:r w:rsidRPr="000A5A97">
        <w:rPr>
          <w:rFonts w:ascii="Calibri" w:eastAsiaTheme="minorHAnsi" w:hAnsi="Calibri" w:cs="Calibri"/>
          <w:sz w:val="22"/>
          <w:szCs w:val="22"/>
        </w:rPr>
        <w:t>3.11.  A homeschooled student receiving home instruction pursuant to W.</w:t>
      </w:r>
      <w:r w:rsidR="00B4634D" w:rsidRPr="000A5A97">
        <w:rPr>
          <w:rFonts w:ascii="Calibri" w:eastAsiaTheme="minorHAnsi" w:hAnsi="Calibri" w:cs="Calibri"/>
          <w:sz w:val="22"/>
          <w:szCs w:val="22"/>
        </w:rPr>
        <w:t xml:space="preserve"> </w:t>
      </w:r>
      <w:r w:rsidRPr="000A5A97">
        <w:rPr>
          <w:rFonts w:ascii="Calibri" w:eastAsiaTheme="minorHAnsi" w:hAnsi="Calibri" w:cs="Calibri"/>
          <w:sz w:val="22"/>
          <w:szCs w:val="22"/>
        </w:rPr>
        <w:t>Va. Code §18-8-1(c)</w:t>
      </w:r>
      <w:r w:rsidR="00570490" w:rsidRPr="000A5A97">
        <w:rPr>
          <w:rFonts w:ascii="Calibri" w:eastAsiaTheme="minorHAnsi" w:hAnsi="Calibri" w:cs="Calibri"/>
          <w:sz w:val="22"/>
          <w:szCs w:val="22"/>
        </w:rPr>
        <w:t>, a</w:t>
      </w:r>
      <w:r w:rsidR="00D30253" w:rsidRPr="000A5A97">
        <w:rPr>
          <w:rFonts w:ascii="Calibri" w:eastAsiaTheme="minorHAnsi" w:hAnsi="Calibri" w:cs="Calibri"/>
          <w:sz w:val="22"/>
          <w:szCs w:val="22"/>
        </w:rPr>
        <w:t xml:space="preserve"> Hope Scholar, a micro school student, and/or a learning pod student,</w:t>
      </w:r>
      <w:r w:rsidRPr="000A5A97">
        <w:rPr>
          <w:rFonts w:ascii="Calibri" w:eastAsiaTheme="minorHAnsi" w:hAnsi="Calibri" w:cs="Calibri"/>
          <w:sz w:val="22"/>
          <w:szCs w:val="22"/>
        </w:rPr>
        <w:t xml:space="preserve"> shall be considered eligible for participating in interscholastic athletic events and other extracurricular activities of the public secondary school serving the attendance zone in which the student </w:t>
      </w:r>
      <w:r w:rsidR="00D30253" w:rsidRPr="000A5A97">
        <w:rPr>
          <w:rFonts w:ascii="Calibri" w:eastAsiaTheme="minorHAnsi" w:hAnsi="Calibri" w:cs="Calibri"/>
          <w:sz w:val="22"/>
          <w:szCs w:val="22"/>
        </w:rPr>
        <w:t>resides with</w:t>
      </w:r>
      <w:r w:rsidR="00060A70" w:rsidRPr="000A5A97">
        <w:rPr>
          <w:rFonts w:ascii="Calibri" w:eastAsiaTheme="minorHAnsi" w:hAnsi="Calibri" w:cs="Calibri"/>
          <w:sz w:val="22"/>
          <w:szCs w:val="22"/>
        </w:rPr>
        <w:t xml:space="preserve"> their parents </w:t>
      </w:r>
      <w:r w:rsidR="00917AE9" w:rsidRPr="000A5A97">
        <w:rPr>
          <w:rFonts w:ascii="Calibri" w:eastAsiaTheme="minorHAnsi" w:hAnsi="Calibri" w:cs="Calibri"/>
          <w:sz w:val="22"/>
          <w:szCs w:val="22"/>
        </w:rPr>
        <w:t xml:space="preserve">or as allowed by </w:t>
      </w:r>
      <w:r w:rsidR="00917AE9" w:rsidRPr="000A5A97">
        <w:rPr>
          <w:rFonts w:ascii="Calibri" w:eastAsiaTheme="minorHAnsi" w:hAnsi="Calibri" w:cs="Calibri"/>
          <w:color w:val="000000" w:themeColor="text1"/>
          <w:sz w:val="22"/>
          <w:szCs w:val="22"/>
        </w:rPr>
        <w:t>§127</w:t>
      </w:r>
      <w:r w:rsidR="00DB27DC" w:rsidRPr="000A5A97">
        <w:rPr>
          <w:rFonts w:ascii="Calibri" w:eastAsiaTheme="minorHAnsi" w:hAnsi="Calibri" w:cs="Calibri"/>
          <w:color w:val="000000" w:themeColor="text1"/>
          <w:sz w:val="22"/>
          <w:szCs w:val="22"/>
        </w:rPr>
        <w:noBreakHyphen/>
      </w:r>
      <w:r w:rsidR="00917AE9" w:rsidRPr="000A5A97">
        <w:rPr>
          <w:rFonts w:ascii="Calibri" w:eastAsiaTheme="minorHAnsi" w:hAnsi="Calibri" w:cs="Calibri"/>
          <w:color w:val="000000" w:themeColor="text1"/>
          <w:sz w:val="22"/>
          <w:szCs w:val="22"/>
        </w:rPr>
        <w:t>2-7.2</w:t>
      </w:r>
      <w:r w:rsidR="00B5567E" w:rsidRPr="000A5A97">
        <w:rPr>
          <w:rFonts w:ascii="Calibri" w:eastAsiaTheme="minorHAnsi" w:hAnsi="Calibri" w:cs="Calibri"/>
          <w:color w:val="000000" w:themeColor="text1"/>
          <w:sz w:val="22"/>
          <w:szCs w:val="22"/>
        </w:rPr>
        <w:t>.e</w:t>
      </w:r>
      <w:r w:rsidR="00CD2DB1" w:rsidRPr="000A5A97">
        <w:rPr>
          <w:rFonts w:ascii="Calibri" w:eastAsiaTheme="minorHAnsi" w:hAnsi="Calibri" w:cs="Calibri"/>
          <w:color w:val="000000" w:themeColor="text1"/>
          <w:sz w:val="22"/>
          <w:szCs w:val="22"/>
        </w:rPr>
        <w:t xml:space="preserve"> </w:t>
      </w:r>
      <w:r w:rsidR="00917AE9" w:rsidRPr="000A5A97">
        <w:rPr>
          <w:rFonts w:ascii="Calibri" w:eastAsiaTheme="minorHAnsi" w:hAnsi="Calibri" w:cs="Calibri"/>
          <w:color w:val="000000" w:themeColor="text1"/>
          <w:sz w:val="22"/>
          <w:szCs w:val="22"/>
        </w:rPr>
        <w:t>and §127-2-7.2.</w:t>
      </w:r>
      <w:r w:rsidR="00B5567E" w:rsidRPr="000A5A97">
        <w:rPr>
          <w:rFonts w:ascii="Calibri" w:eastAsiaTheme="minorHAnsi" w:hAnsi="Calibri" w:cs="Calibri"/>
          <w:color w:val="000000" w:themeColor="text1"/>
          <w:sz w:val="22"/>
          <w:szCs w:val="22"/>
        </w:rPr>
        <w:t>f</w:t>
      </w:r>
      <w:r w:rsidR="00E7586A" w:rsidRPr="000A5A97">
        <w:rPr>
          <w:rFonts w:ascii="Calibri" w:eastAsiaTheme="minorHAnsi" w:hAnsi="Calibri" w:cs="Calibri"/>
          <w:color w:val="000000" w:themeColor="text1"/>
          <w:sz w:val="22"/>
          <w:szCs w:val="22"/>
        </w:rPr>
        <w:t xml:space="preserve"> </w:t>
      </w:r>
      <w:r w:rsidR="00917AE9" w:rsidRPr="000A5A97">
        <w:rPr>
          <w:rFonts w:ascii="Calibri" w:eastAsiaTheme="minorHAnsi" w:hAnsi="Calibri" w:cs="Calibri"/>
          <w:color w:val="000000" w:themeColor="text1"/>
          <w:sz w:val="22"/>
          <w:szCs w:val="22"/>
        </w:rPr>
        <w:t>who</w:t>
      </w:r>
      <w:r w:rsidRPr="000A5A97">
        <w:rPr>
          <w:rFonts w:ascii="Calibri" w:eastAsiaTheme="minorHAnsi" w:hAnsi="Calibri" w:cs="Calibri"/>
          <w:color w:val="000000" w:themeColor="text1"/>
          <w:sz w:val="22"/>
          <w:szCs w:val="22"/>
        </w:rPr>
        <w:t xml:space="preserve">: </w:t>
      </w:r>
    </w:p>
    <w:p w14:paraId="7C137D85" w14:textId="77777777" w:rsidR="00E33341" w:rsidRPr="000A5A97" w:rsidRDefault="00E33341" w:rsidP="00F9377C">
      <w:pPr>
        <w:tabs>
          <w:tab w:val="left" w:pos="360"/>
          <w:tab w:val="left" w:pos="720"/>
          <w:tab w:val="left" w:pos="1080"/>
        </w:tabs>
        <w:autoSpaceDE/>
        <w:autoSpaceDN/>
        <w:adjustRightInd/>
        <w:jc w:val="both"/>
        <w:rPr>
          <w:rFonts w:ascii="Calibri" w:eastAsiaTheme="minorHAnsi" w:hAnsi="Calibri" w:cs="Calibri"/>
          <w:sz w:val="22"/>
          <w:szCs w:val="22"/>
        </w:rPr>
      </w:pPr>
    </w:p>
    <w:p w14:paraId="7A4974B3" w14:textId="496C79B2" w:rsidR="00E33341" w:rsidRPr="000A5A97" w:rsidRDefault="00E33341" w:rsidP="009B2376">
      <w:pPr>
        <w:tabs>
          <w:tab w:val="left" w:pos="360"/>
          <w:tab w:val="left" w:pos="720"/>
          <w:tab w:val="left" w:pos="1080"/>
        </w:tabs>
        <w:autoSpaceDE/>
        <w:autoSpaceDN/>
        <w:adjustRightInd/>
        <w:jc w:val="both"/>
        <w:rPr>
          <w:rFonts w:ascii="Calibri" w:eastAsiaTheme="minorHAnsi" w:hAnsi="Calibri" w:cs="Calibri"/>
          <w:strike/>
          <w:sz w:val="22"/>
          <w:szCs w:val="22"/>
          <w:highlight w:val="yellow"/>
        </w:rPr>
      </w:pPr>
      <w:r w:rsidRPr="000A5A97">
        <w:rPr>
          <w:rFonts w:ascii="Calibri" w:eastAsiaTheme="minorHAnsi" w:hAnsi="Calibri" w:cs="Calibri"/>
          <w:sz w:val="22"/>
          <w:szCs w:val="22"/>
        </w:rPr>
        <w:tab/>
      </w:r>
      <w:r w:rsidRPr="000A5A97">
        <w:rPr>
          <w:rFonts w:ascii="Calibri" w:eastAsiaTheme="minorHAnsi" w:hAnsi="Calibri" w:cs="Calibri"/>
          <w:sz w:val="22"/>
          <w:szCs w:val="22"/>
        </w:rPr>
        <w:tab/>
      </w:r>
      <w:r w:rsidR="00060A70" w:rsidRPr="000A5A97">
        <w:rPr>
          <w:rFonts w:ascii="Calibri" w:eastAsiaTheme="minorHAnsi" w:hAnsi="Calibri" w:cs="Calibri"/>
          <w:sz w:val="22"/>
          <w:szCs w:val="22"/>
        </w:rPr>
        <w:t xml:space="preserve">3.11.a. </w:t>
      </w:r>
      <w:r w:rsidRPr="000A5A97">
        <w:rPr>
          <w:rFonts w:ascii="Calibri" w:eastAsiaTheme="minorHAnsi" w:hAnsi="Calibri" w:cs="Calibri"/>
          <w:sz w:val="22"/>
          <w:szCs w:val="22"/>
        </w:rPr>
        <w:t xml:space="preserve"> has demonstrated satisfactory evidence of academic progress for the immediately preceding academic year</w:t>
      </w:r>
      <w:r w:rsidR="00917AE9" w:rsidRPr="000A5A97">
        <w:rPr>
          <w:rFonts w:ascii="Calibri" w:eastAsiaTheme="minorHAnsi" w:hAnsi="Calibri" w:cs="Calibri"/>
          <w:sz w:val="22"/>
          <w:szCs w:val="22"/>
        </w:rPr>
        <w:t xml:space="preserve"> (see</w:t>
      </w:r>
      <w:r w:rsidR="00471C1D" w:rsidRPr="000A5A97">
        <w:rPr>
          <w:rFonts w:ascii="Calibri" w:eastAsiaTheme="minorHAnsi" w:hAnsi="Calibri" w:cs="Calibri"/>
          <w:sz w:val="22"/>
          <w:szCs w:val="22"/>
        </w:rPr>
        <w:t xml:space="preserve"> </w:t>
      </w:r>
      <w:r w:rsidR="006C1289" w:rsidRPr="000A5A97">
        <w:rPr>
          <w:rFonts w:ascii="Calibri" w:eastAsiaTheme="minorHAnsi" w:hAnsi="Calibri" w:cs="Calibri"/>
          <w:sz w:val="22"/>
          <w:szCs w:val="22"/>
        </w:rPr>
        <w:t xml:space="preserve">W. Va. </w:t>
      </w:r>
      <w:r w:rsidR="00780771" w:rsidRPr="000A5A97">
        <w:rPr>
          <w:rFonts w:ascii="Calibri" w:eastAsiaTheme="minorHAnsi" w:hAnsi="Calibri" w:cs="Calibri"/>
          <w:sz w:val="22"/>
          <w:szCs w:val="22"/>
        </w:rPr>
        <w:t xml:space="preserve">§127CSR3, Provisions Governing Contests, </w:t>
      </w:r>
      <w:r w:rsidR="00471C1D" w:rsidRPr="000A5A97">
        <w:rPr>
          <w:rFonts w:ascii="Calibri" w:eastAsiaTheme="minorHAnsi" w:hAnsi="Calibri" w:cs="Calibri"/>
          <w:sz w:val="22"/>
          <w:szCs w:val="22"/>
        </w:rPr>
        <w:t xml:space="preserve">Glossary, </w:t>
      </w:r>
      <w:r w:rsidR="00917AE9" w:rsidRPr="000A5A97">
        <w:rPr>
          <w:rFonts w:ascii="Calibri" w:eastAsiaTheme="minorHAnsi" w:hAnsi="Calibri" w:cs="Calibri"/>
          <w:sz w:val="22"/>
          <w:szCs w:val="22"/>
        </w:rPr>
        <w:t xml:space="preserve">for </w:t>
      </w:r>
      <w:r w:rsidR="00471C1D" w:rsidRPr="000A5A97">
        <w:rPr>
          <w:rFonts w:ascii="Calibri" w:eastAsiaTheme="minorHAnsi" w:hAnsi="Calibri" w:cs="Calibri"/>
          <w:sz w:val="22"/>
          <w:szCs w:val="22"/>
        </w:rPr>
        <w:t xml:space="preserve">the </w:t>
      </w:r>
      <w:r w:rsidR="00917AE9" w:rsidRPr="000A5A97">
        <w:rPr>
          <w:rFonts w:ascii="Calibri" w:eastAsiaTheme="minorHAnsi" w:hAnsi="Calibri" w:cs="Calibri"/>
          <w:sz w:val="22"/>
          <w:szCs w:val="22"/>
        </w:rPr>
        <w:t>definition of academic year)</w:t>
      </w:r>
      <w:r w:rsidRPr="000A5A97">
        <w:rPr>
          <w:rFonts w:ascii="Calibri" w:eastAsiaTheme="minorHAnsi" w:hAnsi="Calibri" w:cs="Calibri"/>
          <w:sz w:val="22"/>
          <w:szCs w:val="22"/>
        </w:rPr>
        <w:t>;</w:t>
      </w:r>
      <w:r w:rsidR="00260010" w:rsidRPr="000A5A97">
        <w:rPr>
          <w:rFonts w:ascii="Calibri" w:eastAsiaTheme="minorHAnsi" w:hAnsi="Calibri" w:cs="Calibri"/>
          <w:sz w:val="22"/>
          <w:szCs w:val="22"/>
        </w:rPr>
        <w:t xml:space="preserve"> </w:t>
      </w:r>
      <w:r w:rsidR="00060A70" w:rsidRPr="000A5A97">
        <w:rPr>
          <w:rFonts w:ascii="Calibri" w:eastAsiaTheme="minorHAnsi" w:hAnsi="Calibri" w:cs="Calibri"/>
          <w:sz w:val="22"/>
          <w:szCs w:val="22"/>
        </w:rPr>
        <w:t>as defined by an average stanine of a four or higher in all content areas on a nationally normed assessment;</w:t>
      </w:r>
    </w:p>
    <w:p w14:paraId="28EAE9BE" w14:textId="77777777" w:rsidR="00E33341" w:rsidRPr="000A5A97" w:rsidRDefault="00E33341" w:rsidP="00F9377C">
      <w:pPr>
        <w:tabs>
          <w:tab w:val="left" w:pos="360"/>
          <w:tab w:val="left" w:pos="720"/>
          <w:tab w:val="left" w:pos="1080"/>
        </w:tabs>
        <w:autoSpaceDE/>
        <w:autoSpaceDN/>
        <w:adjustRightInd/>
        <w:jc w:val="both"/>
        <w:rPr>
          <w:rFonts w:ascii="Calibri" w:eastAsiaTheme="minorHAnsi" w:hAnsi="Calibri" w:cs="Calibri"/>
          <w:sz w:val="22"/>
          <w:szCs w:val="22"/>
          <w:highlight w:val="yellow"/>
        </w:rPr>
      </w:pPr>
    </w:p>
    <w:p w14:paraId="13E7BF23" w14:textId="01847380" w:rsidR="00E33341" w:rsidRPr="000A5A97" w:rsidRDefault="00E33341" w:rsidP="00F9377C">
      <w:pPr>
        <w:tabs>
          <w:tab w:val="left" w:pos="360"/>
          <w:tab w:val="left" w:pos="720"/>
          <w:tab w:val="left" w:pos="1080"/>
        </w:tabs>
        <w:autoSpaceDE/>
        <w:autoSpaceDN/>
        <w:adjustRightInd/>
        <w:jc w:val="both"/>
        <w:rPr>
          <w:rFonts w:ascii="Calibri" w:eastAsiaTheme="minorHAnsi" w:hAnsi="Calibri" w:cs="Calibri"/>
          <w:sz w:val="22"/>
          <w:szCs w:val="22"/>
        </w:rPr>
      </w:pPr>
      <w:r w:rsidRPr="000A5A97">
        <w:rPr>
          <w:rFonts w:ascii="Calibri" w:eastAsiaTheme="minorHAnsi" w:hAnsi="Calibri" w:cs="Calibri"/>
          <w:sz w:val="22"/>
          <w:szCs w:val="22"/>
        </w:rPr>
        <w:tab/>
      </w:r>
      <w:r w:rsidRPr="000A5A97">
        <w:rPr>
          <w:rFonts w:ascii="Calibri" w:eastAsiaTheme="minorHAnsi" w:hAnsi="Calibri" w:cs="Calibri"/>
          <w:sz w:val="22"/>
          <w:szCs w:val="22"/>
        </w:rPr>
        <w:tab/>
      </w:r>
      <w:r w:rsidR="00060A70" w:rsidRPr="000A5A97">
        <w:rPr>
          <w:rFonts w:ascii="Calibri" w:eastAsiaTheme="minorHAnsi" w:hAnsi="Calibri" w:cs="Calibri"/>
          <w:sz w:val="22"/>
          <w:szCs w:val="22"/>
        </w:rPr>
        <w:t>3.11.b</w:t>
      </w:r>
      <w:r w:rsidR="00512A55" w:rsidRPr="000A5A97">
        <w:rPr>
          <w:rFonts w:ascii="Calibri" w:eastAsiaTheme="minorHAnsi" w:hAnsi="Calibri" w:cs="Calibri"/>
          <w:sz w:val="22"/>
          <w:szCs w:val="22"/>
        </w:rPr>
        <w:t>.</w:t>
      </w:r>
      <w:r w:rsidRPr="000A5A97">
        <w:rPr>
          <w:rFonts w:ascii="Calibri" w:eastAsiaTheme="minorHAnsi" w:hAnsi="Calibri" w:cs="Calibri"/>
          <w:sz w:val="22"/>
          <w:szCs w:val="22"/>
        </w:rPr>
        <w:t xml:space="preserve"> is otherwise eligible to participate as a result of being subject to all other eligibility rules applicable to non-homeschooled students</w:t>
      </w:r>
      <w:r w:rsidR="00060A70" w:rsidRPr="000A5A97">
        <w:rPr>
          <w:rFonts w:ascii="Calibri" w:eastAsiaTheme="minorHAnsi" w:hAnsi="Calibri" w:cs="Calibri"/>
          <w:sz w:val="22"/>
          <w:szCs w:val="22"/>
        </w:rPr>
        <w:t>; and</w:t>
      </w:r>
    </w:p>
    <w:p w14:paraId="5460CD32" w14:textId="77777777" w:rsidR="00060A70" w:rsidRPr="000A5A97" w:rsidRDefault="00060A70" w:rsidP="00F9377C">
      <w:pPr>
        <w:tabs>
          <w:tab w:val="left" w:pos="360"/>
          <w:tab w:val="left" w:pos="720"/>
          <w:tab w:val="left" w:pos="1080"/>
        </w:tabs>
        <w:autoSpaceDE/>
        <w:autoSpaceDN/>
        <w:adjustRightInd/>
        <w:jc w:val="both"/>
        <w:rPr>
          <w:rFonts w:ascii="Calibri" w:eastAsiaTheme="minorHAnsi" w:hAnsi="Calibri" w:cs="Calibri"/>
          <w:sz w:val="22"/>
          <w:szCs w:val="22"/>
        </w:rPr>
      </w:pPr>
    </w:p>
    <w:p w14:paraId="23AC6494" w14:textId="79DE0332" w:rsidR="00060A70" w:rsidRPr="000A5A97" w:rsidRDefault="00512A55" w:rsidP="00F9377C">
      <w:pPr>
        <w:tabs>
          <w:tab w:val="left" w:pos="360"/>
          <w:tab w:val="left" w:pos="720"/>
          <w:tab w:val="left" w:pos="1080"/>
        </w:tabs>
        <w:autoSpaceDE/>
        <w:autoSpaceDN/>
        <w:adjustRightInd/>
        <w:jc w:val="both"/>
        <w:rPr>
          <w:rFonts w:ascii="Calibri" w:eastAsiaTheme="minorHAnsi" w:hAnsi="Calibri" w:cs="Calibri"/>
          <w:sz w:val="22"/>
          <w:szCs w:val="22"/>
        </w:rPr>
      </w:pPr>
      <w:r w:rsidRPr="000A5A97">
        <w:rPr>
          <w:rFonts w:ascii="Calibri" w:eastAsiaTheme="minorHAnsi" w:hAnsi="Calibri" w:cs="Calibri"/>
          <w:sz w:val="22"/>
          <w:szCs w:val="22"/>
        </w:rPr>
        <w:tab/>
      </w:r>
      <w:r w:rsidRPr="000A5A97">
        <w:rPr>
          <w:rFonts w:ascii="Calibri" w:eastAsiaTheme="minorHAnsi" w:hAnsi="Calibri" w:cs="Calibri"/>
          <w:sz w:val="22"/>
          <w:szCs w:val="22"/>
        </w:rPr>
        <w:tab/>
      </w:r>
      <w:r w:rsidR="00060A70" w:rsidRPr="000A5A97">
        <w:rPr>
          <w:rFonts w:ascii="Calibri" w:eastAsiaTheme="minorHAnsi" w:hAnsi="Calibri" w:cs="Calibri"/>
          <w:sz w:val="22"/>
          <w:szCs w:val="22"/>
        </w:rPr>
        <w:t xml:space="preserve">3.11.c. </w:t>
      </w:r>
      <w:r w:rsidRPr="000A5A97">
        <w:rPr>
          <w:rFonts w:ascii="Calibri" w:eastAsiaTheme="minorHAnsi" w:hAnsi="Calibri" w:cs="Calibri"/>
          <w:sz w:val="22"/>
          <w:szCs w:val="22"/>
        </w:rPr>
        <w:t xml:space="preserve"> </w:t>
      </w:r>
      <w:r w:rsidR="00060A70" w:rsidRPr="000A5A97">
        <w:rPr>
          <w:rFonts w:ascii="Calibri" w:eastAsiaTheme="minorHAnsi" w:hAnsi="Calibri" w:cs="Calibri"/>
          <w:sz w:val="22"/>
          <w:szCs w:val="22"/>
        </w:rPr>
        <w:t>has received all vaccinations as required for school attendance by West Virginia state code.</w:t>
      </w:r>
    </w:p>
    <w:p w14:paraId="04D0F1A9" w14:textId="77777777" w:rsidR="00060A70" w:rsidRPr="000A5A97" w:rsidRDefault="00060A70" w:rsidP="00F9377C">
      <w:pPr>
        <w:tabs>
          <w:tab w:val="left" w:pos="360"/>
          <w:tab w:val="left" w:pos="720"/>
          <w:tab w:val="left" w:pos="1080"/>
        </w:tabs>
        <w:autoSpaceDE/>
        <w:autoSpaceDN/>
        <w:adjustRightInd/>
        <w:jc w:val="both"/>
        <w:rPr>
          <w:rFonts w:ascii="Calibri" w:eastAsiaTheme="minorHAnsi" w:hAnsi="Calibri" w:cs="Calibri"/>
          <w:sz w:val="22"/>
          <w:szCs w:val="22"/>
        </w:rPr>
      </w:pPr>
    </w:p>
    <w:p w14:paraId="769D3B04" w14:textId="0B0B2176" w:rsidR="00060A70" w:rsidRDefault="00512A55" w:rsidP="00F9377C">
      <w:pPr>
        <w:tabs>
          <w:tab w:val="left" w:pos="360"/>
          <w:tab w:val="left" w:pos="720"/>
          <w:tab w:val="left" w:pos="1080"/>
        </w:tabs>
        <w:autoSpaceDE/>
        <w:autoSpaceDN/>
        <w:adjustRightInd/>
        <w:jc w:val="both"/>
        <w:rPr>
          <w:rFonts w:ascii="Calibri" w:eastAsiaTheme="minorHAnsi" w:hAnsi="Calibri" w:cs="Calibri"/>
          <w:sz w:val="22"/>
          <w:szCs w:val="22"/>
        </w:rPr>
      </w:pPr>
      <w:r w:rsidRPr="000A5A97">
        <w:rPr>
          <w:rFonts w:ascii="Calibri" w:eastAsiaTheme="minorHAnsi" w:hAnsi="Calibri" w:cs="Calibri"/>
          <w:sz w:val="22"/>
          <w:szCs w:val="22"/>
        </w:rPr>
        <w:tab/>
      </w:r>
      <w:r w:rsidR="00060A70" w:rsidRPr="000A5A97">
        <w:rPr>
          <w:rFonts w:ascii="Calibri" w:eastAsiaTheme="minorHAnsi" w:hAnsi="Calibri" w:cs="Calibri"/>
          <w:sz w:val="22"/>
          <w:szCs w:val="22"/>
        </w:rPr>
        <w:t>3.12.  A student attending a member or non-member private school or a charter</w:t>
      </w:r>
      <w:r w:rsidR="00AE2320" w:rsidRPr="000A5A97">
        <w:rPr>
          <w:rFonts w:ascii="Calibri" w:eastAsiaTheme="minorHAnsi" w:hAnsi="Calibri" w:cs="Calibri"/>
          <w:sz w:val="22"/>
          <w:szCs w:val="22"/>
        </w:rPr>
        <w:t xml:space="preserve"> public school</w:t>
      </w:r>
      <w:r w:rsidR="00060A70" w:rsidRPr="000A5A97">
        <w:rPr>
          <w:rFonts w:ascii="Calibri" w:eastAsiaTheme="minorHAnsi" w:hAnsi="Calibri" w:cs="Calibri"/>
          <w:sz w:val="22"/>
          <w:szCs w:val="22"/>
        </w:rPr>
        <w:t xml:space="preserve"> may participate in extracurricular activities in a member school in the attendance area in which the student resides with their parents if the private school or charter</w:t>
      </w:r>
      <w:r w:rsidR="00AE2320" w:rsidRPr="000A5A97">
        <w:rPr>
          <w:rFonts w:ascii="Calibri" w:eastAsiaTheme="minorHAnsi" w:hAnsi="Calibri" w:cs="Calibri"/>
          <w:sz w:val="22"/>
          <w:szCs w:val="22"/>
        </w:rPr>
        <w:t xml:space="preserve"> public</w:t>
      </w:r>
      <w:r w:rsidR="00060A70" w:rsidRPr="000A5A97">
        <w:rPr>
          <w:rFonts w:ascii="Calibri" w:eastAsiaTheme="minorHAnsi" w:hAnsi="Calibri" w:cs="Calibri"/>
          <w:sz w:val="22"/>
          <w:szCs w:val="22"/>
        </w:rPr>
        <w:t xml:space="preserve"> school does not offer </w:t>
      </w:r>
      <w:proofErr w:type="gramStart"/>
      <w:r w:rsidR="00060A70" w:rsidRPr="000A5A97">
        <w:rPr>
          <w:rFonts w:ascii="Calibri" w:eastAsiaTheme="minorHAnsi" w:hAnsi="Calibri" w:cs="Calibri"/>
          <w:sz w:val="22"/>
          <w:szCs w:val="22"/>
        </w:rPr>
        <w:t>the extracurricular</w:t>
      </w:r>
      <w:proofErr w:type="gramEnd"/>
      <w:r w:rsidR="00060A70" w:rsidRPr="000A5A97">
        <w:rPr>
          <w:rFonts w:ascii="Calibri" w:eastAsiaTheme="minorHAnsi" w:hAnsi="Calibri" w:cs="Calibri"/>
          <w:sz w:val="22"/>
          <w:szCs w:val="22"/>
        </w:rPr>
        <w:t xml:space="preserve"> activity.  The student is required to show evidence of a 2.0 GP</w:t>
      </w:r>
      <w:r w:rsidR="00E21614" w:rsidRPr="000A5A97">
        <w:rPr>
          <w:rFonts w:ascii="Calibri" w:eastAsiaTheme="minorHAnsi" w:hAnsi="Calibri" w:cs="Calibri"/>
          <w:sz w:val="22"/>
          <w:szCs w:val="22"/>
        </w:rPr>
        <w:t>A</w:t>
      </w:r>
      <w:r w:rsidR="00060A70" w:rsidRPr="000A5A97">
        <w:rPr>
          <w:rFonts w:ascii="Calibri" w:eastAsiaTheme="minorHAnsi" w:hAnsi="Calibri" w:cs="Calibri"/>
          <w:sz w:val="22"/>
          <w:szCs w:val="22"/>
        </w:rPr>
        <w:t>.  This provision does not guarantee membership on the team; but rather an opportunity to try</w:t>
      </w:r>
      <w:r w:rsidR="00182857">
        <w:rPr>
          <w:rFonts w:ascii="Calibri" w:eastAsiaTheme="minorHAnsi" w:hAnsi="Calibri" w:cs="Calibri"/>
          <w:sz w:val="22"/>
          <w:szCs w:val="22"/>
        </w:rPr>
        <w:t xml:space="preserve"> </w:t>
      </w:r>
      <w:r w:rsidR="00060A70" w:rsidRPr="000A5A97">
        <w:rPr>
          <w:rFonts w:ascii="Calibri" w:eastAsiaTheme="minorHAnsi" w:hAnsi="Calibri" w:cs="Calibri"/>
          <w:sz w:val="22"/>
          <w:szCs w:val="22"/>
        </w:rPr>
        <w:t>out just like all other students.</w:t>
      </w:r>
    </w:p>
    <w:p w14:paraId="092C8BE4" w14:textId="77777777" w:rsidR="000C7DC2" w:rsidRDefault="000C7DC2" w:rsidP="00F9377C">
      <w:pPr>
        <w:tabs>
          <w:tab w:val="left" w:pos="360"/>
          <w:tab w:val="left" w:pos="720"/>
          <w:tab w:val="left" w:pos="1080"/>
        </w:tabs>
        <w:autoSpaceDE/>
        <w:autoSpaceDN/>
        <w:adjustRightInd/>
        <w:jc w:val="both"/>
        <w:rPr>
          <w:rFonts w:ascii="Calibri" w:eastAsiaTheme="minorHAnsi" w:hAnsi="Calibri" w:cs="Calibri"/>
          <w:sz w:val="22"/>
          <w:szCs w:val="22"/>
        </w:rPr>
      </w:pPr>
    </w:p>
    <w:p w14:paraId="3D185A95" w14:textId="0908772C" w:rsidR="000C7DC2" w:rsidRPr="00F5223F" w:rsidRDefault="000C7DC2" w:rsidP="00F9377C">
      <w:pPr>
        <w:tabs>
          <w:tab w:val="left" w:pos="360"/>
          <w:tab w:val="left" w:pos="720"/>
          <w:tab w:val="left" w:pos="1080"/>
        </w:tabs>
        <w:autoSpaceDE/>
        <w:autoSpaceDN/>
        <w:adjustRightInd/>
        <w:jc w:val="both"/>
        <w:rPr>
          <w:rFonts w:ascii="Calibri" w:eastAsiaTheme="minorHAnsi" w:hAnsi="Calibri" w:cs="Calibri"/>
          <w:strike/>
          <w:sz w:val="22"/>
          <w:szCs w:val="22"/>
        </w:rPr>
      </w:pPr>
      <w:r>
        <w:rPr>
          <w:rFonts w:ascii="Calibri" w:eastAsiaTheme="minorHAnsi" w:hAnsi="Calibri" w:cs="Calibri"/>
          <w:sz w:val="22"/>
          <w:szCs w:val="22"/>
        </w:rPr>
        <w:t xml:space="preserve">      </w:t>
      </w:r>
      <w:r w:rsidRPr="00F5223F">
        <w:rPr>
          <w:rFonts w:ascii="Calibri" w:eastAsiaTheme="minorHAnsi" w:hAnsi="Calibri" w:cs="Calibri"/>
          <w:sz w:val="22"/>
          <w:szCs w:val="22"/>
        </w:rPr>
        <w:t xml:space="preserve">3.13   A student expelled from any public, private, charter public, or other school entity in West Virginia or transferring to West Virginia from another state where the student was expelled will not be eligible for participation in extracurricular activities until the expiration of the assigned expulsion. </w:t>
      </w:r>
    </w:p>
    <w:p w14:paraId="63E059DB" w14:textId="77777777" w:rsidR="00E33341" w:rsidRPr="000A5A97" w:rsidRDefault="00E33341" w:rsidP="00F9377C">
      <w:pPr>
        <w:tabs>
          <w:tab w:val="left" w:pos="360"/>
          <w:tab w:val="left" w:pos="720"/>
          <w:tab w:val="left" w:pos="1080"/>
        </w:tabs>
        <w:autoSpaceDE/>
        <w:autoSpaceDN/>
        <w:adjustRightInd/>
        <w:jc w:val="both"/>
        <w:rPr>
          <w:rFonts w:ascii="Calibri" w:eastAsiaTheme="minorHAnsi" w:hAnsi="Calibri" w:cs="Calibri"/>
          <w:color w:val="FF0000"/>
          <w:sz w:val="22"/>
          <w:szCs w:val="22"/>
        </w:rPr>
      </w:pPr>
    </w:p>
    <w:p w14:paraId="4E6B425D" w14:textId="77777777" w:rsidR="0021054A" w:rsidRPr="000A5A97" w:rsidRDefault="0021054A" w:rsidP="00F9377C">
      <w:pPr>
        <w:tabs>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b/>
          <w:bCs/>
          <w:sz w:val="22"/>
          <w:szCs w:val="22"/>
        </w:rPr>
      </w:pPr>
      <w:r w:rsidRPr="000A5A97">
        <w:rPr>
          <w:rFonts w:ascii="Calibri" w:hAnsi="Calibri" w:cs="Calibri"/>
          <w:b/>
          <w:bCs/>
          <w:sz w:val="22"/>
          <w:szCs w:val="22"/>
        </w:rPr>
        <w:t>§127-2-4.  Age.</w:t>
      </w:r>
    </w:p>
    <w:p w14:paraId="03DDD935" w14:textId="77777777" w:rsidR="0021054A" w:rsidRPr="000A5A97" w:rsidRDefault="0021054A" w:rsidP="00F9377C">
      <w:pPr>
        <w:tabs>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70E28903" w14:textId="66B6505D" w:rsidR="0021054A" w:rsidRPr="000A5A97" w:rsidRDefault="0021054A" w:rsidP="00F9377C">
      <w:pPr>
        <w:tabs>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t xml:space="preserve">4.1.  A student in high school who becomes 19 before </w:t>
      </w:r>
      <w:r w:rsidR="00BD56CA" w:rsidRPr="000A5A97">
        <w:rPr>
          <w:rFonts w:ascii="Calibri" w:hAnsi="Calibri" w:cs="Calibri"/>
          <w:sz w:val="22"/>
          <w:szCs w:val="22"/>
        </w:rPr>
        <w:t xml:space="preserve">July 1 </w:t>
      </w:r>
      <w:r w:rsidRPr="000A5A97">
        <w:rPr>
          <w:rFonts w:ascii="Calibri" w:hAnsi="Calibri" w:cs="Calibri"/>
          <w:sz w:val="22"/>
          <w:szCs w:val="22"/>
        </w:rPr>
        <w:t xml:space="preserve">and a student in middle school who becomes 16 before </w:t>
      </w:r>
      <w:r w:rsidR="00BD56CA" w:rsidRPr="000A5A97">
        <w:rPr>
          <w:rFonts w:ascii="Calibri" w:hAnsi="Calibri" w:cs="Calibri"/>
          <w:sz w:val="22"/>
          <w:szCs w:val="22"/>
        </w:rPr>
        <w:t xml:space="preserve">July 1 </w:t>
      </w:r>
      <w:r w:rsidRPr="000A5A97">
        <w:rPr>
          <w:rFonts w:ascii="Calibri" w:hAnsi="Calibri" w:cs="Calibri"/>
          <w:sz w:val="22"/>
          <w:szCs w:val="22"/>
        </w:rPr>
        <w:t xml:space="preserve"> shall be ineligible for interscholastic competition. </w:t>
      </w:r>
    </w:p>
    <w:p w14:paraId="3DAF3239" w14:textId="77777777" w:rsidR="0021054A" w:rsidRPr="000A5A97" w:rsidRDefault="0021054A" w:rsidP="00F9377C">
      <w:pPr>
        <w:tabs>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0526918C" w14:textId="5581F28E" w:rsidR="0021054A" w:rsidRPr="000A5A97" w:rsidRDefault="0021054A" w:rsidP="00F9377C">
      <w:pPr>
        <w:tabs>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t xml:space="preserve">4.2.  A student in grade 8 or below who becomes 15 before </w:t>
      </w:r>
      <w:r w:rsidR="00BD56CA" w:rsidRPr="000A5A97">
        <w:rPr>
          <w:rFonts w:ascii="Calibri" w:hAnsi="Calibri" w:cs="Calibri"/>
          <w:sz w:val="22"/>
          <w:szCs w:val="22"/>
        </w:rPr>
        <w:t xml:space="preserve">July 1 </w:t>
      </w:r>
      <w:r w:rsidRPr="000A5A97">
        <w:rPr>
          <w:rFonts w:ascii="Calibri" w:hAnsi="Calibri" w:cs="Calibri"/>
          <w:sz w:val="22"/>
          <w:szCs w:val="22"/>
        </w:rPr>
        <w:t xml:space="preserve"> shall be ineligible for interscholastic competition at that level.</w:t>
      </w:r>
    </w:p>
    <w:p w14:paraId="33AA5D5C" w14:textId="77777777" w:rsidR="0021054A" w:rsidRPr="000A5A97" w:rsidRDefault="0021054A" w:rsidP="00F9377C">
      <w:pPr>
        <w:tabs>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29CC606D" w14:textId="1BF9AE3F" w:rsidR="0021054A" w:rsidRPr="000A5A97" w:rsidRDefault="0021054A" w:rsidP="00F9377C">
      <w:pPr>
        <w:tabs>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lastRenderedPageBreak/>
        <w:tab/>
        <w:t xml:space="preserve">4.3.  A student in grade 8 or below who becomes 15 on or after </w:t>
      </w:r>
      <w:r w:rsidR="00BD56CA" w:rsidRPr="000A5A97">
        <w:rPr>
          <w:rFonts w:ascii="Calibri" w:hAnsi="Calibri" w:cs="Calibri"/>
          <w:sz w:val="22"/>
          <w:szCs w:val="22"/>
        </w:rPr>
        <w:t xml:space="preserve">July 1 </w:t>
      </w:r>
      <w:r w:rsidRPr="000A5A97">
        <w:rPr>
          <w:rFonts w:ascii="Calibri" w:hAnsi="Calibri" w:cs="Calibri"/>
          <w:sz w:val="22"/>
          <w:szCs w:val="22"/>
        </w:rPr>
        <w:t xml:space="preserve"> shall remain eligible for the entire academic year at that level. </w:t>
      </w:r>
    </w:p>
    <w:p w14:paraId="209BEC73"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18CAA9C2"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b/>
          <w:bCs/>
          <w:sz w:val="22"/>
          <w:szCs w:val="22"/>
        </w:rPr>
      </w:pPr>
      <w:r w:rsidRPr="000A5A97">
        <w:rPr>
          <w:rFonts w:ascii="Calibri" w:hAnsi="Calibri" w:cs="Calibri"/>
          <w:b/>
          <w:bCs/>
          <w:sz w:val="22"/>
          <w:szCs w:val="22"/>
        </w:rPr>
        <w:t>§127-2-5.  Semester and Season.</w:t>
      </w:r>
    </w:p>
    <w:p w14:paraId="31DF30DF"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5A62BA18" w14:textId="0E460A5A" w:rsidR="0021054A" w:rsidRPr="00F5223F"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trike/>
          <w:sz w:val="22"/>
          <w:szCs w:val="22"/>
        </w:rPr>
      </w:pPr>
      <w:r w:rsidRPr="000A5A97">
        <w:rPr>
          <w:rFonts w:ascii="Calibri" w:hAnsi="Calibri" w:cs="Calibri"/>
          <w:sz w:val="22"/>
          <w:szCs w:val="22"/>
        </w:rPr>
        <w:tab/>
        <w:t xml:space="preserve">5.1.  A student may have the privilege to participate in the interscholastic program </w:t>
      </w:r>
      <w:r w:rsidR="00F8044E" w:rsidRPr="000A5A97">
        <w:rPr>
          <w:rFonts w:ascii="Calibri" w:hAnsi="Calibri" w:cs="Calibri"/>
          <w:sz w:val="22"/>
          <w:szCs w:val="22"/>
        </w:rPr>
        <w:t>s</w:t>
      </w:r>
      <w:r w:rsidR="00EA737D" w:rsidRPr="000A5A97">
        <w:rPr>
          <w:rFonts w:ascii="Calibri" w:hAnsi="Calibri" w:cs="Calibri"/>
          <w:sz w:val="22"/>
          <w:szCs w:val="22"/>
        </w:rPr>
        <w:t>even consecutive years (14 consecutive semesters) after enrollment in 6</w:t>
      </w:r>
      <w:r w:rsidR="00EA737D" w:rsidRPr="000A5A97">
        <w:rPr>
          <w:rFonts w:ascii="Calibri" w:hAnsi="Calibri" w:cs="Calibri"/>
          <w:sz w:val="22"/>
          <w:szCs w:val="22"/>
          <w:vertAlign w:val="superscript"/>
        </w:rPr>
        <w:t>th</w:t>
      </w:r>
      <w:r w:rsidR="00EA737D" w:rsidRPr="000A5A97">
        <w:rPr>
          <w:rFonts w:ascii="Calibri" w:hAnsi="Calibri" w:cs="Calibri"/>
          <w:sz w:val="22"/>
          <w:szCs w:val="22"/>
        </w:rPr>
        <w:t xml:space="preserve"> grade.</w:t>
      </w:r>
      <w:r w:rsidR="000C7DC2">
        <w:rPr>
          <w:rFonts w:ascii="Calibri" w:hAnsi="Calibri" w:cs="Calibri"/>
          <w:sz w:val="22"/>
          <w:szCs w:val="22"/>
        </w:rPr>
        <w:t xml:space="preserve">  </w:t>
      </w:r>
      <w:r w:rsidR="000C7DC2" w:rsidRPr="00F5223F">
        <w:rPr>
          <w:rFonts w:ascii="Calibri" w:hAnsi="Calibri" w:cs="Calibri"/>
          <w:sz w:val="22"/>
          <w:szCs w:val="22"/>
        </w:rPr>
        <w:t>Semesters of eligibility beginning with the 2025-2026 school year and thereafter:  6</w:t>
      </w:r>
      <w:r w:rsidR="000C7DC2" w:rsidRPr="00F5223F">
        <w:rPr>
          <w:rFonts w:ascii="Calibri" w:hAnsi="Calibri" w:cs="Calibri"/>
          <w:sz w:val="22"/>
          <w:szCs w:val="22"/>
          <w:vertAlign w:val="superscript"/>
        </w:rPr>
        <w:t>th</w:t>
      </w:r>
      <w:r w:rsidR="000C7DC2" w:rsidRPr="00F5223F">
        <w:rPr>
          <w:rFonts w:ascii="Calibri" w:hAnsi="Calibri" w:cs="Calibri"/>
          <w:sz w:val="22"/>
          <w:szCs w:val="22"/>
        </w:rPr>
        <w:t xml:space="preserve"> grade – 14,</w:t>
      </w:r>
      <w:r w:rsidR="00C369B2" w:rsidRPr="00F5223F">
        <w:rPr>
          <w:rFonts w:ascii="Calibri" w:hAnsi="Calibri" w:cs="Calibri"/>
          <w:sz w:val="22"/>
          <w:szCs w:val="22"/>
        </w:rPr>
        <w:t xml:space="preserve"> </w:t>
      </w:r>
      <w:r w:rsidR="000C7DC2" w:rsidRPr="00F5223F">
        <w:rPr>
          <w:rFonts w:ascii="Calibri" w:hAnsi="Calibri" w:cs="Calibri"/>
          <w:sz w:val="22"/>
          <w:szCs w:val="22"/>
        </w:rPr>
        <w:t>7</w:t>
      </w:r>
      <w:r w:rsidR="000C7DC2" w:rsidRPr="00F5223F">
        <w:rPr>
          <w:rFonts w:ascii="Calibri" w:hAnsi="Calibri" w:cs="Calibri"/>
          <w:sz w:val="22"/>
          <w:szCs w:val="22"/>
          <w:vertAlign w:val="superscript"/>
        </w:rPr>
        <w:t>th</w:t>
      </w:r>
      <w:r w:rsidR="000C7DC2" w:rsidRPr="00F5223F">
        <w:rPr>
          <w:rFonts w:ascii="Calibri" w:hAnsi="Calibri" w:cs="Calibri"/>
          <w:sz w:val="22"/>
          <w:szCs w:val="22"/>
        </w:rPr>
        <w:t xml:space="preserve"> grade – 12, 8</w:t>
      </w:r>
      <w:r w:rsidR="000C7DC2" w:rsidRPr="00F5223F">
        <w:rPr>
          <w:rFonts w:ascii="Calibri" w:hAnsi="Calibri" w:cs="Calibri"/>
          <w:sz w:val="22"/>
          <w:szCs w:val="22"/>
          <w:vertAlign w:val="superscript"/>
        </w:rPr>
        <w:t>th</w:t>
      </w:r>
      <w:r w:rsidR="000C7DC2" w:rsidRPr="00F5223F">
        <w:rPr>
          <w:rFonts w:ascii="Calibri" w:hAnsi="Calibri" w:cs="Calibri"/>
          <w:sz w:val="22"/>
          <w:szCs w:val="22"/>
        </w:rPr>
        <w:t xml:space="preserve"> grade – 10, 9</w:t>
      </w:r>
      <w:r w:rsidR="000C7DC2" w:rsidRPr="00F5223F">
        <w:rPr>
          <w:rFonts w:ascii="Calibri" w:hAnsi="Calibri" w:cs="Calibri"/>
          <w:sz w:val="22"/>
          <w:szCs w:val="22"/>
          <w:vertAlign w:val="superscript"/>
        </w:rPr>
        <w:t>th</w:t>
      </w:r>
      <w:r w:rsidR="000C7DC2" w:rsidRPr="00F5223F">
        <w:rPr>
          <w:rFonts w:ascii="Calibri" w:hAnsi="Calibri" w:cs="Calibri"/>
          <w:sz w:val="22"/>
          <w:szCs w:val="22"/>
        </w:rPr>
        <w:t xml:space="preserve"> grade – 8, 10</w:t>
      </w:r>
      <w:r w:rsidR="000C7DC2" w:rsidRPr="00F5223F">
        <w:rPr>
          <w:rFonts w:ascii="Calibri" w:hAnsi="Calibri" w:cs="Calibri"/>
          <w:sz w:val="22"/>
          <w:szCs w:val="22"/>
          <w:vertAlign w:val="superscript"/>
        </w:rPr>
        <w:t>th</w:t>
      </w:r>
      <w:r w:rsidR="000C7DC2" w:rsidRPr="00F5223F">
        <w:rPr>
          <w:rFonts w:ascii="Calibri" w:hAnsi="Calibri" w:cs="Calibri"/>
          <w:sz w:val="22"/>
          <w:szCs w:val="22"/>
        </w:rPr>
        <w:t xml:space="preserve"> grade – 6, 11</w:t>
      </w:r>
      <w:r w:rsidR="000C7DC2" w:rsidRPr="00F5223F">
        <w:rPr>
          <w:rFonts w:ascii="Calibri" w:hAnsi="Calibri" w:cs="Calibri"/>
          <w:sz w:val="22"/>
          <w:szCs w:val="22"/>
          <w:vertAlign w:val="superscript"/>
        </w:rPr>
        <w:t>th</w:t>
      </w:r>
      <w:r w:rsidR="000C7DC2" w:rsidRPr="00F5223F">
        <w:rPr>
          <w:rFonts w:ascii="Calibri" w:hAnsi="Calibri" w:cs="Calibri"/>
          <w:sz w:val="22"/>
          <w:szCs w:val="22"/>
        </w:rPr>
        <w:t xml:space="preserve"> grade – 4, 12</w:t>
      </w:r>
      <w:r w:rsidR="000C7DC2" w:rsidRPr="00F5223F">
        <w:rPr>
          <w:rFonts w:ascii="Calibri" w:hAnsi="Calibri" w:cs="Calibri"/>
          <w:sz w:val="22"/>
          <w:szCs w:val="22"/>
          <w:vertAlign w:val="superscript"/>
        </w:rPr>
        <w:t>th</w:t>
      </w:r>
      <w:r w:rsidR="000C7DC2" w:rsidRPr="00F5223F">
        <w:rPr>
          <w:rFonts w:ascii="Calibri" w:hAnsi="Calibri" w:cs="Calibri"/>
          <w:sz w:val="22"/>
          <w:szCs w:val="22"/>
        </w:rPr>
        <w:t xml:space="preserve"> grade – 2.</w:t>
      </w:r>
    </w:p>
    <w:p w14:paraId="188A17D1"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07565C5A" w14:textId="16E6AA43" w:rsidR="0021054A" w:rsidRPr="000A5A97" w:rsidRDefault="00845BDB"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384190">
        <w:rPr>
          <w:rFonts w:ascii="Calibri" w:hAnsi="Calibri" w:cs="Calibri"/>
          <w:sz w:val="22"/>
          <w:szCs w:val="22"/>
        </w:rPr>
        <w:tab/>
      </w:r>
      <w:r w:rsidR="00EA737D" w:rsidRPr="000A5A97">
        <w:rPr>
          <w:rFonts w:ascii="Calibri" w:hAnsi="Calibri" w:cs="Calibri"/>
          <w:sz w:val="22"/>
          <w:szCs w:val="22"/>
        </w:rPr>
        <w:t>5.</w:t>
      </w:r>
      <w:r w:rsidR="00C369B2" w:rsidRPr="00F5223F">
        <w:rPr>
          <w:rFonts w:ascii="Calibri" w:hAnsi="Calibri" w:cs="Calibri"/>
          <w:sz w:val="22"/>
          <w:szCs w:val="22"/>
        </w:rPr>
        <w:t>2</w:t>
      </w:r>
      <w:r w:rsidR="00512A55" w:rsidRPr="000A5A97">
        <w:rPr>
          <w:rFonts w:ascii="Calibri" w:hAnsi="Calibri" w:cs="Calibri"/>
          <w:sz w:val="22"/>
          <w:szCs w:val="22"/>
        </w:rPr>
        <w:t>.</w:t>
      </w:r>
      <w:r w:rsidR="0021054A" w:rsidRPr="000A5A97">
        <w:rPr>
          <w:rFonts w:ascii="Calibri" w:hAnsi="Calibri" w:cs="Calibri"/>
          <w:sz w:val="22"/>
          <w:szCs w:val="22"/>
        </w:rPr>
        <w:t xml:space="preserve"> The number of semesters of athletic eligibility of a student is determined by semesters of enrollment and</w:t>
      </w:r>
      <w:r w:rsidR="00EA737D" w:rsidRPr="000A5A97">
        <w:rPr>
          <w:rFonts w:ascii="Calibri" w:hAnsi="Calibri" w:cs="Calibri"/>
          <w:sz w:val="22"/>
          <w:szCs w:val="22"/>
        </w:rPr>
        <w:t>/or</w:t>
      </w:r>
      <w:r w:rsidR="0021054A" w:rsidRPr="000A5A97">
        <w:rPr>
          <w:rFonts w:ascii="Calibri" w:hAnsi="Calibri" w:cs="Calibri"/>
          <w:sz w:val="22"/>
          <w:szCs w:val="22"/>
        </w:rPr>
        <w:t xml:space="preserve"> attendance and not by semesters of participation.  </w:t>
      </w:r>
      <w:r w:rsidR="00EA737D" w:rsidRPr="000A5A97">
        <w:rPr>
          <w:rFonts w:ascii="Calibri" w:hAnsi="Calibri" w:cs="Calibri"/>
          <w:sz w:val="22"/>
          <w:szCs w:val="22"/>
        </w:rPr>
        <w:t>This applies for students in grades 6-12.</w:t>
      </w:r>
    </w:p>
    <w:p w14:paraId="172191E9"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7DE7475F" w14:textId="5191D6A0"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r>
      <w:r w:rsidR="00EA737D" w:rsidRPr="00F5223F">
        <w:rPr>
          <w:rFonts w:ascii="Calibri" w:hAnsi="Calibri" w:cs="Calibri"/>
          <w:sz w:val="22"/>
          <w:szCs w:val="22"/>
        </w:rPr>
        <w:t>5.</w:t>
      </w:r>
      <w:r w:rsidR="00C369B2" w:rsidRPr="00F5223F">
        <w:rPr>
          <w:rFonts w:ascii="Calibri" w:hAnsi="Calibri" w:cs="Calibri"/>
          <w:sz w:val="22"/>
          <w:szCs w:val="22"/>
        </w:rPr>
        <w:t>3</w:t>
      </w:r>
      <w:r w:rsidR="00512A55" w:rsidRPr="000A5A97">
        <w:rPr>
          <w:rFonts w:ascii="Calibri" w:hAnsi="Calibri" w:cs="Calibri"/>
          <w:sz w:val="22"/>
          <w:szCs w:val="22"/>
        </w:rPr>
        <w:t>.</w:t>
      </w:r>
      <w:r w:rsidRPr="000A5A97">
        <w:rPr>
          <w:rFonts w:ascii="Calibri" w:hAnsi="Calibri" w:cs="Calibri"/>
          <w:sz w:val="22"/>
          <w:szCs w:val="22"/>
        </w:rPr>
        <w:t xml:space="preserve">  A student whose eligibility expires with the end of a semester shall not become ineligible until report cards are issued or five school days into the next semester, whichever occurs first.  The student will be considered eligible any days between the two semesters.</w:t>
      </w:r>
    </w:p>
    <w:p w14:paraId="2CA9FC67"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1044BCAF" w14:textId="6A7709C0"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r>
      <w:r w:rsidR="00EA737D" w:rsidRPr="000A5A97">
        <w:rPr>
          <w:rFonts w:ascii="Calibri" w:hAnsi="Calibri" w:cs="Calibri"/>
          <w:sz w:val="22"/>
          <w:szCs w:val="22"/>
        </w:rPr>
        <w:t>5</w:t>
      </w:r>
      <w:r w:rsidR="00F5223F">
        <w:rPr>
          <w:rFonts w:ascii="Calibri" w:hAnsi="Calibri" w:cs="Calibri"/>
          <w:sz w:val="22"/>
          <w:szCs w:val="22"/>
        </w:rPr>
        <w:t>.</w:t>
      </w:r>
      <w:r w:rsidR="00C369B2" w:rsidRPr="00F5223F">
        <w:rPr>
          <w:rFonts w:ascii="Calibri" w:hAnsi="Calibri" w:cs="Calibri"/>
          <w:sz w:val="22"/>
          <w:szCs w:val="22"/>
        </w:rPr>
        <w:t>4</w:t>
      </w:r>
      <w:r w:rsidR="00512A55" w:rsidRPr="000A5A97">
        <w:rPr>
          <w:rFonts w:ascii="Calibri" w:hAnsi="Calibri" w:cs="Calibri"/>
          <w:sz w:val="22"/>
          <w:szCs w:val="22"/>
        </w:rPr>
        <w:t>.</w:t>
      </w:r>
      <w:r w:rsidRPr="000A5A97">
        <w:rPr>
          <w:rFonts w:ascii="Calibri" w:hAnsi="Calibri" w:cs="Calibri"/>
          <w:sz w:val="22"/>
          <w:szCs w:val="22"/>
        </w:rPr>
        <w:t xml:space="preserve">  Any part of a contest or interscholastic event in which a student competes shall be counted as a season for that sport </w:t>
      </w:r>
      <w:r w:rsidR="00A76570" w:rsidRPr="000A5A97">
        <w:rPr>
          <w:rFonts w:ascii="Calibri" w:hAnsi="Calibri" w:cs="Calibri"/>
          <w:sz w:val="22"/>
          <w:szCs w:val="22"/>
        </w:rPr>
        <w:t>a</w:t>
      </w:r>
      <w:r w:rsidRPr="000A5A97">
        <w:rPr>
          <w:rFonts w:ascii="Calibri" w:hAnsi="Calibri" w:cs="Calibri"/>
          <w:sz w:val="22"/>
          <w:szCs w:val="22"/>
        </w:rPr>
        <w:t xml:space="preserve">nd a semester of participation in grades </w:t>
      </w:r>
      <w:r w:rsidR="00EA737D" w:rsidRPr="000A5A97">
        <w:rPr>
          <w:rFonts w:ascii="Calibri" w:hAnsi="Calibri" w:cs="Calibri"/>
          <w:sz w:val="22"/>
          <w:szCs w:val="22"/>
        </w:rPr>
        <w:t>6-12.</w:t>
      </w:r>
    </w:p>
    <w:p w14:paraId="38074111"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09580B8F" w14:textId="146E4028"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r>
      <w:r w:rsidR="00EA737D" w:rsidRPr="000A5A97">
        <w:rPr>
          <w:rFonts w:ascii="Calibri" w:hAnsi="Calibri" w:cs="Calibri"/>
          <w:sz w:val="22"/>
          <w:szCs w:val="22"/>
        </w:rPr>
        <w:t>5.</w:t>
      </w:r>
      <w:r w:rsidR="00C369B2" w:rsidRPr="00F5223F">
        <w:rPr>
          <w:rFonts w:ascii="Calibri" w:hAnsi="Calibri" w:cs="Calibri"/>
          <w:sz w:val="22"/>
          <w:szCs w:val="22"/>
        </w:rPr>
        <w:t>5</w:t>
      </w:r>
      <w:r w:rsidR="00512A55" w:rsidRPr="000A5A97">
        <w:rPr>
          <w:rFonts w:ascii="Calibri" w:hAnsi="Calibri" w:cs="Calibri"/>
          <w:sz w:val="22"/>
          <w:szCs w:val="22"/>
        </w:rPr>
        <w:t>.</w:t>
      </w:r>
      <w:r w:rsidRPr="000A5A97">
        <w:rPr>
          <w:rFonts w:ascii="Calibri" w:hAnsi="Calibri" w:cs="Calibri"/>
          <w:sz w:val="22"/>
          <w:szCs w:val="22"/>
        </w:rPr>
        <w:t xml:space="preserve">  The Board of Directors is authorized to grant a waiver to the Semester and Season Rule when it</w:t>
      </w:r>
      <w:r w:rsidRPr="000A5A97">
        <w:rPr>
          <w:rFonts w:ascii="Calibri" w:hAnsi="Calibri" w:cs="Calibri"/>
          <w:strike/>
          <w:sz w:val="22"/>
          <w:szCs w:val="22"/>
        </w:rPr>
        <w:t xml:space="preserve"> </w:t>
      </w:r>
      <w:r w:rsidR="00EA737D" w:rsidRPr="000A5A97">
        <w:rPr>
          <w:rFonts w:ascii="Calibri" w:hAnsi="Calibri" w:cs="Calibri"/>
          <w:sz w:val="22"/>
          <w:szCs w:val="22"/>
        </w:rPr>
        <w:t xml:space="preserve">determines </w:t>
      </w:r>
      <w:r w:rsidRPr="000A5A97">
        <w:rPr>
          <w:rFonts w:ascii="Calibri" w:hAnsi="Calibri" w:cs="Calibri"/>
          <w:sz w:val="22"/>
          <w:szCs w:val="22"/>
        </w:rPr>
        <w:t>the rule fails to accomplish the purpose for which it is intended and</w:t>
      </w:r>
      <w:r w:rsidR="00EA737D" w:rsidRPr="000A5A97">
        <w:rPr>
          <w:rFonts w:ascii="Calibri" w:hAnsi="Calibri" w:cs="Calibri"/>
          <w:sz w:val="22"/>
          <w:szCs w:val="22"/>
        </w:rPr>
        <w:t>/or</w:t>
      </w:r>
      <w:r w:rsidRPr="000A5A97">
        <w:rPr>
          <w:rFonts w:ascii="Calibri" w:hAnsi="Calibri" w:cs="Calibri"/>
          <w:sz w:val="22"/>
          <w:szCs w:val="22"/>
        </w:rPr>
        <w:t xml:space="preserve"> when the rule causes extreme and undue hardship upon the student.  Waivers may be granted in the following circumstances:</w:t>
      </w:r>
    </w:p>
    <w:p w14:paraId="11C03363"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1580068E" w14:textId="2619516E"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r>
      <w:r w:rsidRPr="000A5A97">
        <w:rPr>
          <w:rFonts w:ascii="Calibri" w:hAnsi="Calibri" w:cs="Calibri"/>
          <w:sz w:val="22"/>
          <w:szCs w:val="22"/>
        </w:rPr>
        <w:tab/>
      </w:r>
      <w:r w:rsidR="00EA737D" w:rsidRPr="000A5A97">
        <w:rPr>
          <w:rFonts w:ascii="Calibri" w:hAnsi="Calibri" w:cs="Calibri"/>
          <w:sz w:val="22"/>
          <w:szCs w:val="22"/>
        </w:rPr>
        <w:t>5.</w:t>
      </w:r>
      <w:r w:rsidR="00C369B2" w:rsidRPr="00F5223F">
        <w:rPr>
          <w:rFonts w:ascii="Calibri" w:hAnsi="Calibri" w:cs="Calibri"/>
          <w:sz w:val="22"/>
          <w:szCs w:val="22"/>
        </w:rPr>
        <w:t>5</w:t>
      </w:r>
      <w:r w:rsidR="00EA737D" w:rsidRPr="000A5A97">
        <w:rPr>
          <w:rFonts w:ascii="Calibri" w:hAnsi="Calibri" w:cs="Calibri"/>
          <w:sz w:val="22"/>
          <w:szCs w:val="22"/>
        </w:rPr>
        <w:t>.a</w:t>
      </w:r>
      <w:r w:rsidR="00512A55" w:rsidRPr="000A5A97">
        <w:rPr>
          <w:rFonts w:ascii="Calibri" w:hAnsi="Calibri" w:cs="Calibri"/>
          <w:sz w:val="22"/>
          <w:szCs w:val="22"/>
        </w:rPr>
        <w:t>.</w:t>
      </w:r>
      <w:r w:rsidRPr="000A5A97">
        <w:rPr>
          <w:rFonts w:ascii="Calibri" w:hAnsi="Calibri" w:cs="Calibri"/>
          <w:sz w:val="22"/>
          <w:szCs w:val="22"/>
        </w:rPr>
        <w:t xml:space="preserve"> </w:t>
      </w:r>
      <w:r w:rsidR="00512A55" w:rsidRPr="000A5A97">
        <w:rPr>
          <w:rFonts w:ascii="Calibri" w:hAnsi="Calibri" w:cs="Calibri"/>
          <w:sz w:val="22"/>
          <w:szCs w:val="22"/>
        </w:rPr>
        <w:t xml:space="preserve"> </w:t>
      </w:r>
      <w:r w:rsidRPr="000A5A97">
        <w:rPr>
          <w:rFonts w:ascii="Calibri" w:hAnsi="Calibri" w:cs="Calibri"/>
          <w:sz w:val="22"/>
          <w:szCs w:val="22"/>
        </w:rPr>
        <w:t>The Board of Directors is authorized to consider cases in which a student did not stay in continuous enrollment because of personal illness, or no school was available, or because of other undue hardship reasons ascertained through investigation.</w:t>
      </w:r>
    </w:p>
    <w:p w14:paraId="6B8821CB"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60854907" w14:textId="6EEC1EB2"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r>
      <w:r w:rsidRPr="000A5A97">
        <w:rPr>
          <w:rFonts w:ascii="Calibri" w:hAnsi="Calibri" w:cs="Calibri"/>
          <w:sz w:val="22"/>
          <w:szCs w:val="22"/>
        </w:rPr>
        <w:tab/>
      </w:r>
      <w:r w:rsidR="00EA737D" w:rsidRPr="000A5A97">
        <w:rPr>
          <w:rFonts w:ascii="Calibri" w:hAnsi="Calibri" w:cs="Calibri"/>
          <w:sz w:val="22"/>
          <w:szCs w:val="22"/>
        </w:rPr>
        <w:t>5.</w:t>
      </w:r>
      <w:r w:rsidR="00C369B2" w:rsidRPr="00F5223F">
        <w:rPr>
          <w:rFonts w:ascii="Calibri" w:hAnsi="Calibri" w:cs="Calibri"/>
          <w:sz w:val="22"/>
          <w:szCs w:val="22"/>
        </w:rPr>
        <w:t>5</w:t>
      </w:r>
      <w:r w:rsidR="00EA737D" w:rsidRPr="000A5A97">
        <w:rPr>
          <w:rFonts w:ascii="Calibri" w:hAnsi="Calibri" w:cs="Calibri"/>
          <w:sz w:val="22"/>
          <w:szCs w:val="22"/>
        </w:rPr>
        <w:t>.b</w:t>
      </w:r>
      <w:r w:rsidR="00512A55" w:rsidRPr="000A5A97">
        <w:rPr>
          <w:rFonts w:ascii="Calibri" w:hAnsi="Calibri" w:cs="Calibri"/>
          <w:sz w:val="22"/>
          <w:szCs w:val="22"/>
        </w:rPr>
        <w:t>.</w:t>
      </w:r>
      <w:r w:rsidRPr="000A5A97">
        <w:rPr>
          <w:rFonts w:ascii="Calibri" w:hAnsi="Calibri" w:cs="Calibri"/>
          <w:sz w:val="22"/>
          <w:szCs w:val="22"/>
        </w:rPr>
        <w:t xml:space="preserve">  The Board of Directors </w:t>
      </w:r>
      <w:r w:rsidR="00D30253" w:rsidRPr="000A5A97">
        <w:rPr>
          <w:rFonts w:ascii="Calibri" w:hAnsi="Calibri" w:cs="Calibri"/>
          <w:sz w:val="22"/>
          <w:szCs w:val="22"/>
        </w:rPr>
        <w:t xml:space="preserve">is authorized to </w:t>
      </w:r>
      <w:r w:rsidRPr="000A5A97">
        <w:rPr>
          <w:rFonts w:ascii="Calibri" w:hAnsi="Calibri" w:cs="Calibri"/>
          <w:sz w:val="22"/>
          <w:szCs w:val="22"/>
        </w:rPr>
        <w:t>release from the continuous enrollment restriction provided no participation has occurred during the semester(s) in question.</w:t>
      </w:r>
    </w:p>
    <w:p w14:paraId="744F7B1D"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2833051E" w14:textId="30419394"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r>
      <w:r w:rsidRPr="000A5A97">
        <w:rPr>
          <w:rFonts w:ascii="Calibri" w:hAnsi="Calibri" w:cs="Calibri"/>
          <w:sz w:val="22"/>
          <w:szCs w:val="22"/>
        </w:rPr>
        <w:tab/>
      </w:r>
      <w:r w:rsidR="00D30253" w:rsidRPr="000A5A97">
        <w:rPr>
          <w:rFonts w:ascii="Calibri" w:hAnsi="Calibri" w:cs="Calibri"/>
          <w:sz w:val="22"/>
          <w:szCs w:val="22"/>
        </w:rPr>
        <w:t>5</w:t>
      </w:r>
      <w:r w:rsidR="00F5223F">
        <w:rPr>
          <w:rFonts w:ascii="Calibri" w:hAnsi="Calibri" w:cs="Calibri"/>
          <w:sz w:val="22"/>
          <w:szCs w:val="22"/>
        </w:rPr>
        <w:t>.</w:t>
      </w:r>
      <w:r w:rsidR="00C369B2" w:rsidRPr="00F5223F">
        <w:rPr>
          <w:rFonts w:ascii="Calibri" w:hAnsi="Calibri" w:cs="Calibri"/>
          <w:sz w:val="22"/>
          <w:szCs w:val="22"/>
        </w:rPr>
        <w:t>5</w:t>
      </w:r>
      <w:r w:rsidR="00D30253" w:rsidRPr="000A5A97">
        <w:rPr>
          <w:rFonts w:ascii="Calibri" w:hAnsi="Calibri" w:cs="Calibri"/>
          <w:sz w:val="22"/>
          <w:szCs w:val="22"/>
        </w:rPr>
        <w:t>.c</w:t>
      </w:r>
      <w:r w:rsidR="00512A55" w:rsidRPr="000A5A97">
        <w:rPr>
          <w:rFonts w:ascii="Calibri" w:hAnsi="Calibri" w:cs="Calibri"/>
          <w:sz w:val="22"/>
          <w:szCs w:val="22"/>
        </w:rPr>
        <w:t>.</w:t>
      </w:r>
      <w:r w:rsidRPr="000A5A97">
        <w:rPr>
          <w:rFonts w:ascii="Calibri" w:hAnsi="Calibri" w:cs="Calibri"/>
          <w:sz w:val="22"/>
          <w:szCs w:val="22"/>
        </w:rPr>
        <w:t xml:space="preserve">  In no event may a student be allowed to participate for more than </w:t>
      </w:r>
      <w:r w:rsidR="00D30253" w:rsidRPr="000A5A97">
        <w:rPr>
          <w:rFonts w:ascii="Calibri" w:hAnsi="Calibri" w:cs="Calibri"/>
          <w:sz w:val="22"/>
          <w:szCs w:val="22"/>
        </w:rPr>
        <w:t>seven</w:t>
      </w:r>
      <w:r w:rsidRPr="000A5A97">
        <w:rPr>
          <w:rFonts w:ascii="Calibri" w:hAnsi="Calibri" w:cs="Calibri"/>
          <w:sz w:val="22"/>
          <w:szCs w:val="22"/>
        </w:rPr>
        <w:t xml:space="preserve"> seasons </w:t>
      </w:r>
      <w:r w:rsidR="00D30253" w:rsidRPr="000A5A97">
        <w:rPr>
          <w:rFonts w:ascii="Calibri" w:hAnsi="Calibri" w:cs="Calibri"/>
          <w:sz w:val="22"/>
          <w:szCs w:val="22"/>
        </w:rPr>
        <w:t xml:space="preserve">or fourteen semesters </w:t>
      </w:r>
      <w:r w:rsidRPr="000A5A97">
        <w:rPr>
          <w:rFonts w:ascii="Calibri" w:hAnsi="Calibri" w:cs="Calibri"/>
          <w:sz w:val="22"/>
          <w:szCs w:val="22"/>
        </w:rPr>
        <w:t xml:space="preserve">in any one sport in grades </w:t>
      </w:r>
      <w:r w:rsidR="00D30253" w:rsidRPr="000A5A97">
        <w:rPr>
          <w:rFonts w:ascii="Calibri" w:hAnsi="Calibri" w:cs="Calibri"/>
          <w:sz w:val="22"/>
          <w:szCs w:val="22"/>
        </w:rPr>
        <w:t>6-12.</w:t>
      </w:r>
    </w:p>
    <w:p w14:paraId="485813DC"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75FEAF18" w14:textId="3B5507FD"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r>
      <w:r w:rsidR="00D30253" w:rsidRPr="000A5A97">
        <w:rPr>
          <w:rFonts w:ascii="Calibri" w:hAnsi="Calibri" w:cs="Calibri"/>
          <w:sz w:val="22"/>
          <w:szCs w:val="22"/>
        </w:rPr>
        <w:t>5.</w:t>
      </w:r>
      <w:r w:rsidR="00C369B2" w:rsidRPr="00F5223F">
        <w:rPr>
          <w:rFonts w:ascii="Calibri" w:hAnsi="Calibri" w:cs="Calibri"/>
          <w:sz w:val="22"/>
          <w:szCs w:val="22"/>
        </w:rPr>
        <w:t>6</w:t>
      </w:r>
      <w:r w:rsidR="00512A55" w:rsidRPr="00F5223F">
        <w:rPr>
          <w:rFonts w:ascii="Calibri" w:hAnsi="Calibri" w:cs="Calibri"/>
          <w:sz w:val="22"/>
          <w:szCs w:val="22"/>
        </w:rPr>
        <w:t>.</w:t>
      </w:r>
      <w:r w:rsidRPr="000A5A97">
        <w:rPr>
          <w:rFonts w:ascii="Calibri" w:hAnsi="Calibri" w:cs="Calibri"/>
          <w:sz w:val="22"/>
          <w:szCs w:val="22"/>
        </w:rPr>
        <w:t xml:space="preserve"> </w:t>
      </w:r>
      <w:r w:rsidR="00512A55" w:rsidRPr="000A5A97">
        <w:rPr>
          <w:rFonts w:ascii="Calibri" w:hAnsi="Calibri" w:cs="Calibri"/>
          <w:sz w:val="22"/>
          <w:szCs w:val="22"/>
        </w:rPr>
        <w:t xml:space="preserve"> </w:t>
      </w:r>
      <w:r w:rsidRPr="000A5A97">
        <w:rPr>
          <w:rFonts w:ascii="Calibri" w:hAnsi="Calibri" w:cs="Calibri"/>
          <w:sz w:val="22"/>
          <w:szCs w:val="22"/>
        </w:rPr>
        <w:t xml:space="preserve">The Board of Directors </w:t>
      </w:r>
      <w:r w:rsidR="00D30253" w:rsidRPr="000A5A97">
        <w:rPr>
          <w:rFonts w:ascii="Calibri" w:hAnsi="Calibri" w:cs="Calibri"/>
          <w:sz w:val="22"/>
          <w:szCs w:val="22"/>
        </w:rPr>
        <w:t xml:space="preserve">is authorized to </w:t>
      </w:r>
      <w:r w:rsidRPr="000A5A97">
        <w:rPr>
          <w:rFonts w:ascii="Calibri" w:hAnsi="Calibri" w:cs="Calibri"/>
          <w:sz w:val="22"/>
          <w:szCs w:val="22"/>
        </w:rPr>
        <w:t>assess appropriate penalties to the student or to the school if the Board of Directors determines through its investigation that the student or the school tried to evade the rule by subterfuge.</w:t>
      </w:r>
    </w:p>
    <w:p w14:paraId="46901332"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203D3929"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b/>
          <w:bCs/>
          <w:sz w:val="22"/>
          <w:szCs w:val="22"/>
        </w:rPr>
      </w:pPr>
      <w:r w:rsidRPr="000A5A97">
        <w:rPr>
          <w:rFonts w:ascii="Calibri" w:hAnsi="Calibri" w:cs="Calibri"/>
          <w:b/>
          <w:bCs/>
          <w:sz w:val="22"/>
          <w:szCs w:val="22"/>
        </w:rPr>
        <w:t>§127-2-6.  Scholarship.</w:t>
      </w:r>
    </w:p>
    <w:p w14:paraId="67C6A51F"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2F8C7A74" w14:textId="30609BE3" w:rsidR="0021054A" w:rsidRPr="000A5A97" w:rsidRDefault="00F5223F"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Pr>
          <w:rFonts w:ascii="Calibri" w:hAnsi="Calibri" w:cs="Calibri"/>
          <w:sz w:val="22"/>
          <w:szCs w:val="22"/>
        </w:rPr>
        <w:tab/>
      </w:r>
      <w:r w:rsidR="0021054A" w:rsidRPr="000A5A97">
        <w:rPr>
          <w:rFonts w:ascii="Calibri" w:hAnsi="Calibri" w:cs="Calibri"/>
          <w:sz w:val="22"/>
          <w:szCs w:val="22"/>
        </w:rPr>
        <w:t>6.</w:t>
      </w:r>
      <w:r w:rsidR="00C369B2" w:rsidRPr="00F5223F">
        <w:rPr>
          <w:rFonts w:ascii="Calibri" w:hAnsi="Calibri" w:cs="Calibri"/>
          <w:sz w:val="22"/>
          <w:szCs w:val="22"/>
        </w:rPr>
        <w:t>1</w:t>
      </w:r>
      <w:r w:rsidR="0021054A" w:rsidRPr="000A5A97">
        <w:rPr>
          <w:rFonts w:ascii="Calibri" w:hAnsi="Calibri" w:cs="Calibri"/>
          <w:sz w:val="22"/>
          <w:szCs w:val="22"/>
        </w:rPr>
        <w:t>.  The official school transcript will be used to determine a student’s eligibility and will be regarded as final.</w:t>
      </w:r>
    </w:p>
    <w:p w14:paraId="3B428AD5"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02D4ED4B" w14:textId="1F56832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r w:rsidRPr="000A5A97">
        <w:rPr>
          <w:rFonts w:ascii="Calibri" w:hAnsi="Calibri" w:cs="Calibri"/>
          <w:sz w:val="22"/>
          <w:szCs w:val="22"/>
        </w:rPr>
        <w:tab/>
        <w:t>6.</w:t>
      </w:r>
      <w:r w:rsidR="00C369B2" w:rsidRPr="00F5223F">
        <w:rPr>
          <w:rFonts w:ascii="Calibri" w:hAnsi="Calibri" w:cs="Calibri"/>
          <w:sz w:val="22"/>
          <w:szCs w:val="22"/>
        </w:rPr>
        <w:t>2</w:t>
      </w:r>
      <w:r w:rsidRPr="000A5A97">
        <w:rPr>
          <w:rFonts w:ascii="Calibri" w:hAnsi="Calibri" w:cs="Calibri"/>
          <w:sz w:val="22"/>
          <w:szCs w:val="22"/>
        </w:rPr>
        <w:t xml:space="preserve">.  In accordance with </w:t>
      </w:r>
      <w:r w:rsidR="00647B7D" w:rsidRPr="000A5A97">
        <w:rPr>
          <w:rFonts w:ascii="Calibri" w:hAnsi="Calibri" w:cs="Calibri"/>
          <w:sz w:val="22"/>
          <w:szCs w:val="22"/>
        </w:rPr>
        <w:t xml:space="preserve">W. Va. </w:t>
      </w:r>
      <w:r w:rsidRPr="000A5A97">
        <w:rPr>
          <w:rFonts w:ascii="Calibri" w:hAnsi="Calibri" w:cs="Calibri"/>
          <w:sz w:val="22"/>
          <w:szCs w:val="22"/>
        </w:rPr>
        <w:t>§126CSR26, Policy 2436.10, Participation in Extracurricular Activities (C Rule)</w:t>
      </w:r>
      <w:r w:rsidR="00437416" w:rsidRPr="000A5A97">
        <w:rPr>
          <w:rFonts w:ascii="Calibri" w:hAnsi="Calibri" w:cs="Calibri"/>
          <w:sz w:val="22"/>
          <w:szCs w:val="22"/>
        </w:rPr>
        <w:t xml:space="preserve"> (Policy 2436.10)</w:t>
      </w:r>
      <w:r w:rsidRPr="000A5A97">
        <w:rPr>
          <w:rFonts w:ascii="Calibri" w:hAnsi="Calibri" w:cs="Calibri"/>
          <w:sz w:val="22"/>
          <w:szCs w:val="22"/>
        </w:rPr>
        <w:t>, students must maintain a 2.0 grade point average to participate in interscholastic athletics.</w:t>
      </w:r>
    </w:p>
    <w:p w14:paraId="5DF9CAC1" w14:textId="77777777" w:rsidR="00512A55" w:rsidRPr="000A5A97" w:rsidRDefault="00512A55"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p>
    <w:p w14:paraId="3D9FF68A" w14:textId="54F242B6" w:rsidR="0021054A" w:rsidRPr="000A5A97" w:rsidRDefault="00D30253"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r w:rsidRPr="002902C9">
        <w:rPr>
          <w:rFonts w:ascii="Calibri" w:hAnsi="Calibri" w:cs="Calibri"/>
          <w:sz w:val="22"/>
          <w:szCs w:val="22"/>
        </w:rPr>
        <w:t xml:space="preserve">      </w:t>
      </w:r>
    </w:p>
    <w:p w14:paraId="3CC1F0FD"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b/>
          <w:bCs/>
          <w:sz w:val="22"/>
          <w:szCs w:val="22"/>
        </w:rPr>
      </w:pPr>
      <w:r w:rsidRPr="000A5A97">
        <w:rPr>
          <w:rFonts w:ascii="Calibri" w:hAnsi="Calibri" w:cs="Calibri"/>
          <w:b/>
          <w:bCs/>
          <w:sz w:val="22"/>
          <w:szCs w:val="22"/>
        </w:rPr>
        <w:lastRenderedPageBreak/>
        <w:t xml:space="preserve">§127-2-7.  Residence-Transfer.  </w:t>
      </w:r>
    </w:p>
    <w:p w14:paraId="7746F71E"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b/>
          <w:bCs/>
          <w:sz w:val="22"/>
          <w:szCs w:val="22"/>
        </w:rPr>
      </w:pPr>
    </w:p>
    <w:p w14:paraId="78833899"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t>7.1.  Part A - Residence - This residence rule applies to all students enrolled in grades 6-12 in all member schools.</w:t>
      </w:r>
    </w:p>
    <w:p w14:paraId="5D1F4BC7"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14AAF76C" w14:textId="77777777" w:rsidR="0021054A" w:rsidRPr="000A5A97" w:rsidRDefault="0021054A" w:rsidP="00F9377C">
      <w:pPr>
        <w:tabs>
          <w:tab w:val="left" w:pos="360"/>
          <w:tab w:val="left" w:pos="720"/>
          <w:tab w:val="left" w:pos="990"/>
          <w:tab w:val="left" w:pos="1080"/>
          <w:tab w:val="left" w:pos="1440"/>
          <w:tab w:val="left" w:pos="1800"/>
          <w:tab w:val="left" w:pos="2160"/>
          <w:tab w:val="left" w:pos="2520"/>
          <w:tab w:val="left" w:pos="2880"/>
        </w:tabs>
        <w:jc w:val="both"/>
        <w:rPr>
          <w:rFonts w:ascii="Calibri" w:hAnsi="Calibri" w:cs="Calibri"/>
          <w:strike/>
          <w:sz w:val="22"/>
          <w:szCs w:val="22"/>
        </w:rPr>
      </w:pPr>
      <w:r w:rsidRPr="000A5A97">
        <w:rPr>
          <w:rFonts w:ascii="Calibri" w:hAnsi="Calibri" w:cs="Calibri"/>
          <w:sz w:val="22"/>
          <w:szCs w:val="22"/>
        </w:rPr>
        <w:tab/>
      </w:r>
      <w:r w:rsidRPr="000A5A97">
        <w:rPr>
          <w:rFonts w:ascii="Calibri" w:hAnsi="Calibri" w:cs="Calibri"/>
          <w:sz w:val="22"/>
          <w:szCs w:val="22"/>
        </w:rPr>
        <w:tab/>
        <w:t>7.1.a.  A student shall be eligible in the school located in the attendance zone in which the student’s parents reside. Public secondary school attendance zones shall be established by official action by each county board of education. The attendance zones of a private/parochial member school shall be identical with the attendance zone of the public school in which the private/parochial member school is located.  In the event of overlapping attendance zones, a student shall be eligible at the school in which the student first chooses to enroll upon entering the 9</w:t>
      </w:r>
      <w:r w:rsidRPr="000A5A97">
        <w:rPr>
          <w:rFonts w:ascii="Calibri" w:hAnsi="Calibri" w:cs="Calibri"/>
          <w:sz w:val="22"/>
          <w:szCs w:val="22"/>
          <w:vertAlign w:val="superscript"/>
        </w:rPr>
        <w:t>th</w:t>
      </w:r>
      <w:r w:rsidRPr="000A5A97">
        <w:rPr>
          <w:rFonts w:ascii="Calibri" w:hAnsi="Calibri" w:cs="Calibri"/>
          <w:sz w:val="22"/>
          <w:szCs w:val="22"/>
        </w:rPr>
        <w:t xml:space="preserve"> grade. </w:t>
      </w:r>
    </w:p>
    <w:p w14:paraId="7DE2B3CF" w14:textId="77777777" w:rsidR="0021054A" w:rsidRPr="000A5A97" w:rsidRDefault="0021054A" w:rsidP="00F9377C">
      <w:pPr>
        <w:tabs>
          <w:tab w:val="left" w:pos="360"/>
          <w:tab w:val="left" w:pos="720"/>
          <w:tab w:val="left" w:pos="990"/>
          <w:tab w:val="left" w:pos="1080"/>
          <w:tab w:val="left" w:pos="1440"/>
          <w:tab w:val="left" w:pos="1800"/>
          <w:tab w:val="left" w:pos="2160"/>
        </w:tabs>
        <w:jc w:val="both"/>
        <w:rPr>
          <w:rFonts w:ascii="Calibri" w:hAnsi="Calibri" w:cs="Calibri"/>
          <w:sz w:val="22"/>
          <w:szCs w:val="22"/>
        </w:rPr>
      </w:pPr>
      <w:r w:rsidRPr="000A5A97">
        <w:rPr>
          <w:rFonts w:ascii="Calibri" w:hAnsi="Calibri" w:cs="Calibri"/>
          <w:sz w:val="22"/>
          <w:szCs w:val="22"/>
        </w:rPr>
        <w:tab/>
      </w:r>
      <w:r w:rsidRPr="000A5A97">
        <w:rPr>
          <w:rFonts w:ascii="Calibri" w:hAnsi="Calibri" w:cs="Calibri"/>
          <w:sz w:val="22"/>
          <w:szCs w:val="22"/>
        </w:rPr>
        <w:tab/>
      </w:r>
    </w:p>
    <w:p w14:paraId="7D191AA2" w14:textId="77777777" w:rsidR="0021054A" w:rsidRPr="000A5A97" w:rsidRDefault="0021054A" w:rsidP="00F9377C">
      <w:pPr>
        <w:tabs>
          <w:tab w:val="left" w:pos="360"/>
          <w:tab w:val="left" w:pos="720"/>
          <w:tab w:val="left" w:pos="990"/>
          <w:tab w:val="left" w:pos="1080"/>
          <w:tab w:val="left" w:pos="1440"/>
          <w:tab w:val="left" w:pos="1800"/>
          <w:tab w:val="left" w:pos="2160"/>
        </w:tabs>
        <w:ind w:firstLine="720"/>
        <w:jc w:val="both"/>
        <w:rPr>
          <w:rFonts w:ascii="Calibri" w:hAnsi="Calibri" w:cs="Calibri"/>
          <w:sz w:val="22"/>
          <w:szCs w:val="22"/>
        </w:rPr>
      </w:pPr>
      <w:r w:rsidRPr="000A5A97">
        <w:rPr>
          <w:rFonts w:ascii="Calibri" w:hAnsi="Calibri" w:cs="Calibri"/>
          <w:sz w:val="22"/>
          <w:szCs w:val="22"/>
        </w:rPr>
        <w:t>7.1.b.  When a town or city is located in two counties and only one public secondary school is located in the town or city, students living in the town or city may attend this secondary school if mutually agreed upon by the two county boards of education and approved by the Board of Directors. A student shall be eligible at the school in which the student first chooses to enroll upon entering 9</w:t>
      </w:r>
      <w:r w:rsidRPr="000A5A97">
        <w:rPr>
          <w:rFonts w:ascii="Calibri" w:hAnsi="Calibri" w:cs="Calibri"/>
          <w:sz w:val="22"/>
          <w:szCs w:val="22"/>
          <w:vertAlign w:val="superscript"/>
        </w:rPr>
        <w:t>th</w:t>
      </w:r>
      <w:r w:rsidRPr="000A5A97">
        <w:rPr>
          <w:rFonts w:ascii="Calibri" w:hAnsi="Calibri" w:cs="Calibri"/>
          <w:sz w:val="22"/>
          <w:szCs w:val="22"/>
        </w:rPr>
        <w:t xml:space="preserve"> grade.</w:t>
      </w:r>
    </w:p>
    <w:p w14:paraId="471FC498" w14:textId="77777777" w:rsidR="0021054A" w:rsidRPr="000A5A97" w:rsidRDefault="0021054A" w:rsidP="00F9377C">
      <w:pPr>
        <w:tabs>
          <w:tab w:val="left" w:pos="360"/>
          <w:tab w:val="left" w:pos="720"/>
          <w:tab w:val="left" w:pos="990"/>
          <w:tab w:val="left" w:pos="1440"/>
        </w:tabs>
        <w:ind w:firstLine="720"/>
        <w:jc w:val="both"/>
        <w:rPr>
          <w:rFonts w:ascii="Calibri" w:hAnsi="Calibri" w:cs="Calibri"/>
          <w:sz w:val="22"/>
          <w:szCs w:val="22"/>
        </w:rPr>
      </w:pPr>
    </w:p>
    <w:p w14:paraId="28C5CBEB" w14:textId="77777777" w:rsidR="0021054A" w:rsidRPr="000A5A97" w:rsidRDefault="0021054A" w:rsidP="00F9377C">
      <w:pPr>
        <w:tabs>
          <w:tab w:val="left" w:pos="360"/>
          <w:tab w:val="left" w:pos="720"/>
          <w:tab w:val="left" w:pos="990"/>
          <w:tab w:val="left" w:pos="1080"/>
          <w:tab w:val="left" w:pos="1440"/>
          <w:tab w:val="left" w:pos="1800"/>
        </w:tabs>
        <w:jc w:val="both"/>
        <w:rPr>
          <w:rFonts w:ascii="Calibri" w:hAnsi="Calibri" w:cs="Calibri"/>
          <w:sz w:val="22"/>
          <w:szCs w:val="22"/>
        </w:rPr>
      </w:pPr>
      <w:r w:rsidRPr="000A5A97">
        <w:rPr>
          <w:rFonts w:ascii="Calibri" w:hAnsi="Calibri" w:cs="Calibri"/>
          <w:sz w:val="22"/>
          <w:szCs w:val="22"/>
        </w:rPr>
        <w:tab/>
      </w:r>
      <w:r w:rsidRPr="000A5A97">
        <w:rPr>
          <w:rFonts w:ascii="Calibri" w:hAnsi="Calibri" w:cs="Calibri"/>
          <w:sz w:val="22"/>
          <w:szCs w:val="22"/>
        </w:rPr>
        <w:tab/>
        <w:t>7.1.c.  A student who is in the care of the West Virginia Department of Health and Human Resources (WVDHHR) shall be eligible to participate in interscholastic athletics as a member of the athletic teams of the secondary school in the zone in which the WVDHHR places the student in a home, provided the student is otherwise eligible.</w:t>
      </w:r>
    </w:p>
    <w:p w14:paraId="472CC1E6" w14:textId="77777777" w:rsidR="0021054A" w:rsidRPr="000A5A97" w:rsidRDefault="0021054A" w:rsidP="00F9377C">
      <w:pPr>
        <w:tabs>
          <w:tab w:val="left" w:pos="360"/>
          <w:tab w:val="left" w:pos="720"/>
          <w:tab w:val="left" w:pos="990"/>
          <w:tab w:val="left" w:pos="1440"/>
        </w:tabs>
        <w:jc w:val="both"/>
        <w:rPr>
          <w:rFonts w:ascii="Calibri" w:hAnsi="Calibri" w:cs="Calibri"/>
          <w:sz w:val="22"/>
          <w:szCs w:val="22"/>
        </w:rPr>
      </w:pPr>
    </w:p>
    <w:p w14:paraId="1B1771FE" w14:textId="3B599AA1" w:rsidR="0021054A" w:rsidRPr="00F5223F" w:rsidRDefault="0021054A" w:rsidP="00F9377C">
      <w:pPr>
        <w:tabs>
          <w:tab w:val="left" w:pos="360"/>
          <w:tab w:val="left" w:pos="720"/>
          <w:tab w:val="left" w:pos="990"/>
          <w:tab w:val="left" w:pos="1080"/>
          <w:tab w:val="left" w:pos="1440"/>
          <w:tab w:val="left" w:pos="1800"/>
          <w:tab w:val="left" w:pos="2160"/>
        </w:tabs>
        <w:jc w:val="both"/>
        <w:rPr>
          <w:rFonts w:ascii="Calibri" w:hAnsi="Calibri" w:cs="Calibri"/>
          <w:sz w:val="22"/>
          <w:szCs w:val="22"/>
        </w:rPr>
      </w:pPr>
      <w:r w:rsidRPr="000A5A97">
        <w:rPr>
          <w:rFonts w:ascii="Calibri" w:hAnsi="Calibri" w:cs="Calibri"/>
          <w:sz w:val="22"/>
          <w:szCs w:val="22"/>
        </w:rPr>
        <w:tab/>
      </w:r>
      <w:r w:rsidRPr="000A5A97">
        <w:rPr>
          <w:rFonts w:ascii="Calibri" w:hAnsi="Calibri" w:cs="Calibri"/>
          <w:sz w:val="22"/>
          <w:szCs w:val="22"/>
        </w:rPr>
        <w:tab/>
        <w:t>7.1.d.  A student entering a school as an "unaccompanied youth" under the conditions of the federal McKinney-Vento Act</w:t>
      </w:r>
      <w:r w:rsidR="00C369B2" w:rsidRPr="00F5223F">
        <w:rPr>
          <w:rFonts w:ascii="Calibri" w:hAnsi="Calibri" w:cs="Calibri"/>
          <w:sz w:val="22"/>
          <w:szCs w:val="22"/>
        </w:rPr>
        <w:t>, provided the student is otherwise eligible.</w:t>
      </w:r>
    </w:p>
    <w:p w14:paraId="6D7CE427" w14:textId="77777777" w:rsidR="0021054A" w:rsidRPr="00F5223F" w:rsidRDefault="0021054A" w:rsidP="00F9377C">
      <w:pPr>
        <w:tabs>
          <w:tab w:val="left" w:pos="360"/>
          <w:tab w:val="left" w:pos="720"/>
          <w:tab w:val="left" w:pos="990"/>
          <w:tab w:val="left" w:pos="1080"/>
          <w:tab w:val="left" w:pos="1440"/>
          <w:tab w:val="left" w:pos="1800"/>
          <w:tab w:val="left" w:pos="2160"/>
        </w:tabs>
        <w:jc w:val="both"/>
        <w:rPr>
          <w:rFonts w:ascii="Calibri" w:hAnsi="Calibri" w:cs="Calibri"/>
          <w:sz w:val="22"/>
          <w:szCs w:val="22"/>
        </w:rPr>
      </w:pPr>
    </w:p>
    <w:p w14:paraId="6B49A5ED" w14:textId="74112163" w:rsidR="0021054A" w:rsidRPr="000A5A97" w:rsidRDefault="0021054A" w:rsidP="00F9377C">
      <w:pPr>
        <w:tabs>
          <w:tab w:val="left" w:pos="360"/>
          <w:tab w:val="left" w:pos="720"/>
          <w:tab w:val="left" w:pos="990"/>
          <w:tab w:val="left" w:pos="1080"/>
          <w:tab w:val="left" w:pos="1440"/>
          <w:tab w:val="left" w:pos="1800"/>
          <w:tab w:val="left" w:pos="2160"/>
        </w:tabs>
        <w:jc w:val="both"/>
        <w:rPr>
          <w:rFonts w:ascii="Calibri" w:hAnsi="Calibri" w:cs="Calibri"/>
          <w:sz w:val="22"/>
          <w:szCs w:val="22"/>
        </w:rPr>
      </w:pPr>
      <w:r w:rsidRPr="000A5A97">
        <w:rPr>
          <w:rFonts w:ascii="Calibri" w:hAnsi="Calibri" w:cs="Calibri"/>
          <w:sz w:val="22"/>
          <w:szCs w:val="22"/>
        </w:rPr>
        <w:tab/>
      </w:r>
      <w:r w:rsidRPr="000A5A97">
        <w:rPr>
          <w:rFonts w:ascii="Calibri" w:hAnsi="Calibri" w:cs="Calibri"/>
          <w:sz w:val="22"/>
          <w:szCs w:val="22"/>
        </w:rPr>
        <w:tab/>
        <w:t>7.1.e.  A student may be eligible outside the specified zone of attendance if the student has been in attendance in that zone the immediate</w:t>
      </w:r>
      <w:r w:rsidR="00173CED" w:rsidRPr="000A5A97">
        <w:rPr>
          <w:rFonts w:ascii="Calibri" w:hAnsi="Calibri" w:cs="Calibri"/>
          <w:sz w:val="22"/>
          <w:szCs w:val="22"/>
        </w:rPr>
        <w:t>ly</w:t>
      </w:r>
      <w:r w:rsidRPr="000A5A97">
        <w:rPr>
          <w:rFonts w:ascii="Calibri" w:hAnsi="Calibri" w:cs="Calibri"/>
          <w:sz w:val="22"/>
          <w:szCs w:val="22"/>
        </w:rPr>
        <w:t xml:space="preserve"> preceding year (365 days). There can be no change of residence involving change of attendance zone during the immediate</w:t>
      </w:r>
      <w:r w:rsidR="00173CED" w:rsidRPr="000A5A97">
        <w:rPr>
          <w:rFonts w:ascii="Calibri" w:hAnsi="Calibri" w:cs="Calibri"/>
          <w:sz w:val="22"/>
          <w:szCs w:val="22"/>
        </w:rPr>
        <w:t xml:space="preserve">ly </w:t>
      </w:r>
      <w:r w:rsidRPr="000A5A97">
        <w:rPr>
          <w:rFonts w:ascii="Calibri" w:hAnsi="Calibri" w:cs="Calibri"/>
          <w:sz w:val="22"/>
          <w:szCs w:val="22"/>
        </w:rPr>
        <w:t>preceding year (365 days).</w:t>
      </w:r>
    </w:p>
    <w:p w14:paraId="036F5562" w14:textId="77777777" w:rsidR="0021054A" w:rsidRPr="000A5A97" w:rsidRDefault="0021054A" w:rsidP="00F9377C">
      <w:pPr>
        <w:tabs>
          <w:tab w:val="left" w:pos="360"/>
          <w:tab w:val="left" w:pos="720"/>
          <w:tab w:val="left" w:pos="990"/>
          <w:tab w:val="left" w:pos="1080"/>
          <w:tab w:val="left" w:pos="1440"/>
          <w:tab w:val="left" w:pos="1800"/>
          <w:tab w:val="left" w:pos="2160"/>
        </w:tabs>
        <w:jc w:val="both"/>
        <w:rPr>
          <w:rFonts w:ascii="Calibri" w:hAnsi="Calibri" w:cs="Calibri"/>
          <w:sz w:val="22"/>
          <w:szCs w:val="22"/>
        </w:rPr>
      </w:pPr>
    </w:p>
    <w:p w14:paraId="1ED9F68C" w14:textId="4ED3E266" w:rsidR="0021054A" w:rsidRPr="000A5A97" w:rsidRDefault="0021054A" w:rsidP="00F9377C">
      <w:pPr>
        <w:tabs>
          <w:tab w:val="left" w:pos="360"/>
          <w:tab w:val="left" w:pos="720"/>
          <w:tab w:val="left" w:pos="990"/>
          <w:tab w:val="left" w:pos="1080"/>
          <w:tab w:val="left" w:pos="1440"/>
          <w:tab w:val="left" w:pos="1800"/>
          <w:tab w:val="left" w:pos="2160"/>
        </w:tabs>
        <w:jc w:val="both"/>
        <w:rPr>
          <w:rFonts w:ascii="Calibri" w:hAnsi="Calibri" w:cs="Calibri"/>
          <w:sz w:val="22"/>
          <w:szCs w:val="22"/>
        </w:rPr>
      </w:pPr>
      <w:r w:rsidRPr="000A5A97">
        <w:rPr>
          <w:rFonts w:ascii="Calibri" w:hAnsi="Calibri" w:cs="Calibri"/>
          <w:sz w:val="22"/>
          <w:szCs w:val="22"/>
        </w:rPr>
        <w:tab/>
      </w:r>
      <w:r w:rsidRPr="000A5A97">
        <w:rPr>
          <w:rFonts w:ascii="Calibri" w:hAnsi="Calibri" w:cs="Calibri"/>
          <w:sz w:val="22"/>
          <w:szCs w:val="22"/>
        </w:rPr>
        <w:tab/>
      </w:r>
      <w:r w:rsidRPr="000A5A97">
        <w:rPr>
          <w:rFonts w:ascii="Calibri" w:eastAsiaTheme="minorHAnsi" w:hAnsi="Calibri" w:cs="Calibri"/>
          <w:sz w:val="22"/>
          <w:szCs w:val="22"/>
        </w:rPr>
        <w:t xml:space="preserve">7.1.f.  </w:t>
      </w:r>
      <w:r w:rsidR="00EB0BEB" w:rsidRPr="000A5A97">
        <w:rPr>
          <w:rFonts w:ascii="Calibri" w:eastAsiaTheme="minorHAnsi" w:hAnsi="Calibri" w:cs="Calibri"/>
          <w:sz w:val="22"/>
          <w:szCs w:val="22"/>
        </w:rPr>
        <w:t>A</w:t>
      </w:r>
      <w:r w:rsidRPr="000A5A97">
        <w:rPr>
          <w:rFonts w:ascii="Calibri" w:eastAsiaTheme="minorHAnsi" w:hAnsi="Calibri" w:cs="Calibri"/>
          <w:sz w:val="22"/>
          <w:szCs w:val="22"/>
        </w:rPr>
        <w:t xml:space="preserve"> student who has started participation in a sport, which would include practice or contest, that the</w:t>
      </w:r>
      <w:r w:rsidR="00EB0BEB" w:rsidRPr="000A5A97">
        <w:rPr>
          <w:rFonts w:ascii="Calibri" w:eastAsiaTheme="minorHAnsi" w:hAnsi="Calibri" w:cs="Calibri"/>
          <w:sz w:val="22"/>
          <w:szCs w:val="22"/>
        </w:rPr>
        <w:t xml:space="preserve"> student</w:t>
      </w:r>
      <w:r w:rsidRPr="000A5A97">
        <w:rPr>
          <w:rFonts w:ascii="Calibri" w:eastAsiaTheme="minorHAnsi" w:hAnsi="Calibri" w:cs="Calibri"/>
          <w:sz w:val="22"/>
          <w:szCs w:val="22"/>
        </w:rPr>
        <w:t xml:space="preserve"> w</w:t>
      </w:r>
      <w:r w:rsidR="00EB0BEB" w:rsidRPr="000A5A97">
        <w:rPr>
          <w:rFonts w:ascii="Calibri" w:eastAsiaTheme="minorHAnsi" w:hAnsi="Calibri" w:cs="Calibri"/>
          <w:sz w:val="22"/>
          <w:szCs w:val="22"/>
        </w:rPr>
        <w:t>as</w:t>
      </w:r>
      <w:r w:rsidRPr="000A5A97">
        <w:rPr>
          <w:rFonts w:ascii="Calibri" w:eastAsiaTheme="minorHAnsi" w:hAnsi="Calibri" w:cs="Calibri"/>
          <w:sz w:val="22"/>
          <w:szCs w:val="22"/>
        </w:rPr>
        <w:t xml:space="preserve"> participating in at </w:t>
      </w:r>
      <w:r w:rsidR="000613C1" w:rsidRPr="000A5A97">
        <w:rPr>
          <w:rFonts w:ascii="Calibri" w:eastAsiaTheme="minorHAnsi" w:hAnsi="Calibri" w:cs="Calibri"/>
          <w:sz w:val="22"/>
          <w:szCs w:val="22"/>
        </w:rPr>
        <w:t>t</w:t>
      </w:r>
      <w:r w:rsidR="00525EDF" w:rsidRPr="000A5A97">
        <w:rPr>
          <w:rFonts w:ascii="Calibri" w:eastAsiaTheme="minorHAnsi" w:hAnsi="Calibri" w:cs="Calibri"/>
          <w:sz w:val="22"/>
          <w:szCs w:val="22"/>
        </w:rPr>
        <w:t xml:space="preserve">he former </w:t>
      </w:r>
      <w:r w:rsidRPr="000A5A97">
        <w:rPr>
          <w:rFonts w:ascii="Calibri" w:eastAsiaTheme="minorHAnsi" w:hAnsi="Calibri" w:cs="Calibri"/>
          <w:sz w:val="22"/>
          <w:szCs w:val="22"/>
        </w:rPr>
        <w:t>school, may not participate in that sport for that sport season at the WVSSAC member school to which they transferred.</w:t>
      </w:r>
    </w:p>
    <w:p w14:paraId="2AD42E5B" w14:textId="77777777" w:rsidR="0021054A" w:rsidRPr="000A5A97" w:rsidRDefault="0021054A" w:rsidP="00F9377C">
      <w:pPr>
        <w:tabs>
          <w:tab w:val="left" w:pos="360"/>
          <w:tab w:val="left" w:pos="720"/>
          <w:tab w:val="left" w:pos="990"/>
          <w:tab w:val="left" w:pos="1080"/>
          <w:tab w:val="left" w:pos="1440"/>
          <w:tab w:val="left" w:pos="1800"/>
          <w:tab w:val="left" w:pos="2160"/>
        </w:tabs>
        <w:jc w:val="both"/>
        <w:rPr>
          <w:rFonts w:ascii="Calibri" w:hAnsi="Calibri" w:cs="Calibri"/>
          <w:sz w:val="22"/>
          <w:szCs w:val="22"/>
        </w:rPr>
      </w:pPr>
    </w:p>
    <w:p w14:paraId="1C5F30BA" w14:textId="019E9381" w:rsidR="0021054A" w:rsidRPr="000A5A97" w:rsidRDefault="0021054A" w:rsidP="00F5223F">
      <w:pPr>
        <w:tabs>
          <w:tab w:val="left" w:pos="360"/>
          <w:tab w:val="left" w:pos="720"/>
          <w:tab w:val="left" w:pos="990"/>
          <w:tab w:val="left" w:pos="1080"/>
          <w:tab w:val="left" w:pos="1440"/>
          <w:tab w:val="left" w:pos="1800"/>
          <w:tab w:val="left" w:pos="2160"/>
        </w:tabs>
        <w:jc w:val="both"/>
        <w:rPr>
          <w:rFonts w:ascii="Calibri" w:hAnsi="Calibri" w:cs="Calibri"/>
          <w:sz w:val="22"/>
          <w:szCs w:val="22"/>
        </w:rPr>
      </w:pPr>
      <w:r w:rsidRPr="002902C9">
        <w:rPr>
          <w:rFonts w:ascii="Calibri" w:hAnsi="Calibri" w:cs="Calibri"/>
          <w:sz w:val="22"/>
          <w:szCs w:val="22"/>
        </w:rPr>
        <w:tab/>
      </w:r>
      <w:r w:rsidRPr="002902C9">
        <w:rPr>
          <w:rFonts w:ascii="Calibri" w:hAnsi="Calibri" w:cs="Calibri"/>
          <w:sz w:val="22"/>
          <w:szCs w:val="22"/>
        </w:rPr>
        <w:tab/>
      </w:r>
      <w:r w:rsidRPr="000A5A97">
        <w:rPr>
          <w:rFonts w:ascii="Calibri" w:hAnsi="Calibri" w:cs="Calibri"/>
          <w:sz w:val="22"/>
          <w:szCs w:val="22"/>
        </w:rPr>
        <w:t>7.1.</w:t>
      </w:r>
      <w:r w:rsidR="00C369B2" w:rsidRPr="00F5223F">
        <w:rPr>
          <w:rFonts w:ascii="Calibri" w:hAnsi="Calibri" w:cs="Calibri"/>
          <w:sz w:val="22"/>
          <w:szCs w:val="22"/>
        </w:rPr>
        <w:t>g</w:t>
      </w:r>
      <w:r w:rsidRPr="000A5A97">
        <w:rPr>
          <w:rFonts w:ascii="Calibri" w:hAnsi="Calibri" w:cs="Calibri"/>
          <w:sz w:val="22"/>
          <w:szCs w:val="22"/>
        </w:rPr>
        <w:t xml:space="preserve">.  Foreign exchange students, attending a member school under the auspices of a Council on Standards for International Educational Travel (CSIET) student exchange program, shall be considered eligible regarding residence for a maximum period of one calendar year.  A foreign exchange student may not be a graduate of the secondary school of the home country and must maintain eligibility in a member school. A foreign exchange program must assign students to schools by a method which </w:t>
      </w:r>
      <w:r w:rsidR="006934EC" w:rsidRPr="000A5A97">
        <w:rPr>
          <w:rFonts w:ascii="Calibri" w:hAnsi="Calibri" w:cs="Calibri"/>
          <w:sz w:val="22"/>
          <w:szCs w:val="22"/>
        </w:rPr>
        <w:t>e</w:t>
      </w:r>
      <w:r w:rsidRPr="000A5A97">
        <w:rPr>
          <w:rFonts w:ascii="Calibri" w:hAnsi="Calibri" w:cs="Calibri"/>
          <w:sz w:val="22"/>
          <w:szCs w:val="22"/>
        </w:rPr>
        <w:t>nsures that no student, school, or other interested party may influence the assignment for athletic purposes.</w:t>
      </w:r>
    </w:p>
    <w:p w14:paraId="0ADD03F3" w14:textId="77777777" w:rsidR="0021054A" w:rsidRPr="000A5A97" w:rsidRDefault="0021054A"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p>
    <w:p w14:paraId="5BED337A" w14:textId="0786410C" w:rsidR="0021054A" w:rsidRPr="000A5A97" w:rsidRDefault="0021054A"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r w:rsidRPr="000A5A97">
        <w:rPr>
          <w:rFonts w:ascii="Calibri" w:hAnsi="Calibri" w:cs="Calibri"/>
          <w:sz w:val="22"/>
          <w:szCs w:val="22"/>
        </w:rPr>
        <w:tab/>
      </w:r>
      <w:r w:rsidRPr="000A5A97">
        <w:rPr>
          <w:rFonts w:ascii="Calibri" w:hAnsi="Calibri" w:cs="Calibri"/>
          <w:sz w:val="22"/>
          <w:szCs w:val="22"/>
        </w:rPr>
        <w:tab/>
        <w:t>7.1.</w:t>
      </w:r>
      <w:r w:rsidR="00C369B2" w:rsidRPr="00F5223F">
        <w:rPr>
          <w:rFonts w:ascii="Calibri" w:hAnsi="Calibri" w:cs="Calibri"/>
          <w:sz w:val="22"/>
          <w:szCs w:val="22"/>
        </w:rPr>
        <w:t>h</w:t>
      </w:r>
      <w:r w:rsidRPr="000A5A97">
        <w:rPr>
          <w:rFonts w:ascii="Calibri" w:hAnsi="Calibri" w:cs="Calibri"/>
          <w:sz w:val="22"/>
          <w:szCs w:val="22"/>
        </w:rPr>
        <w:t>.  A student returning from an approved foreign exchange program may resume interscholastic competition in the member school in which the student was enrolled at the point of interruption, provided the student does not fulfill graduation requirements while participating in the exchange program and provided the student meets all requirements relative to age and semesters of eligibility.</w:t>
      </w:r>
    </w:p>
    <w:p w14:paraId="18ED1F16" w14:textId="5BCE5978" w:rsidR="007F6D70" w:rsidRPr="000A5A97" w:rsidRDefault="007F6D70"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p>
    <w:p w14:paraId="164B3F91" w14:textId="447A1425" w:rsidR="007F6D70" w:rsidRPr="000A5A97" w:rsidRDefault="007F6D70"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r w:rsidRPr="000A5A97">
        <w:rPr>
          <w:rFonts w:ascii="Calibri" w:hAnsi="Calibri" w:cs="Calibri"/>
          <w:sz w:val="22"/>
          <w:szCs w:val="22"/>
        </w:rPr>
        <w:tab/>
      </w:r>
      <w:r w:rsidRPr="000A5A97">
        <w:rPr>
          <w:rFonts w:ascii="Calibri" w:hAnsi="Calibri" w:cs="Calibri"/>
          <w:sz w:val="22"/>
          <w:szCs w:val="22"/>
        </w:rPr>
        <w:tab/>
        <w:t>7.1.</w:t>
      </w:r>
      <w:r w:rsidR="00C44BA7" w:rsidRPr="00F5223F">
        <w:rPr>
          <w:rFonts w:ascii="Calibri" w:hAnsi="Calibri" w:cs="Calibri"/>
          <w:sz w:val="22"/>
          <w:szCs w:val="22"/>
        </w:rPr>
        <w:t>i</w:t>
      </w:r>
      <w:r w:rsidRPr="000A5A97">
        <w:rPr>
          <w:rFonts w:ascii="Calibri" w:hAnsi="Calibri" w:cs="Calibri"/>
          <w:sz w:val="22"/>
          <w:szCs w:val="22"/>
        </w:rPr>
        <w:t>.  Any international student enrolling in a member school who does not meet the criteria of §127-2-7.1.h shall only be eligible to participate at the junior varsity level in any sport for the duration of the time the student is enrolled.</w:t>
      </w:r>
    </w:p>
    <w:p w14:paraId="35DCC3FC" w14:textId="77777777" w:rsidR="0021054A" w:rsidRPr="000A5A97" w:rsidRDefault="0021054A"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p>
    <w:p w14:paraId="71576D44" w14:textId="77777777" w:rsidR="0021054A" w:rsidRPr="000A5A97" w:rsidRDefault="0021054A"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r w:rsidRPr="000A5A97">
        <w:rPr>
          <w:rFonts w:ascii="Calibri" w:hAnsi="Calibri" w:cs="Calibri"/>
          <w:sz w:val="22"/>
          <w:szCs w:val="22"/>
        </w:rPr>
        <w:tab/>
        <w:t xml:space="preserve">7.2.  Part B - Transfer. </w:t>
      </w:r>
    </w:p>
    <w:p w14:paraId="7E684075" w14:textId="77777777" w:rsidR="00326F2F" w:rsidRPr="000A5A97" w:rsidRDefault="00326F2F"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p>
    <w:p w14:paraId="1BE1C39F" w14:textId="77777777" w:rsidR="00EC77A5" w:rsidRDefault="00326F2F" w:rsidP="00F9377C">
      <w:pPr>
        <w:tabs>
          <w:tab w:val="left" w:pos="360"/>
          <w:tab w:val="left" w:pos="720"/>
          <w:tab w:val="left" w:pos="990"/>
          <w:tab w:val="left" w:pos="1080"/>
          <w:tab w:val="left" w:pos="1440"/>
          <w:tab w:val="left" w:pos="1800"/>
          <w:tab w:val="left" w:pos="2160"/>
          <w:tab w:val="left" w:pos="2520"/>
        </w:tabs>
        <w:jc w:val="both"/>
        <w:rPr>
          <w:rFonts w:asciiTheme="minorHAnsi" w:hAnsiTheme="minorHAnsi" w:cstheme="minorHAnsi"/>
          <w:sz w:val="22"/>
          <w:szCs w:val="22"/>
          <w:u w:val="single"/>
        </w:rPr>
      </w:pPr>
      <w:r w:rsidRPr="000A5A97">
        <w:rPr>
          <w:rFonts w:ascii="Calibri" w:hAnsi="Calibri" w:cs="Calibri"/>
          <w:sz w:val="22"/>
          <w:szCs w:val="22"/>
        </w:rPr>
        <w:tab/>
      </w:r>
      <w:r w:rsidR="00EB767A" w:rsidRPr="000A5A97">
        <w:rPr>
          <w:rFonts w:ascii="Calibri" w:hAnsi="Calibri" w:cs="Calibri"/>
          <w:sz w:val="22"/>
          <w:szCs w:val="22"/>
        </w:rPr>
        <w:tab/>
        <w:t>7.2.</w:t>
      </w:r>
      <w:r w:rsidR="00663E1C" w:rsidRPr="000A5A97">
        <w:rPr>
          <w:rFonts w:ascii="Calibri" w:hAnsi="Calibri" w:cs="Calibri"/>
          <w:sz w:val="22"/>
          <w:szCs w:val="22"/>
        </w:rPr>
        <w:t>a.</w:t>
      </w:r>
      <w:r w:rsidR="00EB767A" w:rsidRPr="000A5A97">
        <w:rPr>
          <w:rFonts w:ascii="Calibri" w:hAnsi="Calibri" w:cs="Calibri"/>
          <w:sz w:val="22"/>
          <w:szCs w:val="22"/>
        </w:rPr>
        <w:t xml:space="preserve">  </w:t>
      </w:r>
      <w:r w:rsidR="004E2A94" w:rsidRPr="00707988">
        <w:rPr>
          <w:rFonts w:asciiTheme="minorHAnsi" w:hAnsiTheme="minorHAnsi" w:cstheme="minorHAnsi"/>
          <w:strike/>
          <w:sz w:val="22"/>
          <w:szCs w:val="22"/>
        </w:rPr>
        <w:t xml:space="preserve">In addition to those transfers permitted by any other rule, a student shall be eligible for a one-time transfer during the grades 9-12 and shall retain their immediate eligibility following the transfer.  </w:t>
      </w:r>
      <w:r w:rsidR="00DA7EA6" w:rsidRPr="00707988">
        <w:rPr>
          <w:rFonts w:asciiTheme="minorHAnsi" w:hAnsiTheme="minorHAnsi" w:cstheme="minorHAnsi"/>
          <w:strike/>
          <w:sz w:val="22"/>
          <w:szCs w:val="22"/>
        </w:rPr>
        <w:t>This also applies to homeschool students, Hope</w:t>
      </w:r>
      <w:r w:rsidR="00F5223F" w:rsidRPr="00707988">
        <w:rPr>
          <w:rFonts w:asciiTheme="minorHAnsi" w:hAnsiTheme="minorHAnsi" w:cstheme="minorHAnsi"/>
          <w:strike/>
          <w:sz w:val="22"/>
          <w:szCs w:val="22"/>
        </w:rPr>
        <w:t xml:space="preserve"> </w:t>
      </w:r>
      <w:r w:rsidR="00DA7EA6" w:rsidRPr="00707988">
        <w:rPr>
          <w:rFonts w:asciiTheme="minorHAnsi" w:hAnsiTheme="minorHAnsi" w:cstheme="minorHAnsi"/>
          <w:strike/>
          <w:sz w:val="22"/>
          <w:szCs w:val="22"/>
        </w:rPr>
        <w:t xml:space="preserve">Scholars, micro school students, learning pod students, and </w:t>
      </w:r>
      <w:r w:rsidR="00AE2320" w:rsidRPr="00707988">
        <w:rPr>
          <w:rFonts w:asciiTheme="minorHAnsi" w:hAnsiTheme="minorHAnsi" w:cstheme="minorHAnsi"/>
          <w:strike/>
          <w:sz w:val="22"/>
          <w:szCs w:val="22"/>
        </w:rPr>
        <w:t xml:space="preserve">charter </w:t>
      </w:r>
      <w:r w:rsidR="00DA7EA6" w:rsidRPr="00707988">
        <w:rPr>
          <w:rFonts w:asciiTheme="minorHAnsi" w:hAnsiTheme="minorHAnsi" w:cstheme="minorHAnsi"/>
          <w:strike/>
          <w:sz w:val="22"/>
          <w:szCs w:val="22"/>
        </w:rPr>
        <w:t>public school students.</w:t>
      </w:r>
      <w:r w:rsidR="00512A55" w:rsidRPr="00707988">
        <w:rPr>
          <w:rFonts w:asciiTheme="minorHAnsi" w:hAnsiTheme="minorHAnsi" w:cstheme="minorHAnsi"/>
          <w:strike/>
          <w:sz w:val="22"/>
          <w:szCs w:val="22"/>
        </w:rPr>
        <w:t xml:space="preserve">  </w:t>
      </w:r>
      <w:r w:rsidR="004E2A94" w:rsidRPr="00707988">
        <w:rPr>
          <w:rFonts w:asciiTheme="minorHAnsi" w:hAnsiTheme="minorHAnsi" w:cstheme="minorHAnsi"/>
          <w:strike/>
          <w:sz w:val="22"/>
          <w:szCs w:val="22"/>
        </w:rPr>
        <w:t xml:space="preserve">If the transfer occurs during a season in which the student has </w:t>
      </w:r>
      <w:r w:rsidR="00DA7EA6" w:rsidRPr="00707988">
        <w:rPr>
          <w:rFonts w:asciiTheme="minorHAnsi" w:hAnsiTheme="minorHAnsi" w:cstheme="minorHAnsi"/>
          <w:strike/>
          <w:sz w:val="22"/>
          <w:szCs w:val="22"/>
        </w:rPr>
        <w:t>participated in any capacity within a WVSSAC established sports season (</w:t>
      </w:r>
      <w:proofErr w:type="gramStart"/>
      <w:r w:rsidR="00DA7EA6" w:rsidRPr="00707988">
        <w:rPr>
          <w:rFonts w:asciiTheme="minorHAnsi" w:hAnsiTheme="minorHAnsi" w:cstheme="minorHAnsi"/>
          <w:strike/>
          <w:sz w:val="22"/>
          <w:szCs w:val="22"/>
        </w:rPr>
        <w:t>including, but</w:t>
      </w:r>
      <w:proofErr w:type="gramEnd"/>
      <w:r w:rsidR="00DA7EA6" w:rsidRPr="00707988">
        <w:rPr>
          <w:rFonts w:asciiTheme="minorHAnsi" w:hAnsiTheme="minorHAnsi" w:cstheme="minorHAnsi"/>
          <w:strike/>
          <w:sz w:val="22"/>
          <w:szCs w:val="22"/>
        </w:rPr>
        <w:t xml:space="preserve"> not limited to summer participation) as set forth and published by the WVSSAC,</w:t>
      </w:r>
      <w:r w:rsidR="00512A55" w:rsidRPr="00707988">
        <w:rPr>
          <w:rFonts w:asciiTheme="minorHAnsi" w:hAnsiTheme="minorHAnsi" w:cstheme="minorHAnsi"/>
          <w:strike/>
          <w:sz w:val="22"/>
          <w:szCs w:val="22"/>
        </w:rPr>
        <w:t xml:space="preserve"> </w:t>
      </w:r>
      <w:r w:rsidR="004E2A94" w:rsidRPr="00707988">
        <w:rPr>
          <w:rFonts w:asciiTheme="minorHAnsi" w:hAnsiTheme="minorHAnsi" w:cstheme="minorHAnsi"/>
          <w:strike/>
          <w:sz w:val="22"/>
          <w:szCs w:val="22"/>
        </w:rPr>
        <w:t xml:space="preserve">at the previous school, the student will be eligible for all sports except </w:t>
      </w:r>
      <w:r w:rsidR="00DA7EA6" w:rsidRPr="00707988">
        <w:rPr>
          <w:rFonts w:asciiTheme="minorHAnsi" w:hAnsiTheme="minorHAnsi" w:cstheme="minorHAnsi"/>
          <w:strike/>
          <w:sz w:val="22"/>
          <w:szCs w:val="22"/>
        </w:rPr>
        <w:t>for that</w:t>
      </w:r>
      <w:r w:rsidR="00A76570" w:rsidRPr="00707988">
        <w:rPr>
          <w:rFonts w:asciiTheme="minorHAnsi" w:hAnsiTheme="minorHAnsi" w:cstheme="minorHAnsi"/>
          <w:strike/>
          <w:sz w:val="22"/>
          <w:szCs w:val="22"/>
        </w:rPr>
        <w:t xml:space="preserve"> sport</w:t>
      </w:r>
      <w:r w:rsidR="004E2A94" w:rsidRPr="00707988">
        <w:rPr>
          <w:rFonts w:asciiTheme="minorHAnsi" w:hAnsiTheme="minorHAnsi" w:cstheme="minorHAnsi"/>
          <w:strike/>
          <w:sz w:val="22"/>
          <w:szCs w:val="22"/>
        </w:rPr>
        <w:t>.  Any transfer made outside the scope of this rule shall have the ability to file for a waiver with the WVSSAC Board of Directors as permitted by this rule</w:t>
      </w:r>
      <w:r w:rsidR="004E2A94" w:rsidRPr="00F04B32">
        <w:rPr>
          <w:rFonts w:asciiTheme="minorHAnsi" w:hAnsiTheme="minorHAnsi" w:cstheme="minorHAnsi"/>
          <w:strike/>
          <w:sz w:val="22"/>
          <w:szCs w:val="22"/>
        </w:rPr>
        <w:t>.</w:t>
      </w:r>
      <w:r w:rsidR="00707988" w:rsidRPr="00F04B32">
        <w:rPr>
          <w:rFonts w:asciiTheme="minorHAnsi" w:hAnsiTheme="minorHAnsi" w:cstheme="minorHAnsi"/>
          <w:sz w:val="22"/>
          <w:szCs w:val="22"/>
        </w:rPr>
        <w:t xml:space="preserve">  </w:t>
      </w:r>
      <w:r w:rsidR="00F04B32" w:rsidRPr="00F04B32">
        <w:rPr>
          <w:rFonts w:asciiTheme="minorHAnsi" w:hAnsiTheme="minorHAnsi" w:cstheme="minorHAnsi"/>
          <w:sz w:val="22"/>
          <w:szCs w:val="22"/>
          <w:u w:val="single"/>
        </w:rPr>
        <w:t>In addition to those transfers permitted by any other rule, a student shall be eligible for a one-time transfer during 9th or 10th grades, subject to below, and shall retain their immediate eligibility following the transfer.  Eligibility will be granted immediately if the transfer is completed on or before September 1.  This also applies to Hope Scholars, homeschool students, micro school students, learning pod students, and charter public school students. When the transfer occurs during a season in which the student has participated in any capacity within a WVSSAC established sports season as set forth and published by the WVSSAC Standardized Calendar for the applicable academic year, at any previous secondary school, the student will be eligible for all sports except for that sport.</w:t>
      </w:r>
      <w:r w:rsidR="00F04B32">
        <w:rPr>
          <w:rFonts w:asciiTheme="minorHAnsi" w:hAnsiTheme="minorHAnsi" w:cstheme="minorHAnsi"/>
          <w:sz w:val="22"/>
          <w:szCs w:val="22"/>
          <w:u w:val="single"/>
        </w:rPr>
        <w:t xml:space="preserve">  </w:t>
      </w:r>
      <w:r w:rsidR="00F04B32" w:rsidRPr="00F04B32">
        <w:rPr>
          <w:rFonts w:asciiTheme="minorHAnsi" w:hAnsiTheme="minorHAnsi" w:cstheme="minorHAnsi"/>
          <w:sz w:val="22"/>
          <w:szCs w:val="22"/>
          <w:u w:val="single"/>
        </w:rPr>
        <w:t>Any transfer made outside the scope of this rule may file for a waiver with the WVSSAC Board of Directors as permitted by these rules.</w:t>
      </w:r>
      <w:r w:rsidR="00EC77A5">
        <w:rPr>
          <w:rFonts w:asciiTheme="minorHAnsi" w:hAnsiTheme="minorHAnsi" w:cstheme="minorHAnsi"/>
          <w:sz w:val="22"/>
          <w:szCs w:val="22"/>
          <w:u w:val="single"/>
        </w:rPr>
        <w:t xml:space="preserve">  </w:t>
      </w:r>
    </w:p>
    <w:p w14:paraId="7286F15B" w14:textId="77777777" w:rsidR="00EC77A5" w:rsidRDefault="00EC77A5" w:rsidP="00F9377C">
      <w:pPr>
        <w:tabs>
          <w:tab w:val="left" w:pos="360"/>
          <w:tab w:val="left" w:pos="720"/>
          <w:tab w:val="left" w:pos="990"/>
          <w:tab w:val="left" w:pos="1080"/>
          <w:tab w:val="left" w:pos="1440"/>
          <w:tab w:val="left" w:pos="1800"/>
          <w:tab w:val="left" w:pos="2160"/>
          <w:tab w:val="left" w:pos="2520"/>
        </w:tabs>
        <w:jc w:val="both"/>
        <w:rPr>
          <w:rFonts w:asciiTheme="minorHAnsi" w:hAnsiTheme="minorHAnsi" w:cstheme="minorHAnsi"/>
          <w:sz w:val="22"/>
          <w:szCs w:val="22"/>
          <w:u w:val="single"/>
        </w:rPr>
      </w:pPr>
    </w:p>
    <w:p w14:paraId="74671B0D" w14:textId="3EBD1B5E" w:rsidR="00326F2F" w:rsidRPr="00F04B32" w:rsidRDefault="00EC77A5"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u w:val="single"/>
        </w:rPr>
      </w:pPr>
      <w:r w:rsidRPr="00EC77A5">
        <w:rPr>
          <w:rFonts w:asciiTheme="minorHAnsi" w:hAnsiTheme="minorHAnsi" w:cstheme="minorHAnsi"/>
          <w:sz w:val="22"/>
          <w:szCs w:val="22"/>
        </w:rPr>
        <w:tab/>
      </w:r>
      <w:r>
        <w:rPr>
          <w:rFonts w:asciiTheme="minorHAnsi" w:hAnsiTheme="minorHAnsi" w:cstheme="minorHAnsi"/>
          <w:sz w:val="22"/>
          <w:szCs w:val="22"/>
        </w:rPr>
        <w:tab/>
      </w:r>
      <w:r w:rsidRPr="00EC77A5">
        <w:rPr>
          <w:rFonts w:asciiTheme="minorHAnsi" w:hAnsiTheme="minorHAnsi" w:cstheme="minorHAnsi"/>
          <w:sz w:val="22"/>
          <w:szCs w:val="22"/>
          <w:u w:val="single"/>
        </w:rPr>
        <w:t>Further a student would be eligible upon a bona fide change in residence, defined as</w:t>
      </w:r>
      <w:r>
        <w:rPr>
          <w:rFonts w:asciiTheme="minorHAnsi" w:hAnsiTheme="minorHAnsi" w:cstheme="minorHAnsi"/>
          <w:sz w:val="22"/>
          <w:szCs w:val="22"/>
          <w:u w:val="single"/>
        </w:rPr>
        <w:t xml:space="preserve"> </w:t>
      </w:r>
      <w:r w:rsidRPr="00EC77A5">
        <w:rPr>
          <w:rFonts w:asciiTheme="minorHAnsi" w:hAnsiTheme="minorHAnsi" w:cstheme="minorHAnsi"/>
          <w:sz w:val="22"/>
          <w:szCs w:val="22"/>
          <w:u w:val="single"/>
        </w:rPr>
        <w:t>follows:</w:t>
      </w:r>
    </w:p>
    <w:p w14:paraId="4207B7EC" w14:textId="77777777" w:rsidR="0021054A" w:rsidRPr="000A5A97" w:rsidRDefault="0021054A"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p>
    <w:p w14:paraId="3D27BA11" w14:textId="600542F4" w:rsidR="0021054A" w:rsidRPr="00EF34FC" w:rsidRDefault="0021054A" w:rsidP="00EB767A">
      <w:pPr>
        <w:tabs>
          <w:tab w:val="left" w:pos="360"/>
          <w:tab w:val="left" w:pos="720"/>
          <w:tab w:val="left" w:pos="1080"/>
          <w:tab w:val="left" w:pos="1440"/>
          <w:tab w:val="left" w:pos="1800"/>
          <w:tab w:val="left" w:pos="2160"/>
          <w:tab w:val="left" w:pos="2520"/>
        </w:tabs>
        <w:jc w:val="both"/>
        <w:rPr>
          <w:rFonts w:ascii="Calibri" w:hAnsi="Calibri" w:cs="Calibri"/>
          <w:strike/>
          <w:sz w:val="22"/>
          <w:szCs w:val="22"/>
        </w:rPr>
      </w:pPr>
      <w:r w:rsidRPr="000A5A97">
        <w:rPr>
          <w:rFonts w:ascii="Calibri" w:hAnsi="Calibri" w:cs="Calibri"/>
          <w:sz w:val="22"/>
          <w:szCs w:val="22"/>
        </w:rPr>
        <w:tab/>
      </w:r>
      <w:r w:rsidRPr="000A5A97">
        <w:rPr>
          <w:rFonts w:ascii="Calibri" w:hAnsi="Calibri" w:cs="Calibri"/>
          <w:sz w:val="22"/>
          <w:szCs w:val="22"/>
        </w:rPr>
        <w:tab/>
      </w:r>
      <w:r w:rsidR="00EB767A" w:rsidRPr="000A5A97">
        <w:rPr>
          <w:rFonts w:ascii="Calibri" w:hAnsi="Calibri" w:cs="Calibri"/>
          <w:sz w:val="22"/>
          <w:szCs w:val="22"/>
        </w:rPr>
        <w:tab/>
      </w:r>
      <w:r w:rsidRPr="00EF34FC">
        <w:rPr>
          <w:rFonts w:ascii="Calibri" w:hAnsi="Calibri" w:cs="Calibri"/>
          <w:strike/>
          <w:sz w:val="22"/>
          <w:szCs w:val="22"/>
        </w:rPr>
        <w:t>7.2.a.</w:t>
      </w:r>
      <w:r w:rsidR="00326F2F" w:rsidRPr="00EF34FC">
        <w:rPr>
          <w:rFonts w:ascii="Calibri" w:hAnsi="Calibri" w:cs="Calibri"/>
          <w:strike/>
          <w:sz w:val="22"/>
          <w:szCs w:val="22"/>
        </w:rPr>
        <w:t>1.</w:t>
      </w:r>
      <w:r w:rsidRPr="00EF34FC">
        <w:rPr>
          <w:rFonts w:ascii="Calibri" w:hAnsi="Calibri" w:cs="Calibri"/>
          <w:strike/>
          <w:sz w:val="22"/>
          <w:szCs w:val="22"/>
        </w:rPr>
        <w:t xml:space="preserve">  </w:t>
      </w:r>
      <w:r w:rsidR="00663E1C" w:rsidRPr="00EF34FC">
        <w:rPr>
          <w:rFonts w:ascii="Calibri" w:hAnsi="Calibri" w:cs="Calibri"/>
          <w:strike/>
          <w:sz w:val="22"/>
          <w:szCs w:val="22"/>
        </w:rPr>
        <w:t xml:space="preserve">Any additional transfers </w:t>
      </w:r>
      <w:r w:rsidRPr="00EF34FC">
        <w:rPr>
          <w:rFonts w:ascii="Calibri" w:hAnsi="Calibri" w:cs="Calibri"/>
          <w:strike/>
          <w:sz w:val="22"/>
          <w:szCs w:val="22"/>
        </w:rPr>
        <w:t xml:space="preserve">during the academic year from one secondary school to another secondary </w:t>
      </w:r>
      <w:proofErr w:type="gramStart"/>
      <w:r w:rsidRPr="00EF34FC">
        <w:rPr>
          <w:rFonts w:ascii="Calibri" w:hAnsi="Calibri" w:cs="Calibri"/>
          <w:strike/>
          <w:sz w:val="22"/>
          <w:szCs w:val="22"/>
        </w:rPr>
        <w:t>school,</w:t>
      </w:r>
      <w:proofErr w:type="gramEnd"/>
      <w:r w:rsidR="00FF1D24" w:rsidRPr="00EF34FC">
        <w:rPr>
          <w:rFonts w:ascii="Calibri" w:hAnsi="Calibri" w:cs="Calibri"/>
          <w:strike/>
          <w:sz w:val="22"/>
          <w:szCs w:val="22"/>
        </w:rPr>
        <w:t xml:space="preserve"> </w:t>
      </w:r>
      <w:r w:rsidR="00506E60" w:rsidRPr="00EF34FC">
        <w:rPr>
          <w:rFonts w:ascii="Calibri" w:hAnsi="Calibri" w:cs="Calibri"/>
          <w:strike/>
          <w:sz w:val="22"/>
          <w:szCs w:val="22"/>
        </w:rPr>
        <w:t>shall cause</w:t>
      </w:r>
      <w:r w:rsidRPr="00EF34FC">
        <w:rPr>
          <w:rFonts w:ascii="Calibri" w:hAnsi="Calibri" w:cs="Calibri"/>
          <w:strike/>
          <w:sz w:val="22"/>
          <w:szCs w:val="22"/>
        </w:rPr>
        <w:t xml:space="preserve"> the s</w:t>
      </w:r>
      <w:r w:rsidR="00506E60" w:rsidRPr="00EF34FC">
        <w:rPr>
          <w:rFonts w:ascii="Calibri" w:hAnsi="Calibri" w:cs="Calibri"/>
          <w:strike/>
          <w:sz w:val="22"/>
          <w:szCs w:val="22"/>
        </w:rPr>
        <w:t>tud</w:t>
      </w:r>
      <w:r w:rsidRPr="00EF34FC">
        <w:rPr>
          <w:rFonts w:ascii="Calibri" w:hAnsi="Calibri" w:cs="Calibri"/>
          <w:strike/>
          <w:sz w:val="22"/>
          <w:szCs w:val="22"/>
        </w:rPr>
        <w:t>ent</w:t>
      </w:r>
      <w:r w:rsidR="007307B7" w:rsidRPr="00EF34FC">
        <w:rPr>
          <w:rFonts w:ascii="Calibri" w:hAnsi="Calibri" w:cs="Calibri"/>
          <w:strike/>
          <w:sz w:val="22"/>
          <w:szCs w:val="22"/>
        </w:rPr>
        <w:t xml:space="preserve"> </w:t>
      </w:r>
      <w:r w:rsidR="00D15ED0" w:rsidRPr="00EF34FC">
        <w:rPr>
          <w:rFonts w:ascii="Calibri" w:hAnsi="Calibri" w:cs="Calibri"/>
          <w:strike/>
          <w:sz w:val="22"/>
          <w:szCs w:val="22"/>
        </w:rPr>
        <w:t>to</w:t>
      </w:r>
      <w:r w:rsidRPr="00EF34FC">
        <w:rPr>
          <w:rFonts w:ascii="Calibri" w:hAnsi="Calibri" w:cs="Calibri"/>
          <w:strike/>
          <w:sz w:val="22"/>
          <w:szCs w:val="22"/>
        </w:rPr>
        <w:t xml:space="preserve"> be ineligible for 365 days from date of enrollment, absent a </w:t>
      </w:r>
      <w:r w:rsidR="00FC2140" w:rsidRPr="00EF34FC">
        <w:rPr>
          <w:rFonts w:ascii="Calibri" w:hAnsi="Calibri" w:cs="Calibri"/>
          <w:strike/>
          <w:sz w:val="22"/>
          <w:szCs w:val="22"/>
        </w:rPr>
        <w:t>bona fide change of residence.</w:t>
      </w:r>
      <w:r w:rsidR="00FE2D34" w:rsidRPr="00EF34FC">
        <w:rPr>
          <w:rFonts w:ascii="Calibri" w:hAnsi="Calibri" w:cs="Calibri"/>
          <w:strike/>
          <w:sz w:val="22"/>
          <w:szCs w:val="22"/>
        </w:rPr>
        <w:t xml:space="preserve"> </w:t>
      </w:r>
      <w:r w:rsidR="00FC2140" w:rsidRPr="00EF34FC">
        <w:rPr>
          <w:rFonts w:ascii="Calibri" w:hAnsi="Calibri" w:cs="Calibri"/>
          <w:strike/>
          <w:sz w:val="22"/>
          <w:szCs w:val="22"/>
        </w:rPr>
        <w:t xml:space="preserve"> Students who are ineligible under this rule may practice during the period of ineligibility, given they meet all other factors of eligibility outlined in</w:t>
      </w:r>
      <w:r w:rsidR="0079791A" w:rsidRPr="00EF34FC">
        <w:rPr>
          <w:rFonts w:ascii="Calibri" w:hAnsi="Calibri" w:cs="Calibri"/>
          <w:strike/>
          <w:sz w:val="22"/>
          <w:szCs w:val="22"/>
        </w:rPr>
        <w:t xml:space="preserve"> </w:t>
      </w:r>
      <w:r w:rsidR="008C10A7" w:rsidRPr="00EF34FC">
        <w:rPr>
          <w:rFonts w:ascii="Calibri" w:hAnsi="Calibri" w:cs="Calibri"/>
          <w:strike/>
          <w:sz w:val="22"/>
          <w:szCs w:val="22"/>
        </w:rPr>
        <w:t>Po</w:t>
      </w:r>
      <w:r w:rsidR="00952211" w:rsidRPr="00EF34FC">
        <w:rPr>
          <w:rFonts w:ascii="Calibri" w:hAnsi="Calibri" w:cs="Calibri"/>
          <w:strike/>
          <w:sz w:val="22"/>
          <w:szCs w:val="22"/>
        </w:rPr>
        <w:t xml:space="preserve">licy 2436.10, </w:t>
      </w:r>
      <w:r w:rsidR="00885F4E" w:rsidRPr="00EF34FC">
        <w:rPr>
          <w:rFonts w:ascii="Calibri" w:hAnsi="Calibri" w:cs="Calibri"/>
          <w:strike/>
          <w:sz w:val="22"/>
          <w:szCs w:val="22"/>
        </w:rPr>
        <w:t>S</w:t>
      </w:r>
      <w:r w:rsidR="00F93E41" w:rsidRPr="00EF34FC">
        <w:rPr>
          <w:rFonts w:ascii="Calibri" w:hAnsi="Calibri" w:cs="Calibri"/>
          <w:strike/>
          <w:sz w:val="22"/>
          <w:szCs w:val="22"/>
        </w:rPr>
        <w:t>ection</w:t>
      </w:r>
      <w:r w:rsidR="00885F4E" w:rsidRPr="00EF34FC">
        <w:rPr>
          <w:rFonts w:ascii="Calibri" w:hAnsi="Calibri" w:cs="Calibri"/>
          <w:strike/>
          <w:sz w:val="22"/>
          <w:szCs w:val="22"/>
        </w:rPr>
        <w:t> </w:t>
      </w:r>
      <w:r w:rsidR="00A513CB" w:rsidRPr="00EF34FC">
        <w:rPr>
          <w:rFonts w:ascii="Calibri" w:hAnsi="Calibri" w:cs="Calibri"/>
          <w:strike/>
          <w:sz w:val="22"/>
          <w:szCs w:val="22"/>
        </w:rPr>
        <w:t>4</w:t>
      </w:r>
      <w:r w:rsidR="00DE3DC4" w:rsidRPr="00EF34FC">
        <w:rPr>
          <w:rFonts w:ascii="Calibri" w:hAnsi="Calibri" w:cs="Calibri"/>
          <w:strike/>
          <w:sz w:val="22"/>
          <w:szCs w:val="22"/>
        </w:rPr>
        <w:t xml:space="preserve">. </w:t>
      </w:r>
      <w:r w:rsidR="00885F4E" w:rsidRPr="00EF34FC">
        <w:rPr>
          <w:rFonts w:ascii="Calibri" w:hAnsi="Calibri" w:cs="Calibri"/>
          <w:strike/>
          <w:sz w:val="22"/>
          <w:szCs w:val="22"/>
        </w:rPr>
        <w:t xml:space="preserve"> </w:t>
      </w:r>
      <w:r w:rsidR="00DE3DC4" w:rsidRPr="00EF34FC">
        <w:rPr>
          <w:rFonts w:ascii="Calibri" w:hAnsi="Calibri" w:cs="Calibri"/>
          <w:strike/>
          <w:sz w:val="22"/>
          <w:szCs w:val="22"/>
        </w:rPr>
        <w:t>Eligibility</w:t>
      </w:r>
      <w:r w:rsidR="00FC2140" w:rsidRPr="00EF34FC">
        <w:rPr>
          <w:rFonts w:ascii="Calibri" w:hAnsi="Calibri" w:cs="Calibri"/>
          <w:strike/>
          <w:sz w:val="22"/>
          <w:szCs w:val="22"/>
        </w:rPr>
        <w:t xml:space="preserve">. </w:t>
      </w:r>
      <w:r w:rsidR="0079791A" w:rsidRPr="00EF34FC">
        <w:rPr>
          <w:rFonts w:ascii="Calibri" w:hAnsi="Calibri" w:cs="Calibri"/>
          <w:strike/>
          <w:sz w:val="22"/>
          <w:szCs w:val="22"/>
        </w:rPr>
        <w:t xml:space="preserve"> </w:t>
      </w:r>
      <w:r w:rsidRPr="00EF34FC">
        <w:rPr>
          <w:rFonts w:ascii="Calibri" w:hAnsi="Calibri" w:cs="Calibri"/>
          <w:strike/>
          <w:sz w:val="22"/>
          <w:szCs w:val="22"/>
        </w:rPr>
        <w:t>Determination of a bona fide change of residence depends upon the facts of each case and is defined as, but not limited to:</w:t>
      </w:r>
    </w:p>
    <w:p w14:paraId="3819F624" w14:textId="77777777" w:rsidR="0021054A" w:rsidRPr="000A5A97" w:rsidRDefault="0021054A"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p>
    <w:p w14:paraId="5704A65B" w14:textId="3E2A0FA0" w:rsidR="0021054A" w:rsidRPr="000A5A97" w:rsidRDefault="0021054A"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r w:rsidRPr="000A5A97">
        <w:rPr>
          <w:rFonts w:ascii="Calibri" w:hAnsi="Calibri" w:cs="Calibri"/>
          <w:sz w:val="22"/>
          <w:szCs w:val="22"/>
        </w:rPr>
        <w:tab/>
      </w:r>
      <w:r w:rsidRPr="000A5A97">
        <w:rPr>
          <w:rFonts w:ascii="Calibri" w:hAnsi="Calibri" w:cs="Calibri"/>
          <w:sz w:val="22"/>
          <w:szCs w:val="22"/>
        </w:rPr>
        <w:tab/>
      </w:r>
      <w:r w:rsidRPr="000A5A97">
        <w:rPr>
          <w:rFonts w:ascii="Calibri" w:hAnsi="Calibri" w:cs="Calibri"/>
          <w:sz w:val="22"/>
          <w:szCs w:val="22"/>
        </w:rPr>
        <w:tab/>
        <w:t>7.2.a.</w:t>
      </w:r>
      <w:r w:rsidR="003C7399" w:rsidRPr="00EF34FC">
        <w:rPr>
          <w:rFonts w:ascii="Calibri" w:hAnsi="Calibri" w:cs="Calibri"/>
          <w:strike/>
          <w:sz w:val="22"/>
          <w:szCs w:val="22"/>
        </w:rPr>
        <w:t>2</w:t>
      </w:r>
      <w:r w:rsidR="00EF34FC">
        <w:rPr>
          <w:rFonts w:ascii="Calibri" w:hAnsi="Calibri" w:cs="Calibri"/>
          <w:sz w:val="22"/>
          <w:szCs w:val="22"/>
          <w:u w:val="single"/>
        </w:rPr>
        <w:t>1</w:t>
      </w:r>
      <w:r w:rsidRPr="000A5A97">
        <w:rPr>
          <w:rFonts w:ascii="Calibri" w:hAnsi="Calibri" w:cs="Calibri"/>
          <w:sz w:val="22"/>
          <w:szCs w:val="22"/>
        </w:rPr>
        <w:t>.  The original residence must be abandoned as a residence; in that the original residence is sold, rented, or disposed of as a residence, and must not be used as a residence by the immediate family;</w:t>
      </w:r>
    </w:p>
    <w:p w14:paraId="686EE4BF" w14:textId="77777777" w:rsidR="0021054A" w:rsidRPr="000A5A97" w:rsidRDefault="0021054A" w:rsidP="00F9377C">
      <w:pPr>
        <w:tabs>
          <w:tab w:val="left" w:pos="360"/>
          <w:tab w:val="left" w:pos="720"/>
          <w:tab w:val="left" w:pos="990"/>
          <w:tab w:val="left" w:pos="1080"/>
          <w:tab w:val="left" w:pos="1440"/>
          <w:tab w:val="left" w:pos="1800"/>
          <w:tab w:val="left" w:pos="2160"/>
          <w:tab w:val="left" w:pos="2520"/>
          <w:tab w:val="left" w:pos="2880"/>
          <w:tab w:val="left" w:pos="3240"/>
          <w:tab w:val="left" w:pos="3600"/>
        </w:tabs>
        <w:jc w:val="both"/>
        <w:rPr>
          <w:rFonts w:ascii="Calibri" w:hAnsi="Calibri" w:cs="Calibri"/>
          <w:sz w:val="22"/>
          <w:szCs w:val="22"/>
        </w:rPr>
      </w:pPr>
    </w:p>
    <w:p w14:paraId="014A5E9D" w14:textId="4015A10E" w:rsidR="0021054A" w:rsidRPr="000A5A97" w:rsidRDefault="0021054A"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r w:rsidRPr="000A5A97">
        <w:rPr>
          <w:rFonts w:ascii="Calibri" w:hAnsi="Calibri" w:cs="Calibri"/>
          <w:sz w:val="22"/>
          <w:szCs w:val="22"/>
        </w:rPr>
        <w:tab/>
      </w:r>
      <w:r w:rsidRPr="000A5A97">
        <w:rPr>
          <w:rFonts w:ascii="Calibri" w:hAnsi="Calibri" w:cs="Calibri"/>
          <w:sz w:val="22"/>
          <w:szCs w:val="22"/>
        </w:rPr>
        <w:tab/>
      </w:r>
      <w:r w:rsidRPr="000A5A97">
        <w:rPr>
          <w:rFonts w:ascii="Calibri" w:hAnsi="Calibri" w:cs="Calibri"/>
          <w:sz w:val="22"/>
          <w:szCs w:val="22"/>
        </w:rPr>
        <w:tab/>
        <w:t>7.2.a.</w:t>
      </w:r>
      <w:r w:rsidR="003C7399" w:rsidRPr="00EF34FC">
        <w:rPr>
          <w:rFonts w:ascii="Calibri" w:hAnsi="Calibri" w:cs="Calibri"/>
          <w:strike/>
          <w:sz w:val="22"/>
          <w:szCs w:val="22"/>
        </w:rPr>
        <w:t>3</w:t>
      </w:r>
      <w:r w:rsidR="00EF34FC" w:rsidRPr="00EF34FC">
        <w:rPr>
          <w:rFonts w:ascii="Calibri" w:hAnsi="Calibri" w:cs="Calibri"/>
          <w:sz w:val="22"/>
          <w:szCs w:val="22"/>
          <w:u w:val="single"/>
        </w:rPr>
        <w:t>2</w:t>
      </w:r>
      <w:r w:rsidRPr="000A5A97">
        <w:rPr>
          <w:rFonts w:ascii="Calibri" w:hAnsi="Calibri" w:cs="Calibri"/>
          <w:sz w:val="22"/>
          <w:szCs w:val="22"/>
        </w:rPr>
        <w:t>.  The change is being made with the intent that the move is permanent;</w:t>
      </w:r>
    </w:p>
    <w:p w14:paraId="1D1C5DBE" w14:textId="77777777" w:rsidR="0021054A" w:rsidRPr="000A5A97" w:rsidRDefault="0021054A"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p>
    <w:p w14:paraId="6444F80C" w14:textId="418AF5A7" w:rsidR="0021054A" w:rsidRPr="000A5A97" w:rsidRDefault="0021054A"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r w:rsidRPr="000A5A97">
        <w:rPr>
          <w:rFonts w:ascii="Calibri" w:hAnsi="Calibri" w:cs="Calibri"/>
          <w:sz w:val="22"/>
          <w:szCs w:val="22"/>
        </w:rPr>
        <w:tab/>
      </w:r>
      <w:r w:rsidRPr="000A5A97">
        <w:rPr>
          <w:rFonts w:ascii="Calibri" w:hAnsi="Calibri" w:cs="Calibri"/>
          <w:sz w:val="22"/>
          <w:szCs w:val="22"/>
        </w:rPr>
        <w:tab/>
      </w:r>
      <w:r w:rsidRPr="000A5A97">
        <w:rPr>
          <w:rFonts w:ascii="Calibri" w:hAnsi="Calibri" w:cs="Calibri"/>
          <w:sz w:val="22"/>
          <w:szCs w:val="22"/>
        </w:rPr>
        <w:tab/>
        <w:t>7.2.a.</w:t>
      </w:r>
      <w:r w:rsidR="003C7399" w:rsidRPr="00362B5A">
        <w:rPr>
          <w:rFonts w:ascii="Calibri" w:hAnsi="Calibri" w:cs="Calibri"/>
          <w:strike/>
          <w:sz w:val="22"/>
          <w:szCs w:val="22"/>
        </w:rPr>
        <w:t>4</w:t>
      </w:r>
      <w:r w:rsidR="00362B5A">
        <w:rPr>
          <w:rFonts w:ascii="Calibri" w:hAnsi="Calibri" w:cs="Calibri"/>
          <w:sz w:val="22"/>
          <w:szCs w:val="22"/>
          <w:u w:val="single"/>
        </w:rPr>
        <w:t>3</w:t>
      </w:r>
      <w:r w:rsidRPr="000A5A97">
        <w:rPr>
          <w:rFonts w:ascii="Calibri" w:hAnsi="Calibri" w:cs="Calibri"/>
          <w:sz w:val="22"/>
          <w:szCs w:val="22"/>
        </w:rPr>
        <w:t>.  The entire family must make the change;</w:t>
      </w:r>
    </w:p>
    <w:p w14:paraId="44ECC847" w14:textId="77777777" w:rsidR="0021054A" w:rsidRPr="000A5A97" w:rsidRDefault="0021054A"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p>
    <w:p w14:paraId="4ACC1AC4" w14:textId="1200DF46" w:rsidR="0021054A" w:rsidRPr="000A5A97" w:rsidRDefault="0021054A"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r w:rsidRPr="000A5A97">
        <w:rPr>
          <w:rFonts w:ascii="Calibri" w:hAnsi="Calibri" w:cs="Calibri"/>
          <w:sz w:val="22"/>
          <w:szCs w:val="22"/>
        </w:rPr>
        <w:tab/>
      </w:r>
      <w:r w:rsidRPr="000A5A97">
        <w:rPr>
          <w:rFonts w:ascii="Calibri" w:hAnsi="Calibri" w:cs="Calibri"/>
          <w:sz w:val="22"/>
          <w:szCs w:val="22"/>
        </w:rPr>
        <w:tab/>
      </w:r>
      <w:r w:rsidRPr="000A5A97">
        <w:rPr>
          <w:rFonts w:ascii="Calibri" w:hAnsi="Calibri" w:cs="Calibri"/>
          <w:sz w:val="22"/>
          <w:szCs w:val="22"/>
        </w:rPr>
        <w:tab/>
        <w:t>7.2.a.</w:t>
      </w:r>
      <w:r w:rsidR="003C7399" w:rsidRPr="00362B5A">
        <w:rPr>
          <w:rFonts w:ascii="Calibri" w:hAnsi="Calibri" w:cs="Calibri"/>
          <w:strike/>
          <w:sz w:val="22"/>
          <w:szCs w:val="22"/>
        </w:rPr>
        <w:t>5</w:t>
      </w:r>
      <w:r w:rsidR="00362B5A">
        <w:rPr>
          <w:rFonts w:ascii="Calibri" w:hAnsi="Calibri" w:cs="Calibri"/>
          <w:sz w:val="22"/>
          <w:szCs w:val="22"/>
          <w:u w:val="single"/>
        </w:rPr>
        <w:t>4</w:t>
      </w:r>
      <w:r w:rsidRPr="000A5A97">
        <w:rPr>
          <w:rFonts w:ascii="Calibri" w:hAnsi="Calibri" w:cs="Calibri"/>
          <w:sz w:val="22"/>
          <w:szCs w:val="22"/>
        </w:rPr>
        <w:t>.  Documentation of connection of utilities to the residence (e.g.</w:t>
      </w:r>
      <w:r w:rsidR="002869F8" w:rsidRPr="000A5A97">
        <w:rPr>
          <w:rFonts w:ascii="Calibri" w:hAnsi="Calibri" w:cs="Calibri"/>
          <w:sz w:val="22"/>
          <w:szCs w:val="22"/>
        </w:rPr>
        <w:t>,</w:t>
      </w:r>
      <w:r w:rsidRPr="000A5A97">
        <w:rPr>
          <w:rFonts w:ascii="Calibri" w:hAnsi="Calibri" w:cs="Calibri"/>
          <w:sz w:val="22"/>
          <w:szCs w:val="22"/>
        </w:rPr>
        <w:t xml:space="preserve"> power, water, waste, sewer);</w:t>
      </w:r>
    </w:p>
    <w:p w14:paraId="132BBC47" w14:textId="77777777" w:rsidR="0021054A" w:rsidRPr="000A5A97" w:rsidRDefault="0021054A"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p>
    <w:p w14:paraId="0FE2B8ED" w14:textId="6C4CFC45" w:rsidR="0021054A" w:rsidRPr="000A5A97" w:rsidRDefault="0021054A"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r w:rsidRPr="000A5A97">
        <w:rPr>
          <w:rFonts w:ascii="Calibri" w:hAnsi="Calibri" w:cs="Calibri"/>
          <w:sz w:val="22"/>
          <w:szCs w:val="22"/>
        </w:rPr>
        <w:tab/>
      </w:r>
      <w:r w:rsidRPr="000A5A97">
        <w:rPr>
          <w:rFonts w:ascii="Calibri" w:hAnsi="Calibri" w:cs="Calibri"/>
          <w:sz w:val="22"/>
          <w:szCs w:val="22"/>
        </w:rPr>
        <w:tab/>
      </w:r>
      <w:r w:rsidRPr="000A5A97">
        <w:rPr>
          <w:rFonts w:ascii="Calibri" w:hAnsi="Calibri" w:cs="Calibri"/>
          <w:sz w:val="22"/>
          <w:szCs w:val="22"/>
        </w:rPr>
        <w:tab/>
        <w:t>7.2.a.</w:t>
      </w:r>
      <w:r w:rsidR="003C7399" w:rsidRPr="00605DA3">
        <w:rPr>
          <w:rFonts w:ascii="Calibri" w:hAnsi="Calibri" w:cs="Calibri"/>
          <w:strike/>
          <w:sz w:val="22"/>
          <w:szCs w:val="22"/>
        </w:rPr>
        <w:t>6</w:t>
      </w:r>
      <w:r w:rsidR="00605DA3" w:rsidRPr="00605DA3">
        <w:rPr>
          <w:rFonts w:ascii="Calibri" w:hAnsi="Calibri" w:cs="Calibri"/>
          <w:sz w:val="22"/>
          <w:szCs w:val="22"/>
          <w:u w:val="single"/>
        </w:rPr>
        <w:t>5</w:t>
      </w:r>
      <w:r w:rsidRPr="000A5A97">
        <w:rPr>
          <w:rFonts w:ascii="Calibri" w:hAnsi="Calibri" w:cs="Calibri"/>
          <w:sz w:val="22"/>
          <w:szCs w:val="22"/>
        </w:rPr>
        <w:t xml:space="preserve">.  Change of </w:t>
      </w:r>
      <w:proofErr w:type="gramStart"/>
      <w:r w:rsidRPr="000A5A97">
        <w:rPr>
          <w:rFonts w:ascii="Calibri" w:hAnsi="Calibri" w:cs="Calibri"/>
          <w:sz w:val="22"/>
          <w:szCs w:val="22"/>
        </w:rPr>
        <w:t>voter’s</w:t>
      </w:r>
      <w:proofErr w:type="gramEnd"/>
      <w:r w:rsidRPr="000A5A97">
        <w:rPr>
          <w:rFonts w:ascii="Calibri" w:hAnsi="Calibri" w:cs="Calibri"/>
          <w:sz w:val="22"/>
          <w:szCs w:val="22"/>
        </w:rPr>
        <w:t xml:space="preserve"> registration, driver’s license, mailing address, etc.;</w:t>
      </w:r>
    </w:p>
    <w:p w14:paraId="07DD1A5E" w14:textId="77777777" w:rsidR="0021054A" w:rsidRPr="000A5A97" w:rsidRDefault="0021054A"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p>
    <w:p w14:paraId="48493973" w14:textId="6076D7F4" w:rsidR="0021054A" w:rsidRDefault="0021054A"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r w:rsidRPr="000A5A97">
        <w:rPr>
          <w:rFonts w:ascii="Calibri" w:hAnsi="Calibri" w:cs="Calibri"/>
          <w:sz w:val="22"/>
          <w:szCs w:val="22"/>
        </w:rPr>
        <w:tab/>
      </w:r>
      <w:r w:rsidRPr="000A5A97">
        <w:rPr>
          <w:rFonts w:ascii="Calibri" w:hAnsi="Calibri" w:cs="Calibri"/>
          <w:sz w:val="22"/>
          <w:szCs w:val="22"/>
        </w:rPr>
        <w:tab/>
      </w:r>
      <w:r w:rsidRPr="000A5A97">
        <w:rPr>
          <w:rFonts w:ascii="Calibri" w:hAnsi="Calibri" w:cs="Calibri"/>
          <w:sz w:val="22"/>
          <w:szCs w:val="22"/>
        </w:rPr>
        <w:tab/>
        <w:t>7.2.a.</w:t>
      </w:r>
      <w:r w:rsidR="003C7399" w:rsidRPr="00605DA3">
        <w:rPr>
          <w:rFonts w:ascii="Calibri" w:hAnsi="Calibri" w:cs="Calibri"/>
          <w:strike/>
          <w:sz w:val="22"/>
          <w:szCs w:val="22"/>
        </w:rPr>
        <w:t>7</w:t>
      </w:r>
      <w:r w:rsidR="00605DA3">
        <w:rPr>
          <w:rFonts w:ascii="Calibri" w:hAnsi="Calibri" w:cs="Calibri"/>
          <w:sz w:val="22"/>
          <w:szCs w:val="22"/>
          <w:u w:val="single"/>
        </w:rPr>
        <w:t>6</w:t>
      </w:r>
      <w:r w:rsidRPr="000A5A97">
        <w:rPr>
          <w:rFonts w:ascii="Calibri" w:hAnsi="Calibri" w:cs="Calibri"/>
          <w:sz w:val="22"/>
          <w:szCs w:val="22"/>
        </w:rPr>
        <w:t>.  If a student returns to a previously abandoned residence, the student shall be ineligible for 365 days from the date of enrollment.</w:t>
      </w:r>
    </w:p>
    <w:p w14:paraId="67847C3D" w14:textId="77777777" w:rsidR="001474C2" w:rsidRDefault="001474C2"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p>
    <w:p w14:paraId="1B2FB1D2" w14:textId="7D02EF90" w:rsidR="00F00CBD" w:rsidRDefault="001474C2" w:rsidP="00F00CBD">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u w:val="single"/>
        </w:rPr>
      </w:pPr>
      <w:r>
        <w:rPr>
          <w:rFonts w:ascii="Calibri" w:hAnsi="Calibri" w:cs="Calibri"/>
          <w:sz w:val="22"/>
          <w:szCs w:val="22"/>
        </w:rPr>
        <w:tab/>
      </w:r>
      <w:r w:rsidR="00F00CBD" w:rsidRPr="00F00CBD">
        <w:rPr>
          <w:rFonts w:ascii="Calibri" w:hAnsi="Calibri" w:cs="Calibri"/>
          <w:sz w:val="22"/>
          <w:szCs w:val="22"/>
          <w:u w:val="single"/>
        </w:rPr>
        <w:t xml:space="preserve">7.2.b. Transfer Back.  A student in the 9th, 10th, or 11th grades, subject to below, will be entitled to one transfer back from a school located outside of their attendance zone where the student resides </w:t>
      </w:r>
      <w:proofErr w:type="gramStart"/>
      <w:r w:rsidR="00F00CBD" w:rsidRPr="00F00CBD">
        <w:rPr>
          <w:rFonts w:ascii="Calibri" w:hAnsi="Calibri" w:cs="Calibri"/>
          <w:sz w:val="22"/>
          <w:szCs w:val="22"/>
          <w:u w:val="single"/>
        </w:rPr>
        <w:t>into</w:t>
      </w:r>
      <w:proofErr w:type="gramEnd"/>
      <w:r w:rsidR="00F00CBD" w:rsidRPr="00F00CBD">
        <w:rPr>
          <w:rFonts w:ascii="Calibri" w:hAnsi="Calibri" w:cs="Calibri"/>
          <w:sz w:val="22"/>
          <w:szCs w:val="22"/>
          <w:u w:val="single"/>
        </w:rPr>
        <w:t xml:space="preserve"> a member school located within the attendance zone where the student’s parents reside.  The school </w:t>
      </w:r>
      <w:r w:rsidR="00F00CBD" w:rsidRPr="00F00CBD">
        <w:rPr>
          <w:rFonts w:ascii="Calibri" w:hAnsi="Calibri" w:cs="Calibri"/>
          <w:sz w:val="22"/>
          <w:szCs w:val="22"/>
          <w:u w:val="single"/>
        </w:rPr>
        <w:lastRenderedPageBreak/>
        <w:t>must be the “home” school originally identified or selected as the “home” school in the initial enrollment in the out of attendance zone school.  Eligibility will be granted immediately if the transfer is on or before September 1,</w:t>
      </w:r>
      <w:r w:rsidR="008D168B">
        <w:rPr>
          <w:rFonts w:ascii="Calibri" w:hAnsi="Calibri" w:cs="Calibri"/>
          <w:sz w:val="22"/>
          <w:szCs w:val="22"/>
          <w:u w:val="single"/>
        </w:rPr>
        <w:t xml:space="preserve"> </w:t>
      </w:r>
      <w:r w:rsidR="00F00CBD" w:rsidRPr="00F00CBD">
        <w:rPr>
          <w:rFonts w:ascii="Calibri" w:hAnsi="Calibri" w:cs="Calibri"/>
          <w:sz w:val="22"/>
          <w:szCs w:val="22"/>
          <w:u w:val="single"/>
        </w:rPr>
        <w:t xml:space="preserve">subject to below.  </w:t>
      </w:r>
    </w:p>
    <w:p w14:paraId="714EF6B6" w14:textId="77777777" w:rsidR="00F00CBD" w:rsidRPr="00F00CBD" w:rsidRDefault="00F00CBD" w:rsidP="00F00CBD">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u w:val="single"/>
        </w:rPr>
      </w:pPr>
    </w:p>
    <w:p w14:paraId="0FC57925" w14:textId="699BA630" w:rsidR="00F00CBD" w:rsidRDefault="00F00CBD" w:rsidP="00F00CBD">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u w:val="single"/>
        </w:rPr>
      </w:pPr>
      <w:r w:rsidRPr="008D168B">
        <w:rPr>
          <w:rFonts w:ascii="Calibri" w:hAnsi="Calibri" w:cs="Calibri"/>
          <w:sz w:val="22"/>
          <w:szCs w:val="22"/>
        </w:rPr>
        <w:tab/>
      </w:r>
      <w:r w:rsidRPr="00F00CBD">
        <w:rPr>
          <w:rFonts w:ascii="Calibri" w:hAnsi="Calibri" w:cs="Calibri"/>
          <w:sz w:val="22"/>
          <w:szCs w:val="22"/>
          <w:u w:val="single"/>
        </w:rPr>
        <w:t>If the transfer occurs during the remainder of the academic year</w:t>
      </w:r>
      <w:r w:rsidR="008D168B">
        <w:rPr>
          <w:rFonts w:ascii="Calibri" w:hAnsi="Calibri" w:cs="Calibri"/>
          <w:sz w:val="22"/>
          <w:szCs w:val="22"/>
          <w:u w:val="single"/>
        </w:rPr>
        <w:t>,</w:t>
      </w:r>
      <w:r w:rsidRPr="00F00CBD">
        <w:rPr>
          <w:rFonts w:ascii="Calibri" w:hAnsi="Calibri" w:cs="Calibri"/>
          <w:sz w:val="22"/>
          <w:szCs w:val="22"/>
          <w:u w:val="single"/>
        </w:rPr>
        <w:t xml:space="preserve"> the student will be ineligible for the remainder of that academic year and will gain eligibility after the end of</w:t>
      </w:r>
      <w:r w:rsidR="008D168B">
        <w:rPr>
          <w:rFonts w:ascii="Calibri" w:hAnsi="Calibri" w:cs="Calibri"/>
          <w:sz w:val="22"/>
          <w:szCs w:val="22"/>
          <w:u w:val="single"/>
        </w:rPr>
        <w:t xml:space="preserve"> </w:t>
      </w:r>
      <w:r w:rsidRPr="00F00CBD">
        <w:rPr>
          <w:rFonts w:ascii="Calibri" w:hAnsi="Calibri" w:cs="Calibri"/>
          <w:sz w:val="22"/>
          <w:szCs w:val="22"/>
          <w:u w:val="single"/>
        </w:rPr>
        <w:t xml:space="preserve">that academic year, providing they meet the specified GPA requirements.  If the </w:t>
      </w:r>
      <w:proofErr w:type="gramStart"/>
      <w:r w:rsidRPr="00F00CBD">
        <w:rPr>
          <w:rFonts w:ascii="Calibri" w:hAnsi="Calibri" w:cs="Calibri"/>
          <w:sz w:val="22"/>
          <w:szCs w:val="22"/>
          <w:u w:val="single"/>
        </w:rPr>
        <w:t>transfer back</w:t>
      </w:r>
      <w:proofErr w:type="gramEnd"/>
      <w:r w:rsidRPr="00F00CBD">
        <w:rPr>
          <w:rFonts w:ascii="Calibri" w:hAnsi="Calibri" w:cs="Calibri"/>
          <w:sz w:val="22"/>
          <w:szCs w:val="22"/>
          <w:u w:val="single"/>
        </w:rPr>
        <w:t xml:space="preserve"> occurs on or before September 1 of that academic year in which the student has</w:t>
      </w:r>
      <w:r w:rsidR="00E32D28">
        <w:rPr>
          <w:rFonts w:ascii="Calibri" w:hAnsi="Calibri" w:cs="Calibri"/>
          <w:sz w:val="22"/>
          <w:szCs w:val="22"/>
          <w:u w:val="single"/>
        </w:rPr>
        <w:t xml:space="preserve"> </w:t>
      </w:r>
      <w:r w:rsidRPr="00F00CBD">
        <w:rPr>
          <w:rFonts w:ascii="Calibri" w:hAnsi="Calibri" w:cs="Calibri"/>
          <w:sz w:val="22"/>
          <w:szCs w:val="22"/>
          <w:u w:val="single"/>
        </w:rPr>
        <w:t>participated in any capacity within a WVSSAC established sports season as set forth and</w:t>
      </w:r>
      <w:r w:rsidR="00E32D28">
        <w:rPr>
          <w:rFonts w:ascii="Calibri" w:hAnsi="Calibri" w:cs="Calibri"/>
          <w:sz w:val="22"/>
          <w:szCs w:val="22"/>
          <w:u w:val="single"/>
        </w:rPr>
        <w:t xml:space="preserve"> </w:t>
      </w:r>
      <w:r w:rsidRPr="00F00CBD">
        <w:rPr>
          <w:rFonts w:ascii="Calibri" w:hAnsi="Calibri" w:cs="Calibri"/>
          <w:sz w:val="22"/>
          <w:szCs w:val="22"/>
          <w:u w:val="single"/>
        </w:rPr>
        <w:t>published by the WVSSAC standardized academic calendar, at the previous school, the</w:t>
      </w:r>
      <w:r w:rsidR="00E32D28">
        <w:rPr>
          <w:rFonts w:ascii="Calibri" w:hAnsi="Calibri" w:cs="Calibri"/>
          <w:sz w:val="22"/>
          <w:szCs w:val="22"/>
          <w:u w:val="single"/>
        </w:rPr>
        <w:t xml:space="preserve"> </w:t>
      </w:r>
      <w:r w:rsidRPr="00F00CBD">
        <w:rPr>
          <w:rFonts w:ascii="Calibri" w:hAnsi="Calibri" w:cs="Calibri"/>
          <w:sz w:val="22"/>
          <w:szCs w:val="22"/>
          <w:u w:val="single"/>
        </w:rPr>
        <w:t>student will be eligible for all sports except for that sport. Any transfer made outside the scope of this rule may have the ability to file an appeal for a waiver with the WVSSAC Board of Directors as permitted by these rules.</w:t>
      </w:r>
    </w:p>
    <w:p w14:paraId="3EA4DC28" w14:textId="77777777" w:rsidR="00F00CBD" w:rsidRPr="00F00CBD" w:rsidRDefault="00F00CBD" w:rsidP="00F00CBD">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u w:val="single"/>
        </w:rPr>
      </w:pPr>
    </w:p>
    <w:p w14:paraId="52BF379B" w14:textId="6562E61A" w:rsidR="001474C2" w:rsidRPr="00F00CBD" w:rsidRDefault="00F00CBD" w:rsidP="00F00CBD">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u w:val="single"/>
        </w:rPr>
      </w:pPr>
      <w:r w:rsidRPr="00E32D28">
        <w:rPr>
          <w:rFonts w:ascii="Calibri" w:hAnsi="Calibri" w:cs="Calibri"/>
          <w:sz w:val="22"/>
          <w:szCs w:val="22"/>
        </w:rPr>
        <w:tab/>
      </w:r>
      <w:r w:rsidRPr="00F00CBD">
        <w:rPr>
          <w:rFonts w:ascii="Calibri" w:hAnsi="Calibri" w:cs="Calibri"/>
          <w:sz w:val="22"/>
          <w:szCs w:val="22"/>
          <w:u w:val="single"/>
        </w:rPr>
        <w:t xml:space="preserve">Students who are ineligible under this rule may practice during the period of ineligibility, given they meet all other factors of eligibility outlined in Policy 2436.10, Section 4. Eligibility. </w:t>
      </w:r>
    </w:p>
    <w:p w14:paraId="3C2DDE8C" w14:textId="77777777" w:rsidR="0021054A" w:rsidRPr="000A5A97" w:rsidRDefault="0021054A"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p>
    <w:p w14:paraId="46BF7EAB" w14:textId="7948A5F8" w:rsidR="0021054A" w:rsidRPr="000A5A97" w:rsidRDefault="0021054A"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r w:rsidRPr="000A5A97">
        <w:rPr>
          <w:rFonts w:ascii="Calibri" w:hAnsi="Calibri" w:cs="Calibri"/>
          <w:sz w:val="22"/>
          <w:szCs w:val="22"/>
        </w:rPr>
        <w:tab/>
      </w:r>
      <w:r w:rsidRPr="000A5A97">
        <w:rPr>
          <w:rFonts w:ascii="Calibri" w:hAnsi="Calibri" w:cs="Calibri"/>
          <w:sz w:val="22"/>
          <w:szCs w:val="22"/>
        </w:rPr>
        <w:tab/>
        <w:t>7.2.</w:t>
      </w:r>
      <w:r w:rsidRPr="00E227EA">
        <w:rPr>
          <w:rFonts w:ascii="Calibri" w:hAnsi="Calibri" w:cs="Calibri"/>
          <w:strike/>
          <w:sz w:val="22"/>
          <w:szCs w:val="22"/>
        </w:rPr>
        <w:t>b</w:t>
      </w:r>
      <w:r w:rsidR="00E227EA">
        <w:rPr>
          <w:rFonts w:ascii="Calibri" w:hAnsi="Calibri" w:cs="Calibri"/>
          <w:sz w:val="22"/>
          <w:szCs w:val="22"/>
          <w:u w:val="single"/>
        </w:rPr>
        <w:t>c</w:t>
      </w:r>
      <w:r w:rsidRPr="000A5A97">
        <w:rPr>
          <w:rFonts w:ascii="Calibri" w:hAnsi="Calibri" w:cs="Calibri"/>
          <w:sz w:val="22"/>
          <w:szCs w:val="22"/>
        </w:rPr>
        <w:t xml:space="preserve">.  If the transfer is from a </w:t>
      </w:r>
      <w:r w:rsidR="00BA48DA" w:rsidRPr="000A5A97">
        <w:rPr>
          <w:rFonts w:ascii="Calibri" w:hAnsi="Calibri" w:cs="Calibri"/>
          <w:sz w:val="22"/>
          <w:szCs w:val="22"/>
        </w:rPr>
        <w:t xml:space="preserve">home school or non-member </w:t>
      </w:r>
      <w:r w:rsidRPr="000A5A97">
        <w:rPr>
          <w:rFonts w:ascii="Calibri" w:hAnsi="Calibri" w:cs="Calibri"/>
          <w:sz w:val="22"/>
          <w:szCs w:val="22"/>
        </w:rPr>
        <w:t xml:space="preserve">school to a member school in the zone where the student’s parents reside, a student is eligible providing:  (1) the student is enrolling in a member school for the first time, (2) the principals of both </w:t>
      </w:r>
      <w:r w:rsidR="00E439DF" w:rsidRPr="000A5A97">
        <w:rPr>
          <w:rFonts w:ascii="Calibri" w:hAnsi="Calibri" w:cs="Calibri"/>
          <w:sz w:val="22"/>
          <w:szCs w:val="22"/>
        </w:rPr>
        <w:t>the non</w:t>
      </w:r>
      <w:r w:rsidR="00CD3050" w:rsidRPr="000A5A97">
        <w:rPr>
          <w:rFonts w:ascii="Calibri" w:hAnsi="Calibri" w:cs="Calibri"/>
          <w:sz w:val="22"/>
          <w:szCs w:val="22"/>
        </w:rPr>
        <w:noBreakHyphen/>
      </w:r>
      <w:r w:rsidR="00E439DF" w:rsidRPr="000A5A97">
        <w:rPr>
          <w:rFonts w:ascii="Calibri" w:hAnsi="Calibri" w:cs="Calibri"/>
          <w:sz w:val="22"/>
          <w:szCs w:val="22"/>
        </w:rPr>
        <w:t xml:space="preserve">member </w:t>
      </w:r>
      <w:r w:rsidRPr="000A5A97">
        <w:rPr>
          <w:rFonts w:ascii="Calibri" w:hAnsi="Calibri" w:cs="Calibri"/>
          <w:sz w:val="22"/>
          <w:szCs w:val="22"/>
        </w:rPr>
        <w:t>and member schools involved concur that undue influence is not involved with the transfer</w:t>
      </w:r>
      <w:r w:rsidR="002B2640" w:rsidRPr="000A5A97">
        <w:rPr>
          <w:rFonts w:ascii="Calibri" w:hAnsi="Calibri" w:cs="Calibri"/>
          <w:sz w:val="22"/>
          <w:szCs w:val="22"/>
        </w:rPr>
        <w:t xml:space="preserve">, and </w:t>
      </w:r>
      <w:r w:rsidR="006238BB" w:rsidRPr="000A5A97">
        <w:rPr>
          <w:rFonts w:ascii="Calibri" w:hAnsi="Calibri" w:cs="Calibri"/>
          <w:sz w:val="22"/>
          <w:szCs w:val="22"/>
        </w:rPr>
        <w:t xml:space="preserve">(3) </w:t>
      </w:r>
      <w:r w:rsidR="002B2640" w:rsidRPr="000A5A97">
        <w:rPr>
          <w:rFonts w:ascii="Calibri" w:hAnsi="Calibri" w:cs="Calibri"/>
          <w:sz w:val="22"/>
          <w:szCs w:val="22"/>
        </w:rPr>
        <w:t xml:space="preserve">meet all other eligibility rules that </w:t>
      </w:r>
      <w:r w:rsidR="002B2640" w:rsidRPr="00F5223F">
        <w:rPr>
          <w:rFonts w:ascii="Calibri" w:hAnsi="Calibri" w:cs="Calibri"/>
          <w:sz w:val="22"/>
          <w:szCs w:val="22"/>
        </w:rPr>
        <w:t>apply</w:t>
      </w:r>
      <w:r w:rsidRPr="00F5223F">
        <w:rPr>
          <w:rFonts w:ascii="Calibri" w:hAnsi="Calibri" w:cs="Calibri"/>
          <w:sz w:val="22"/>
          <w:szCs w:val="22"/>
        </w:rPr>
        <w:t>.</w:t>
      </w:r>
      <w:r w:rsidR="00060A70" w:rsidRPr="00F5223F">
        <w:rPr>
          <w:rFonts w:ascii="Calibri" w:hAnsi="Calibri" w:cs="Calibri"/>
          <w:sz w:val="22"/>
          <w:szCs w:val="22"/>
        </w:rPr>
        <w:t xml:space="preserve">  If a student leaves a public or private member school at the end of the academic year and becomes</w:t>
      </w:r>
      <w:r w:rsidR="00060A70" w:rsidRPr="008866E3">
        <w:rPr>
          <w:rFonts w:ascii="Calibri" w:hAnsi="Calibri" w:cs="Calibri"/>
          <w:sz w:val="22"/>
          <w:szCs w:val="22"/>
          <w:u w:val="single"/>
        </w:rPr>
        <w:t xml:space="preserve"> </w:t>
      </w:r>
      <w:r w:rsidR="00060A70" w:rsidRPr="000A5A97">
        <w:rPr>
          <w:rFonts w:ascii="Calibri" w:hAnsi="Calibri" w:cs="Calibri"/>
          <w:sz w:val="22"/>
          <w:szCs w:val="22"/>
        </w:rPr>
        <w:t>a homeschooled student for the first time, the student must provide evidence of a 2.0</w:t>
      </w:r>
      <w:r w:rsidR="009A71C8" w:rsidRPr="000A5A97">
        <w:rPr>
          <w:rFonts w:ascii="Calibri" w:hAnsi="Calibri" w:cs="Calibri"/>
          <w:sz w:val="22"/>
          <w:szCs w:val="22"/>
        </w:rPr>
        <w:t xml:space="preserve"> GPA</w:t>
      </w:r>
      <w:r w:rsidR="00060A70" w:rsidRPr="000A5A97">
        <w:rPr>
          <w:rFonts w:ascii="Calibri" w:hAnsi="Calibri" w:cs="Calibri"/>
          <w:sz w:val="22"/>
          <w:szCs w:val="22"/>
        </w:rPr>
        <w:t xml:space="preserve"> from the second semester </w:t>
      </w:r>
      <w:r w:rsidR="00DA7EA6" w:rsidRPr="000A5A97">
        <w:rPr>
          <w:rFonts w:ascii="Calibri" w:hAnsi="Calibri" w:cs="Calibri"/>
          <w:sz w:val="22"/>
          <w:szCs w:val="22"/>
        </w:rPr>
        <w:t>from</w:t>
      </w:r>
      <w:r w:rsidR="00060A70" w:rsidRPr="000A5A97">
        <w:rPr>
          <w:rFonts w:ascii="Calibri" w:hAnsi="Calibri" w:cs="Calibri"/>
          <w:sz w:val="22"/>
          <w:szCs w:val="22"/>
        </w:rPr>
        <w:t xml:space="preserve"> the public or private</w:t>
      </w:r>
      <w:r w:rsidR="00DA7EA6" w:rsidRPr="000A5A97">
        <w:rPr>
          <w:rFonts w:ascii="Calibri" w:hAnsi="Calibri" w:cs="Calibri"/>
          <w:sz w:val="22"/>
          <w:szCs w:val="22"/>
        </w:rPr>
        <w:t xml:space="preserve"> member school in order to be eligible for extracurricular activities the next year.  For each additional year, the student would follow provisions outlined in </w:t>
      </w:r>
      <w:r w:rsidR="00512A55" w:rsidRPr="000A5A97">
        <w:rPr>
          <w:rFonts w:ascii="Calibri" w:hAnsi="Calibri" w:cs="Calibri"/>
          <w:sz w:val="22"/>
          <w:szCs w:val="22"/>
        </w:rPr>
        <w:t>§</w:t>
      </w:r>
      <w:r w:rsidR="00DA7EA6" w:rsidRPr="000A5A97">
        <w:rPr>
          <w:rFonts w:ascii="Calibri" w:hAnsi="Calibri" w:cs="Calibri"/>
          <w:sz w:val="22"/>
          <w:szCs w:val="22"/>
        </w:rPr>
        <w:t>127</w:t>
      </w:r>
      <w:r w:rsidR="000A5A97" w:rsidRPr="000A5A97">
        <w:rPr>
          <w:rFonts w:ascii="Calibri" w:hAnsi="Calibri" w:cs="Calibri"/>
          <w:sz w:val="22"/>
          <w:szCs w:val="22"/>
        </w:rPr>
        <w:noBreakHyphen/>
      </w:r>
      <w:r w:rsidR="00DA7EA6" w:rsidRPr="000A5A97">
        <w:rPr>
          <w:rFonts w:ascii="Calibri" w:hAnsi="Calibri" w:cs="Calibri"/>
          <w:sz w:val="22"/>
          <w:szCs w:val="22"/>
        </w:rPr>
        <w:t>2</w:t>
      </w:r>
      <w:r w:rsidR="00C031B7" w:rsidRPr="000A5A97">
        <w:rPr>
          <w:rFonts w:ascii="Calibri" w:hAnsi="Calibri" w:cs="Calibri"/>
          <w:sz w:val="22"/>
          <w:szCs w:val="22"/>
        </w:rPr>
        <w:noBreakHyphen/>
      </w:r>
      <w:r w:rsidR="00DA7EA6" w:rsidRPr="000A5A97">
        <w:rPr>
          <w:rFonts w:ascii="Calibri" w:hAnsi="Calibri" w:cs="Calibri"/>
          <w:sz w:val="22"/>
          <w:szCs w:val="22"/>
        </w:rPr>
        <w:t>3.11.  A student who leaves a public or private member school anytime during the academic year to become a homeschooled student will be ineligible for extracurricular activities for the remainder of the semester. To gain eligibility, the student must provide evidence of satisfactory progress as defined by an average stanine of 4 or higher on a nationally normed assessment.</w:t>
      </w:r>
      <w:r w:rsidR="00060A70" w:rsidRPr="000A5A97">
        <w:rPr>
          <w:rFonts w:ascii="Calibri" w:hAnsi="Calibri" w:cs="Calibri"/>
          <w:sz w:val="22"/>
          <w:szCs w:val="22"/>
        </w:rPr>
        <w:t xml:space="preserve"> </w:t>
      </w:r>
    </w:p>
    <w:p w14:paraId="3B6B4FD8" w14:textId="77777777" w:rsidR="0021054A" w:rsidRPr="000A5A97" w:rsidRDefault="0021054A"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p>
    <w:p w14:paraId="1EE2F6A0" w14:textId="064F5AE8" w:rsidR="0021054A" w:rsidRPr="000A5A97" w:rsidRDefault="0021054A" w:rsidP="00F9377C">
      <w:pPr>
        <w:tabs>
          <w:tab w:val="left" w:pos="360"/>
          <w:tab w:val="left" w:pos="720"/>
          <w:tab w:val="left" w:pos="990"/>
          <w:tab w:val="left" w:pos="1080"/>
          <w:tab w:val="left" w:pos="1440"/>
          <w:tab w:val="left" w:pos="1800"/>
          <w:tab w:val="left" w:pos="2160"/>
          <w:tab w:val="left" w:pos="2520"/>
          <w:tab w:val="left" w:pos="2880"/>
          <w:tab w:val="left" w:pos="3240"/>
          <w:tab w:val="left" w:pos="3600"/>
          <w:tab w:val="left" w:pos="4320"/>
        </w:tabs>
        <w:jc w:val="both"/>
        <w:rPr>
          <w:rFonts w:ascii="Calibri" w:hAnsi="Calibri" w:cs="Calibri"/>
          <w:sz w:val="22"/>
          <w:szCs w:val="22"/>
        </w:rPr>
      </w:pPr>
      <w:r w:rsidRPr="000A5A97">
        <w:rPr>
          <w:rFonts w:ascii="Calibri" w:hAnsi="Calibri" w:cs="Calibri"/>
          <w:sz w:val="22"/>
          <w:szCs w:val="22"/>
        </w:rPr>
        <w:tab/>
      </w:r>
      <w:r w:rsidRPr="000A5A97">
        <w:rPr>
          <w:rFonts w:ascii="Calibri" w:hAnsi="Calibri" w:cs="Calibri"/>
          <w:sz w:val="22"/>
          <w:szCs w:val="22"/>
        </w:rPr>
        <w:tab/>
        <w:t>7.2.</w:t>
      </w:r>
      <w:r w:rsidRPr="00E227EA">
        <w:rPr>
          <w:rFonts w:ascii="Calibri" w:hAnsi="Calibri" w:cs="Calibri"/>
          <w:strike/>
          <w:sz w:val="22"/>
          <w:szCs w:val="22"/>
        </w:rPr>
        <w:t>c</w:t>
      </w:r>
      <w:r w:rsidR="00E227EA">
        <w:rPr>
          <w:rFonts w:ascii="Calibri" w:hAnsi="Calibri" w:cs="Calibri"/>
          <w:sz w:val="22"/>
          <w:szCs w:val="22"/>
          <w:u w:val="single"/>
        </w:rPr>
        <w:t>d</w:t>
      </w:r>
      <w:r w:rsidRPr="000A5A97">
        <w:rPr>
          <w:rFonts w:ascii="Calibri" w:hAnsi="Calibri" w:cs="Calibri"/>
          <w:sz w:val="22"/>
          <w:szCs w:val="22"/>
        </w:rPr>
        <w:t>.  A student may be transferred from one attendance zone to another zone within the same county by a county board of education and maintain eligibility. The transfer must be initiated by county board of education personnel to fulfill certain special education program(s) not available in the attendance zone from which the student is transferred. Upon the completion of the special program, the student must return to the attendance zone of the student’s residence.</w:t>
      </w:r>
    </w:p>
    <w:p w14:paraId="041C13D9" w14:textId="77777777" w:rsidR="0021054A" w:rsidRPr="000A5A97" w:rsidRDefault="0021054A"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p>
    <w:p w14:paraId="44321664" w14:textId="3EABC01F" w:rsidR="0021054A" w:rsidRPr="000A5A97" w:rsidRDefault="0021054A"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r w:rsidRPr="000A5A97">
        <w:rPr>
          <w:rFonts w:ascii="Calibri" w:hAnsi="Calibri" w:cs="Calibri"/>
          <w:sz w:val="22"/>
          <w:szCs w:val="22"/>
        </w:rPr>
        <w:tab/>
      </w:r>
      <w:r w:rsidRPr="000A5A97">
        <w:rPr>
          <w:rFonts w:ascii="Calibri" w:hAnsi="Calibri" w:cs="Calibri"/>
          <w:sz w:val="22"/>
          <w:szCs w:val="22"/>
        </w:rPr>
        <w:tab/>
        <w:t>7.2.</w:t>
      </w:r>
      <w:r w:rsidRPr="00214495">
        <w:rPr>
          <w:rFonts w:ascii="Calibri" w:hAnsi="Calibri" w:cs="Calibri"/>
          <w:strike/>
          <w:sz w:val="22"/>
          <w:szCs w:val="22"/>
        </w:rPr>
        <w:t>d</w:t>
      </w:r>
      <w:r w:rsidR="00214495" w:rsidRPr="00214495">
        <w:rPr>
          <w:rFonts w:ascii="Calibri" w:hAnsi="Calibri" w:cs="Calibri"/>
          <w:sz w:val="22"/>
          <w:szCs w:val="22"/>
          <w:u w:val="single"/>
        </w:rPr>
        <w:t>e</w:t>
      </w:r>
      <w:r w:rsidRPr="000A5A97">
        <w:rPr>
          <w:rFonts w:ascii="Calibri" w:hAnsi="Calibri" w:cs="Calibri"/>
          <w:sz w:val="22"/>
          <w:szCs w:val="22"/>
        </w:rPr>
        <w:t xml:space="preserve">.  </w:t>
      </w:r>
      <w:proofErr w:type="gramStart"/>
      <w:r w:rsidRPr="000A5A97">
        <w:rPr>
          <w:rFonts w:ascii="Calibri" w:hAnsi="Calibri" w:cs="Calibri"/>
          <w:sz w:val="22"/>
          <w:szCs w:val="22"/>
        </w:rPr>
        <w:t>For the purpose of</w:t>
      </w:r>
      <w:proofErr w:type="gramEnd"/>
      <w:r w:rsidRPr="000A5A97">
        <w:rPr>
          <w:rFonts w:ascii="Calibri" w:hAnsi="Calibri" w:cs="Calibri"/>
          <w:sz w:val="22"/>
          <w:szCs w:val="22"/>
        </w:rPr>
        <w:t xml:space="preserve"> athletic eligibility, the Commission does not recognize emancipated minor status as it relates to transfer.</w:t>
      </w:r>
    </w:p>
    <w:p w14:paraId="124868C1" w14:textId="77777777" w:rsidR="0021054A" w:rsidRPr="000A5A97" w:rsidRDefault="0021054A"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p>
    <w:p w14:paraId="7EE7784B" w14:textId="7EC7637F" w:rsidR="0021054A" w:rsidRPr="00A04970" w:rsidRDefault="0021054A"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trike/>
          <w:sz w:val="22"/>
          <w:szCs w:val="22"/>
        </w:rPr>
      </w:pPr>
      <w:r w:rsidRPr="000A5A97">
        <w:rPr>
          <w:rFonts w:ascii="Calibri" w:hAnsi="Calibri" w:cs="Calibri"/>
          <w:sz w:val="22"/>
          <w:szCs w:val="22"/>
        </w:rPr>
        <w:tab/>
      </w:r>
      <w:r w:rsidRPr="000A5A97">
        <w:rPr>
          <w:rFonts w:ascii="Calibri" w:hAnsi="Calibri" w:cs="Calibri"/>
          <w:sz w:val="22"/>
          <w:szCs w:val="22"/>
        </w:rPr>
        <w:tab/>
      </w:r>
      <w:r w:rsidRPr="00A04970">
        <w:rPr>
          <w:rFonts w:ascii="Calibri" w:hAnsi="Calibri" w:cs="Calibri"/>
          <w:strike/>
          <w:sz w:val="22"/>
          <w:szCs w:val="22"/>
        </w:rPr>
        <w:t>7.2.</w:t>
      </w:r>
      <w:r w:rsidR="00FA0548" w:rsidRPr="00A04970">
        <w:rPr>
          <w:rFonts w:ascii="Calibri" w:hAnsi="Calibri" w:cs="Calibri"/>
          <w:strike/>
          <w:sz w:val="22"/>
          <w:szCs w:val="22"/>
        </w:rPr>
        <w:t>e</w:t>
      </w:r>
      <w:r w:rsidRPr="00A04970">
        <w:rPr>
          <w:rFonts w:ascii="Calibri" w:hAnsi="Calibri" w:cs="Calibri"/>
          <w:strike/>
          <w:sz w:val="22"/>
          <w:szCs w:val="22"/>
        </w:rPr>
        <w:t xml:space="preserve">.  </w:t>
      </w:r>
      <w:r w:rsidR="000023C0" w:rsidRPr="00A04970">
        <w:rPr>
          <w:rFonts w:ascii="Calibri" w:hAnsi="Calibri" w:cs="Calibri"/>
          <w:strike/>
          <w:sz w:val="22"/>
          <w:szCs w:val="22"/>
        </w:rPr>
        <w:t>A student transitioning from a feeder middle school to its assigned high school, as determined by the county board of</w:t>
      </w:r>
      <w:r w:rsidR="00064AB7" w:rsidRPr="00A04970">
        <w:rPr>
          <w:rFonts w:ascii="Calibri" w:hAnsi="Calibri" w:cs="Calibri"/>
          <w:strike/>
          <w:sz w:val="22"/>
          <w:szCs w:val="22"/>
        </w:rPr>
        <w:t xml:space="preserve"> </w:t>
      </w:r>
      <w:r w:rsidR="000023C0" w:rsidRPr="00A04970">
        <w:rPr>
          <w:rFonts w:ascii="Calibri" w:hAnsi="Calibri" w:cs="Calibri"/>
          <w:strike/>
          <w:sz w:val="22"/>
          <w:szCs w:val="22"/>
        </w:rPr>
        <w:t>education or the school’s governing body, would not con</w:t>
      </w:r>
      <w:r w:rsidR="00064AB7" w:rsidRPr="00A04970">
        <w:rPr>
          <w:rFonts w:ascii="Calibri" w:hAnsi="Calibri" w:cs="Calibri"/>
          <w:strike/>
          <w:sz w:val="22"/>
          <w:szCs w:val="22"/>
        </w:rPr>
        <w:t>stitute a transfer</w:t>
      </w:r>
      <w:r w:rsidRPr="00A04970">
        <w:rPr>
          <w:rFonts w:ascii="Calibri" w:hAnsi="Calibri" w:cs="Calibri"/>
          <w:strike/>
          <w:sz w:val="22"/>
          <w:szCs w:val="22"/>
        </w:rPr>
        <w:t>.</w:t>
      </w:r>
    </w:p>
    <w:p w14:paraId="7DA603E4" w14:textId="77777777" w:rsidR="00D92EE9" w:rsidRPr="000A5A97" w:rsidRDefault="00D92EE9" w:rsidP="00D92EE9">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p>
    <w:p w14:paraId="70AFA726" w14:textId="4C435987" w:rsidR="0021054A" w:rsidRPr="000A5A97" w:rsidRDefault="0021054A" w:rsidP="00F9377C">
      <w:pPr>
        <w:tabs>
          <w:tab w:val="left" w:pos="360"/>
          <w:tab w:val="left" w:pos="720"/>
          <w:tab w:val="left" w:pos="990"/>
          <w:tab w:val="left" w:pos="1080"/>
          <w:tab w:val="left" w:pos="1440"/>
          <w:tab w:val="left" w:pos="1800"/>
          <w:tab w:val="left" w:pos="2160"/>
          <w:tab w:val="left" w:pos="2520"/>
          <w:tab w:val="left" w:pos="2790"/>
        </w:tabs>
        <w:jc w:val="both"/>
        <w:rPr>
          <w:rFonts w:ascii="Calibri" w:hAnsi="Calibri" w:cs="Calibri"/>
          <w:sz w:val="22"/>
          <w:szCs w:val="22"/>
        </w:rPr>
      </w:pPr>
      <w:r w:rsidRPr="000A5A97">
        <w:rPr>
          <w:rFonts w:ascii="Calibri" w:hAnsi="Calibri" w:cs="Calibri"/>
          <w:sz w:val="22"/>
          <w:szCs w:val="22"/>
        </w:rPr>
        <w:tab/>
      </w:r>
      <w:r w:rsidRPr="000A5A97">
        <w:rPr>
          <w:rFonts w:ascii="Calibri" w:hAnsi="Calibri" w:cs="Calibri"/>
          <w:sz w:val="22"/>
          <w:szCs w:val="22"/>
        </w:rPr>
        <w:tab/>
        <w:t>7.2.</w:t>
      </w:r>
      <w:r w:rsidR="00EE33A2" w:rsidRPr="000A5A97">
        <w:rPr>
          <w:rFonts w:ascii="Calibri" w:hAnsi="Calibri" w:cs="Calibri"/>
          <w:sz w:val="22"/>
          <w:szCs w:val="22"/>
        </w:rPr>
        <w:t>f</w:t>
      </w:r>
      <w:r w:rsidRPr="000A5A97">
        <w:rPr>
          <w:rFonts w:ascii="Calibri" w:hAnsi="Calibri" w:cs="Calibri"/>
          <w:sz w:val="22"/>
          <w:szCs w:val="22"/>
        </w:rPr>
        <w:t xml:space="preserve">.  If a member middle school student is released and accepted by formal actions of county board of education or governing body of a private/parochial school, the student will be granted immediate eligibility provided all other rules are met.  The transfer must occur at the beginning of the academic year with the student enrolled on or before the eleventh instructional day of the beginning of the academic year and provided that the student is residing with the parents.  </w:t>
      </w:r>
      <w:r w:rsidR="00DA7EA6" w:rsidRPr="000A5A97">
        <w:rPr>
          <w:rFonts w:ascii="Calibri" w:hAnsi="Calibri" w:cs="Calibri"/>
          <w:sz w:val="22"/>
          <w:szCs w:val="22"/>
        </w:rPr>
        <w:t xml:space="preserve">This also applies to homeschool students, Hope Scholars, </w:t>
      </w:r>
      <w:r w:rsidR="00522CE2" w:rsidRPr="000A5A97">
        <w:rPr>
          <w:rFonts w:ascii="Calibri" w:hAnsi="Calibri" w:cs="Calibri"/>
          <w:sz w:val="22"/>
          <w:szCs w:val="22"/>
        </w:rPr>
        <w:t xml:space="preserve">micro school students, learning pod students, and </w:t>
      </w:r>
      <w:r w:rsidR="00AE2320" w:rsidRPr="000A5A97">
        <w:rPr>
          <w:rFonts w:ascii="Calibri" w:hAnsi="Calibri" w:cs="Calibri"/>
          <w:sz w:val="22"/>
          <w:szCs w:val="22"/>
        </w:rPr>
        <w:t xml:space="preserve">charter </w:t>
      </w:r>
      <w:r w:rsidR="00522CE2" w:rsidRPr="000A5A97">
        <w:rPr>
          <w:rFonts w:ascii="Calibri" w:hAnsi="Calibri" w:cs="Calibri"/>
          <w:sz w:val="22"/>
          <w:szCs w:val="22"/>
        </w:rPr>
        <w:t xml:space="preserve">public school students. </w:t>
      </w:r>
      <w:r w:rsidR="00AE2320" w:rsidRPr="000A5A97">
        <w:rPr>
          <w:rFonts w:ascii="Calibri" w:hAnsi="Calibri" w:cs="Calibri"/>
          <w:sz w:val="22"/>
          <w:szCs w:val="22"/>
        </w:rPr>
        <w:t xml:space="preserve"> </w:t>
      </w:r>
      <w:r w:rsidR="00522CE2" w:rsidRPr="000A5A97">
        <w:rPr>
          <w:rFonts w:ascii="Calibri" w:hAnsi="Calibri" w:cs="Calibri"/>
          <w:sz w:val="22"/>
          <w:szCs w:val="22"/>
        </w:rPr>
        <w:t xml:space="preserve">If the transfer occurs during a season in which the student has participated in any capacity within a WVSSAC </w:t>
      </w:r>
      <w:r w:rsidR="00522CE2" w:rsidRPr="000A5A97">
        <w:rPr>
          <w:rFonts w:ascii="Calibri" w:hAnsi="Calibri" w:cs="Calibri"/>
          <w:sz w:val="22"/>
          <w:szCs w:val="22"/>
        </w:rPr>
        <w:lastRenderedPageBreak/>
        <w:t xml:space="preserve">established sports season (including, but not limited to summer participation) as set forth and published by the WVSSAC, the student will be eligible for all sports except for that sport. </w:t>
      </w:r>
    </w:p>
    <w:p w14:paraId="1DAC5837" w14:textId="77777777" w:rsidR="0021054A" w:rsidRPr="000A5A97" w:rsidRDefault="0021054A" w:rsidP="00F9377C">
      <w:pPr>
        <w:tabs>
          <w:tab w:val="left" w:pos="360"/>
          <w:tab w:val="left" w:pos="720"/>
          <w:tab w:val="left" w:pos="990"/>
          <w:tab w:val="left" w:pos="1440"/>
        </w:tabs>
        <w:jc w:val="both"/>
        <w:rPr>
          <w:rFonts w:ascii="Calibri" w:hAnsi="Calibri" w:cs="Calibri"/>
          <w:sz w:val="22"/>
          <w:szCs w:val="22"/>
        </w:rPr>
      </w:pPr>
    </w:p>
    <w:p w14:paraId="6F0CF9B3" w14:textId="6D795676" w:rsidR="0021054A" w:rsidRPr="000A5A97" w:rsidRDefault="0021054A" w:rsidP="00F5223F">
      <w:pPr>
        <w:tabs>
          <w:tab w:val="left" w:pos="360"/>
          <w:tab w:val="left" w:pos="720"/>
          <w:tab w:val="left" w:pos="990"/>
          <w:tab w:val="left" w:pos="1080"/>
          <w:tab w:val="left" w:pos="1440"/>
          <w:tab w:val="left" w:pos="1800"/>
          <w:tab w:val="left" w:pos="2160"/>
          <w:tab w:val="left" w:pos="2520"/>
          <w:tab w:val="left" w:pos="2790"/>
        </w:tabs>
        <w:jc w:val="both"/>
        <w:rPr>
          <w:rFonts w:ascii="Calibri" w:hAnsi="Calibri" w:cs="Calibri"/>
          <w:sz w:val="22"/>
          <w:szCs w:val="22"/>
        </w:rPr>
      </w:pPr>
      <w:r w:rsidRPr="000A5A97">
        <w:rPr>
          <w:rFonts w:ascii="Calibri" w:hAnsi="Calibri" w:cs="Calibri"/>
          <w:sz w:val="22"/>
          <w:szCs w:val="22"/>
        </w:rPr>
        <w:tab/>
      </w:r>
      <w:r w:rsidRPr="000A5A97">
        <w:rPr>
          <w:rFonts w:ascii="Calibri" w:hAnsi="Calibri" w:cs="Calibri"/>
          <w:sz w:val="22"/>
          <w:szCs w:val="22"/>
        </w:rPr>
        <w:tab/>
        <w:t>7.2.</w:t>
      </w:r>
      <w:r w:rsidR="00C44BA7" w:rsidRPr="00F5223F">
        <w:rPr>
          <w:rFonts w:ascii="Calibri" w:hAnsi="Calibri" w:cs="Calibri"/>
          <w:sz w:val="22"/>
          <w:szCs w:val="22"/>
        </w:rPr>
        <w:t>g</w:t>
      </w:r>
      <w:r w:rsidRPr="000A5A97">
        <w:rPr>
          <w:rFonts w:ascii="Calibri" w:hAnsi="Calibri" w:cs="Calibri"/>
          <w:sz w:val="22"/>
          <w:szCs w:val="22"/>
        </w:rPr>
        <w:t xml:space="preserve">.  After establishing initial residency with one parent, all subsequent transfers will </w:t>
      </w:r>
      <w:r w:rsidR="008D5DB4" w:rsidRPr="000A5A97">
        <w:rPr>
          <w:rFonts w:ascii="Calibri" w:hAnsi="Calibri" w:cs="Calibri"/>
          <w:sz w:val="22"/>
          <w:szCs w:val="22"/>
        </w:rPr>
        <w:t xml:space="preserve">follow </w:t>
      </w:r>
      <w:r w:rsidR="00313E28" w:rsidRPr="000A5A97">
        <w:rPr>
          <w:rFonts w:ascii="Calibri" w:hAnsi="Calibri" w:cs="Calibri"/>
          <w:sz w:val="22"/>
          <w:szCs w:val="22"/>
        </w:rPr>
        <w:t>§127-2-</w:t>
      </w:r>
      <w:r w:rsidR="008D5DB4" w:rsidRPr="000A5A97">
        <w:rPr>
          <w:rFonts w:ascii="Calibri" w:hAnsi="Calibri" w:cs="Calibri"/>
          <w:sz w:val="22"/>
          <w:szCs w:val="22"/>
        </w:rPr>
        <w:t>7.2.a</w:t>
      </w:r>
      <w:r w:rsidR="00F2201F" w:rsidRPr="000A5A97">
        <w:rPr>
          <w:rFonts w:ascii="Calibri" w:hAnsi="Calibri" w:cs="Calibri"/>
          <w:sz w:val="22"/>
          <w:szCs w:val="22"/>
        </w:rPr>
        <w:t xml:space="preserve"> </w:t>
      </w:r>
      <w:r w:rsidRPr="000A5A97">
        <w:rPr>
          <w:rFonts w:ascii="Calibri" w:hAnsi="Calibri" w:cs="Calibri"/>
          <w:sz w:val="22"/>
          <w:szCs w:val="22"/>
        </w:rPr>
        <w:t>unless a change of residency is decreed by the court.</w:t>
      </w:r>
    </w:p>
    <w:p w14:paraId="017DCE49" w14:textId="525F70C7" w:rsidR="0076344D" w:rsidRPr="000A5A97" w:rsidRDefault="0076344D"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5FD443A8" w14:textId="31C86176" w:rsidR="0021054A" w:rsidRPr="000A5A97" w:rsidRDefault="007C35E9"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eastAsiaTheme="minorHAnsi" w:hAnsi="Calibri" w:cs="Calibri"/>
          <w:sz w:val="22"/>
          <w:szCs w:val="22"/>
        </w:rPr>
      </w:pPr>
      <w:r w:rsidRPr="000A5A97">
        <w:rPr>
          <w:rFonts w:ascii="Calibri" w:eastAsiaTheme="minorHAnsi" w:hAnsi="Calibri" w:cs="Calibri"/>
          <w:sz w:val="22"/>
          <w:szCs w:val="22"/>
        </w:rPr>
        <w:tab/>
      </w:r>
      <w:r w:rsidRPr="000A5A97">
        <w:rPr>
          <w:rFonts w:ascii="Calibri" w:eastAsiaTheme="minorHAnsi" w:hAnsi="Calibri" w:cs="Calibri"/>
          <w:sz w:val="22"/>
          <w:szCs w:val="22"/>
        </w:rPr>
        <w:tab/>
      </w:r>
      <w:r w:rsidR="00645EAE" w:rsidRPr="000A5A97">
        <w:rPr>
          <w:rFonts w:ascii="Calibri" w:eastAsiaTheme="minorHAnsi" w:hAnsi="Calibri" w:cs="Calibri"/>
          <w:sz w:val="22"/>
          <w:szCs w:val="22"/>
        </w:rPr>
        <w:t>7.2.</w:t>
      </w:r>
      <w:r w:rsidR="00C44BA7" w:rsidRPr="001A5FEB">
        <w:rPr>
          <w:rFonts w:ascii="Calibri" w:eastAsiaTheme="minorHAnsi" w:hAnsi="Calibri" w:cs="Calibri"/>
          <w:sz w:val="22"/>
          <w:szCs w:val="22"/>
        </w:rPr>
        <w:t>h</w:t>
      </w:r>
      <w:r w:rsidR="00645EAE" w:rsidRPr="000A5A97">
        <w:rPr>
          <w:rFonts w:ascii="Calibri" w:eastAsiaTheme="minorHAnsi" w:hAnsi="Calibri" w:cs="Calibri"/>
          <w:sz w:val="22"/>
          <w:szCs w:val="22"/>
        </w:rPr>
        <w:t>.  Any homeschooled student participating in interscholastic athletics pursuant to W. Va. Code §18-2-25(d) who leaves a member school during the school year is subject to the same rules/protocols that apply to non-homeschooled student transfers.</w:t>
      </w:r>
    </w:p>
    <w:p w14:paraId="784F48C9" w14:textId="77777777" w:rsidR="00522CE2" w:rsidRPr="000A5A97" w:rsidRDefault="00522CE2"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eastAsiaTheme="minorHAnsi" w:hAnsi="Calibri" w:cs="Calibri"/>
          <w:sz w:val="22"/>
          <w:szCs w:val="22"/>
        </w:rPr>
      </w:pPr>
    </w:p>
    <w:p w14:paraId="174B2140" w14:textId="10EBBC97" w:rsidR="00522CE2" w:rsidRPr="00F5223F" w:rsidRDefault="00522CE2"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eastAsiaTheme="minorHAnsi" w:hAnsi="Calibri" w:cs="Calibri"/>
          <w:sz w:val="22"/>
          <w:szCs w:val="22"/>
        </w:rPr>
      </w:pPr>
      <w:r w:rsidRPr="000A5A97">
        <w:rPr>
          <w:rFonts w:ascii="Calibri" w:eastAsiaTheme="minorHAnsi" w:hAnsi="Calibri" w:cs="Calibri"/>
          <w:sz w:val="22"/>
          <w:szCs w:val="22"/>
        </w:rPr>
        <w:tab/>
      </w:r>
      <w:r w:rsidRPr="000A5A97">
        <w:rPr>
          <w:rFonts w:ascii="Calibri" w:eastAsiaTheme="minorHAnsi" w:hAnsi="Calibri" w:cs="Calibri"/>
          <w:sz w:val="22"/>
          <w:szCs w:val="22"/>
        </w:rPr>
        <w:tab/>
        <w:t>7.2</w:t>
      </w:r>
      <w:r w:rsidRPr="00F5223F">
        <w:rPr>
          <w:rFonts w:ascii="Calibri" w:eastAsiaTheme="minorHAnsi" w:hAnsi="Calibri" w:cs="Calibri"/>
          <w:sz w:val="22"/>
          <w:szCs w:val="22"/>
        </w:rPr>
        <w:t>.</w:t>
      </w:r>
      <w:r w:rsidR="00C44BA7" w:rsidRPr="00F5223F">
        <w:rPr>
          <w:rFonts w:ascii="Calibri" w:eastAsiaTheme="minorHAnsi" w:hAnsi="Calibri" w:cs="Calibri"/>
          <w:sz w:val="22"/>
          <w:szCs w:val="22"/>
        </w:rPr>
        <w:t>i</w:t>
      </w:r>
      <w:r w:rsidRPr="000A5A97">
        <w:rPr>
          <w:rFonts w:ascii="Calibri" w:eastAsiaTheme="minorHAnsi" w:hAnsi="Calibri" w:cs="Calibri"/>
          <w:sz w:val="22"/>
          <w:szCs w:val="22"/>
        </w:rPr>
        <w:t xml:space="preserve">. </w:t>
      </w:r>
      <w:r w:rsidR="00C44BA7" w:rsidRPr="00F5223F">
        <w:rPr>
          <w:rFonts w:ascii="Calibri" w:eastAsiaTheme="minorHAnsi" w:hAnsi="Calibri" w:cs="Calibri"/>
          <w:sz w:val="22"/>
          <w:szCs w:val="22"/>
        </w:rPr>
        <w:t>A student not residing in West Virginia who transfers to any WVSSAC member school in grades 6-12</w:t>
      </w:r>
      <w:r w:rsidRPr="00F5223F">
        <w:rPr>
          <w:rFonts w:ascii="Calibri" w:eastAsiaTheme="minorHAnsi" w:hAnsi="Calibri" w:cs="Calibri"/>
          <w:sz w:val="22"/>
          <w:szCs w:val="22"/>
        </w:rPr>
        <w:t xml:space="preserve"> is not eligible for participation in extracurricular activities</w:t>
      </w:r>
      <w:r w:rsidR="001A5FEB">
        <w:rPr>
          <w:rFonts w:ascii="Calibri" w:eastAsiaTheme="minorHAnsi" w:hAnsi="Calibri" w:cs="Calibri"/>
          <w:sz w:val="22"/>
          <w:szCs w:val="22"/>
        </w:rPr>
        <w:t xml:space="preserve">.  </w:t>
      </w:r>
      <w:r w:rsidR="00C44BA7" w:rsidRPr="00F5223F">
        <w:rPr>
          <w:rFonts w:ascii="Calibri" w:eastAsiaTheme="minorHAnsi" w:hAnsi="Calibri" w:cs="Calibri"/>
          <w:sz w:val="22"/>
          <w:szCs w:val="22"/>
        </w:rPr>
        <w:t xml:space="preserve">A student not residing in West Virginia who attends a member school or member school feeder for the preceding 365 days is considered to have established eligibility in that attendance zone and is therefore eligible. </w:t>
      </w:r>
    </w:p>
    <w:p w14:paraId="03667C48" w14:textId="77777777" w:rsidR="00645EAE" w:rsidRPr="000A5A97" w:rsidRDefault="00645EAE"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6D347924" w14:textId="1CC81B03"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b/>
          <w:bCs/>
          <w:sz w:val="22"/>
          <w:szCs w:val="22"/>
        </w:rPr>
      </w:pPr>
      <w:r w:rsidRPr="000A5A97">
        <w:rPr>
          <w:rFonts w:ascii="Calibri" w:hAnsi="Calibri" w:cs="Calibri"/>
          <w:b/>
          <w:bCs/>
          <w:sz w:val="22"/>
          <w:szCs w:val="22"/>
        </w:rPr>
        <w:t>§127-2-8.  Adoption/Guardianship</w:t>
      </w:r>
      <w:r w:rsidR="00C44BA7" w:rsidRPr="001A5FEB">
        <w:rPr>
          <w:rFonts w:ascii="Calibri" w:hAnsi="Calibri" w:cs="Calibri"/>
          <w:b/>
          <w:bCs/>
          <w:sz w:val="22"/>
          <w:szCs w:val="22"/>
        </w:rPr>
        <w:t>/Custody</w:t>
      </w:r>
      <w:r w:rsidRPr="000A5A97">
        <w:rPr>
          <w:rFonts w:ascii="Calibri" w:hAnsi="Calibri" w:cs="Calibri"/>
          <w:b/>
          <w:bCs/>
          <w:sz w:val="22"/>
          <w:szCs w:val="22"/>
        </w:rPr>
        <w:t>.</w:t>
      </w:r>
    </w:p>
    <w:p w14:paraId="1118569D"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6DBF7450"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t>8.1.  A student shall be eligible to participate in interscholastic athletics and activities only if: (1) residing with one or both of the parents; (2) residing with a testamentary guardian following the death of the parents; or (3) residing in a location where the student was placed by the WVDHHR pursuant to §127</w:t>
      </w:r>
      <w:r w:rsidRPr="000A5A97">
        <w:rPr>
          <w:rFonts w:ascii="Calibri" w:hAnsi="Calibri" w:cs="Calibri"/>
          <w:sz w:val="22"/>
          <w:szCs w:val="22"/>
        </w:rPr>
        <w:noBreakHyphen/>
        <w:t>2-7.1.c.</w:t>
      </w:r>
    </w:p>
    <w:p w14:paraId="64DE1281"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3678B901"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t>8.2.  The residence of a testamentary guardian shall constitute the residence of the ward when, and only when:  (1) the testamentary guardian has been duly appointed by the last will and testament of the student’s last surviving parent; (2) the testamentary guardian has duly qualified as such before the proper tribunal in West Virginia; and (3) the student is actually residing in the household of the testamentary guardian at the time of the student’s sport participation.</w:t>
      </w:r>
    </w:p>
    <w:p w14:paraId="505E228B"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46601DC4"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t xml:space="preserve">8.3.  Notwithstanding any other provision of the WVSSAC rules and regulations, any student residing with a guardian/custodian other than a testamentary guardian may not compete for a school in any sport on the varsity level but may compete at the junior varsity level.  </w:t>
      </w:r>
      <w:r w:rsidRPr="000A5A97">
        <w:rPr>
          <w:rFonts w:ascii="Calibri" w:eastAsiaTheme="minorHAnsi" w:hAnsi="Calibri" w:cs="Calibri"/>
          <w:sz w:val="22"/>
          <w:szCs w:val="22"/>
        </w:rPr>
        <w:t>If a student elects to participate at the junior varsity level pursuant to this rule, the student may not participate at the varsity level even after being enrolled at the school for 365 days.  However, if a student elects to participate at the junior varsity level pursuant to this rule, and then commences to reside with a custodial parent, the student may participate at the varsity level notwithstanding the fact that the student had previously participated at the junior varsity level pursuant to this rule.</w:t>
      </w:r>
    </w:p>
    <w:p w14:paraId="7062B7ED"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1636E321" w14:textId="7D5B33E1" w:rsidR="0021054A"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t xml:space="preserve">8.4.  Notwithstanding any other provisions of WVSSAC rules and regulations, legal guardian/custodian may not be changed for athletic reasons.  A transfer for athletic reasons is defined in </w:t>
      </w:r>
      <w:r w:rsidRPr="00641453">
        <w:rPr>
          <w:rFonts w:ascii="Calibri" w:hAnsi="Calibri" w:cs="Calibri"/>
          <w:sz w:val="22"/>
          <w:szCs w:val="22"/>
        </w:rPr>
        <w:t>§127-2-7.2.</w:t>
      </w:r>
      <w:r w:rsidR="00641453" w:rsidRPr="00641453">
        <w:rPr>
          <w:rFonts w:ascii="Calibri" w:hAnsi="Calibri" w:cs="Calibri"/>
          <w:sz w:val="22"/>
          <w:szCs w:val="22"/>
        </w:rPr>
        <w:t>a</w:t>
      </w:r>
      <w:r w:rsidRPr="00641453">
        <w:rPr>
          <w:rFonts w:ascii="Calibri" w:hAnsi="Calibri" w:cs="Calibri"/>
          <w:sz w:val="22"/>
          <w:szCs w:val="22"/>
        </w:rPr>
        <w:t>.1-4.</w:t>
      </w:r>
    </w:p>
    <w:p w14:paraId="5F346F58" w14:textId="77777777" w:rsidR="00C44BA7" w:rsidRDefault="00C44BA7"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1876FE7A" w14:textId="63B9AD53" w:rsidR="00C44BA7" w:rsidRPr="001A5FEB" w:rsidRDefault="00C44BA7"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Pr>
          <w:rFonts w:ascii="Calibri" w:hAnsi="Calibri" w:cs="Calibri"/>
          <w:sz w:val="22"/>
          <w:szCs w:val="22"/>
        </w:rPr>
        <w:tab/>
      </w:r>
      <w:r w:rsidRPr="001A5FEB">
        <w:rPr>
          <w:rFonts w:ascii="Calibri" w:hAnsi="Calibri" w:cs="Calibri"/>
          <w:sz w:val="22"/>
          <w:szCs w:val="22"/>
        </w:rPr>
        <w:t xml:space="preserve">8.5  The eligibility of a student whose parents are divorced or legally separated is determined by court decree of competent jurisdiction establishing residency with one parent. </w:t>
      </w:r>
    </w:p>
    <w:p w14:paraId="52B42F58"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6589324F"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b/>
          <w:bCs/>
          <w:sz w:val="22"/>
          <w:szCs w:val="22"/>
        </w:rPr>
      </w:pPr>
      <w:r w:rsidRPr="000A5A97">
        <w:rPr>
          <w:rFonts w:ascii="Calibri" w:hAnsi="Calibri" w:cs="Calibri"/>
          <w:b/>
          <w:bCs/>
          <w:sz w:val="22"/>
          <w:szCs w:val="22"/>
        </w:rPr>
        <w:t>§127-2-9.  Undue Influence - Recruiting.</w:t>
      </w:r>
    </w:p>
    <w:p w14:paraId="5B5BFDC1"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b/>
          <w:bCs/>
          <w:sz w:val="22"/>
          <w:szCs w:val="22"/>
        </w:rPr>
      </w:pPr>
    </w:p>
    <w:p w14:paraId="7322B505"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t>9.1.  The use of influence by a person or group, connected or not connected with the school, to secure or retain a student for athletic participation is not permitted and may cause the student to be ineligible and may cause certain sanctions to be placed against the member school.</w:t>
      </w:r>
    </w:p>
    <w:p w14:paraId="15876DD7"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078D8FAD"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lastRenderedPageBreak/>
        <w:tab/>
        <w:t xml:space="preserve">9.2.  An employee of the school system shall not initiate any communication regarding athletic participation or enrollment with a student, parent of a student, guardian, or family member, in person or through a third party, prior to enrollment.  This does not include the introduction of athletic programs to students at feeder schools.  </w:t>
      </w:r>
    </w:p>
    <w:p w14:paraId="5CCD86A9"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53B3DEAE"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t>9.3.  A student, parent of a student, or guardian shall not be offered for the purpose of encouraging enrollment in a school or participation in an athletic program any inducement, such as free tuition, jobs, supplies, uniforms, other than that which is provided for all students.</w:t>
      </w:r>
    </w:p>
    <w:p w14:paraId="36729885"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655201F4"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b/>
          <w:bCs/>
          <w:sz w:val="22"/>
          <w:szCs w:val="22"/>
        </w:rPr>
      </w:pPr>
      <w:r w:rsidRPr="000A5A97">
        <w:rPr>
          <w:rFonts w:ascii="Calibri" w:hAnsi="Calibri" w:cs="Calibri"/>
          <w:b/>
          <w:bCs/>
          <w:sz w:val="22"/>
          <w:szCs w:val="22"/>
        </w:rPr>
        <w:t>§127-2-10.  Non-school Participation.</w:t>
      </w:r>
    </w:p>
    <w:p w14:paraId="1621CD1A"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4F4E1002" w14:textId="579805A3" w:rsidR="00CE3ADA" w:rsidRPr="000A5A97" w:rsidRDefault="00512A55" w:rsidP="00CE3ADA">
      <w:pPr>
        <w:pStyle w:val="Bodytext10"/>
        <w:shd w:val="clear" w:color="auto" w:fill="auto"/>
        <w:tabs>
          <w:tab w:val="left" w:pos="360"/>
          <w:tab w:val="left" w:pos="720"/>
          <w:tab w:val="left" w:pos="1080"/>
          <w:tab w:val="left" w:pos="1440"/>
        </w:tabs>
        <w:spacing w:after="0"/>
        <w:jc w:val="both"/>
        <w:rPr>
          <w:rFonts w:asciiTheme="minorHAnsi" w:hAnsiTheme="minorHAnsi" w:cstheme="minorHAnsi"/>
          <w:sz w:val="22"/>
          <w:szCs w:val="22"/>
        </w:rPr>
      </w:pPr>
      <w:r w:rsidRPr="000A5A97">
        <w:rPr>
          <w:rFonts w:asciiTheme="minorHAnsi" w:hAnsiTheme="minorHAnsi" w:cstheme="minorHAnsi"/>
          <w:sz w:val="22"/>
          <w:szCs w:val="22"/>
        </w:rPr>
        <w:tab/>
        <w:t xml:space="preserve">10.1.  </w:t>
      </w:r>
      <w:r w:rsidR="00522CE2" w:rsidRPr="000A5A97">
        <w:rPr>
          <w:rFonts w:asciiTheme="minorHAnsi" w:hAnsiTheme="minorHAnsi" w:cstheme="minorHAnsi"/>
          <w:sz w:val="22"/>
          <w:szCs w:val="22"/>
        </w:rPr>
        <w:t>During a WVSSAC established sport season and while a member of a WVSSAC school team, a student may participate in, including but not limited to, showcases, clinics/camps, tryouts, fund-raising activities, and similar activities (hereafter “events”)</w:t>
      </w:r>
      <w:r w:rsidR="007D264B">
        <w:rPr>
          <w:rFonts w:asciiTheme="minorHAnsi" w:hAnsiTheme="minorHAnsi" w:cstheme="minorHAnsi"/>
          <w:sz w:val="22"/>
          <w:szCs w:val="22"/>
        </w:rPr>
        <w:t xml:space="preserve"> </w:t>
      </w:r>
      <w:r w:rsidR="00522CE2" w:rsidRPr="000A5A97">
        <w:rPr>
          <w:rFonts w:asciiTheme="minorHAnsi" w:hAnsiTheme="minorHAnsi" w:cstheme="minorHAnsi"/>
          <w:sz w:val="22"/>
          <w:szCs w:val="22"/>
        </w:rPr>
        <w:t>in the same sport outside of the WVSSAC school  team activities, however, the student may not compete for a non-WVSSAC school, team, club,  or similar structured organization in their  formally organized competition/contest/match/game/practice in the same sport.  For the identified non-WVSSAC events which are allowed during the sport season, approval for participation shall be obtained from the student's WVSSAC school/principal.   The WVSSAC school/</w:t>
      </w:r>
      <w:r w:rsidRPr="000A5A97">
        <w:rPr>
          <w:rFonts w:asciiTheme="minorHAnsi" w:hAnsiTheme="minorHAnsi" w:cstheme="minorHAnsi"/>
          <w:sz w:val="22"/>
          <w:szCs w:val="22"/>
        </w:rPr>
        <w:t xml:space="preserve"> </w:t>
      </w:r>
      <w:r w:rsidR="00522CE2" w:rsidRPr="000A5A97">
        <w:rPr>
          <w:rFonts w:asciiTheme="minorHAnsi" w:hAnsiTheme="minorHAnsi" w:cstheme="minorHAnsi"/>
          <w:sz w:val="22"/>
          <w:szCs w:val="22"/>
        </w:rPr>
        <w:t>principal shall have discretion in approving the requested approval, but such shall not be unreasonably withheld. If approved the principal/school may set reasonable limitations therein for all matters which reasonably conflict with  the WVSSAC school’s practice and game/contest schedule including all regular and post season events taking into consideration that the WVSSAC sport season competition/contest/</w:t>
      </w:r>
      <w:r w:rsidRPr="000A5A97">
        <w:rPr>
          <w:rFonts w:asciiTheme="minorHAnsi" w:hAnsiTheme="minorHAnsi" w:cstheme="minorHAnsi"/>
          <w:sz w:val="22"/>
          <w:szCs w:val="22"/>
        </w:rPr>
        <w:t xml:space="preserve"> </w:t>
      </w:r>
      <w:r w:rsidR="00522CE2" w:rsidRPr="000A5A97">
        <w:rPr>
          <w:rFonts w:asciiTheme="minorHAnsi" w:hAnsiTheme="minorHAnsi" w:cstheme="minorHAnsi"/>
          <w:sz w:val="22"/>
          <w:szCs w:val="22"/>
        </w:rPr>
        <w:t>match/game/practices have priority over the non-WVSSAC school participation request.</w:t>
      </w:r>
    </w:p>
    <w:p w14:paraId="38EFC71D" w14:textId="77777777" w:rsidR="00CE3ADA" w:rsidRPr="000A5A97" w:rsidRDefault="00CE3ADA" w:rsidP="00CE3ADA">
      <w:pPr>
        <w:pStyle w:val="Bodytext10"/>
        <w:shd w:val="clear" w:color="auto" w:fill="auto"/>
        <w:tabs>
          <w:tab w:val="left" w:pos="360"/>
          <w:tab w:val="left" w:pos="720"/>
          <w:tab w:val="left" w:pos="1080"/>
          <w:tab w:val="left" w:pos="1440"/>
        </w:tabs>
        <w:spacing w:after="0"/>
        <w:jc w:val="both"/>
        <w:rPr>
          <w:rFonts w:asciiTheme="minorHAnsi" w:hAnsiTheme="minorHAnsi" w:cstheme="minorHAnsi"/>
          <w:sz w:val="22"/>
          <w:szCs w:val="22"/>
        </w:rPr>
      </w:pPr>
    </w:p>
    <w:p w14:paraId="020C228C" w14:textId="570E0B83" w:rsidR="00CE3ADA" w:rsidRPr="000A5A97" w:rsidRDefault="00CE3ADA" w:rsidP="00CE3ADA">
      <w:pPr>
        <w:pStyle w:val="Bodytext10"/>
        <w:shd w:val="clear" w:color="auto" w:fill="auto"/>
        <w:tabs>
          <w:tab w:val="left" w:pos="360"/>
          <w:tab w:val="left" w:pos="720"/>
          <w:tab w:val="left" w:pos="1080"/>
          <w:tab w:val="left" w:pos="1440"/>
        </w:tabs>
        <w:spacing w:after="0"/>
        <w:jc w:val="both"/>
        <w:rPr>
          <w:rFonts w:asciiTheme="minorHAnsi" w:hAnsiTheme="minorHAnsi" w:cstheme="minorHAnsi"/>
          <w:sz w:val="22"/>
          <w:szCs w:val="22"/>
        </w:rPr>
      </w:pPr>
      <w:r w:rsidRPr="000A5A97">
        <w:rPr>
          <w:rFonts w:asciiTheme="minorHAnsi" w:hAnsiTheme="minorHAnsi" w:cstheme="minorHAnsi"/>
          <w:sz w:val="22"/>
          <w:szCs w:val="22"/>
        </w:rPr>
        <w:tab/>
      </w:r>
      <w:r w:rsidRPr="000A5A97">
        <w:rPr>
          <w:rFonts w:asciiTheme="minorHAnsi" w:hAnsiTheme="minorHAnsi" w:cstheme="minorHAnsi"/>
          <w:sz w:val="22"/>
          <w:szCs w:val="22"/>
        </w:rPr>
        <w:tab/>
        <w:t xml:space="preserve">10.1.a.  </w:t>
      </w:r>
      <w:r w:rsidR="00522CE2" w:rsidRPr="000A5A97">
        <w:rPr>
          <w:rFonts w:asciiTheme="minorHAnsi" w:hAnsiTheme="minorHAnsi" w:cstheme="minorHAnsi"/>
          <w:sz w:val="22"/>
          <w:szCs w:val="22"/>
        </w:rPr>
        <w:t xml:space="preserve">Notwithstanding the provisions as contained in </w:t>
      </w:r>
      <w:r w:rsidR="007D264B" w:rsidRPr="000A5A97">
        <w:rPr>
          <w:rFonts w:asciiTheme="minorHAnsi" w:hAnsiTheme="minorHAnsi" w:cstheme="minorHAnsi"/>
          <w:sz w:val="22"/>
          <w:szCs w:val="22"/>
        </w:rPr>
        <w:t>§127-2</w:t>
      </w:r>
      <w:r w:rsidR="007D264B">
        <w:rPr>
          <w:rFonts w:asciiTheme="minorHAnsi" w:hAnsiTheme="minorHAnsi" w:cstheme="minorHAnsi"/>
          <w:sz w:val="22"/>
          <w:szCs w:val="22"/>
        </w:rPr>
        <w:t>-</w:t>
      </w:r>
      <w:r w:rsidR="00522CE2" w:rsidRPr="000A5A97">
        <w:rPr>
          <w:rFonts w:asciiTheme="minorHAnsi" w:hAnsiTheme="minorHAnsi" w:cstheme="minorHAnsi"/>
          <w:sz w:val="22"/>
          <w:szCs w:val="22"/>
        </w:rPr>
        <w:t>10.1, a student may participate during the sport season as a member of a national team (and the actual, direct tryouts thereof) which is defined as:</w:t>
      </w:r>
    </w:p>
    <w:p w14:paraId="6385CB87" w14:textId="77777777" w:rsidR="00CE3ADA" w:rsidRPr="000A5A97" w:rsidRDefault="00CE3ADA" w:rsidP="00CE3ADA">
      <w:pPr>
        <w:pStyle w:val="Bodytext10"/>
        <w:shd w:val="clear" w:color="auto" w:fill="auto"/>
        <w:tabs>
          <w:tab w:val="left" w:pos="360"/>
          <w:tab w:val="left" w:pos="720"/>
          <w:tab w:val="left" w:pos="1080"/>
          <w:tab w:val="left" w:pos="1440"/>
        </w:tabs>
        <w:spacing w:after="0"/>
        <w:jc w:val="both"/>
        <w:rPr>
          <w:rFonts w:asciiTheme="minorHAnsi" w:hAnsiTheme="minorHAnsi" w:cstheme="minorHAnsi"/>
          <w:sz w:val="22"/>
          <w:szCs w:val="22"/>
        </w:rPr>
      </w:pPr>
    </w:p>
    <w:p w14:paraId="62BC55BA" w14:textId="77777777" w:rsidR="00CE3ADA" w:rsidRPr="000A5A97" w:rsidRDefault="00CE3ADA" w:rsidP="00CE3ADA">
      <w:pPr>
        <w:pStyle w:val="Bodytext10"/>
        <w:shd w:val="clear" w:color="auto" w:fill="auto"/>
        <w:tabs>
          <w:tab w:val="left" w:pos="360"/>
          <w:tab w:val="left" w:pos="720"/>
          <w:tab w:val="left" w:pos="1080"/>
          <w:tab w:val="left" w:pos="1440"/>
        </w:tabs>
        <w:spacing w:after="0"/>
        <w:jc w:val="both"/>
        <w:rPr>
          <w:rFonts w:asciiTheme="minorHAnsi" w:hAnsiTheme="minorHAnsi" w:cstheme="minorHAnsi"/>
          <w:sz w:val="22"/>
          <w:szCs w:val="22"/>
        </w:rPr>
      </w:pPr>
      <w:r w:rsidRPr="000A5A97">
        <w:rPr>
          <w:rFonts w:asciiTheme="minorHAnsi" w:hAnsiTheme="minorHAnsi" w:cstheme="minorHAnsi"/>
          <w:sz w:val="22"/>
          <w:szCs w:val="22"/>
        </w:rPr>
        <w:tab/>
      </w:r>
      <w:r w:rsidRPr="000A5A97">
        <w:rPr>
          <w:rFonts w:asciiTheme="minorHAnsi" w:hAnsiTheme="minorHAnsi" w:cstheme="minorHAnsi"/>
          <w:sz w:val="22"/>
          <w:szCs w:val="22"/>
        </w:rPr>
        <w:tab/>
      </w:r>
      <w:r w:rsidRPr="000A5A97">
        <w:rPr>
          <w:rFonts w:asciiTheme="minorHAnsi" w:hAnsiTheme="minorHAnsi" w:cstheme="minorHAnsi"/>
          <w:sz w:val="22"/>
          <w:szCs w:val="22"/>
        </w:rPr>
        <w:tab/>
        <w:t xml:space="preserve">10.1.a.1.  </w:t>
      </w:r>
      <w:r w:rsidR="00522CE2" w:rsidRPr="000A5A97">
        <w:rPr>
          <w:rFonts w:asciiTheme="minorHAnsi" w:hAnsiTheme="minorHAnsi" w:cstheme="minorHAnsi"/>
          <w:sz w:val="22"/>
          <w:szCs w:val="22"/>
        </w:rPr>
        <w:t>one selected by the national governing body of the sport;</w:t>
      </w:r>
    </w:p>
    <w:p w14:paraId="7FC9C224" w14:textId="77777777" w:rsidR="00CE3ADA" w:rsidRPr="000A5A97" w:rsidRDefault="00CE3ADA" w:rsidP="00CE3ADA">
      <w:pPr>
        <w:pStyle w:val="Bodytext10"/>
        <w:shd w:val="clear" w:color="auto" w:fill="auto"/>
        <w:tabs>
          <w:tab w:val="left" w:pos="360"/>
          <w:tab w:val="left" w:pos="720"/>
          <w:tab w:val="left" w:pos="1080"/>
          <w:tab w:val="left" w:pos="1440"/>
        </w:tabs>
        <w:spacing w:after="0"/>
        <w:jc w:val="both"/>
        <w:rPr>
          <w:rFonts w:asciiTheme="minorHAnsi" w:hAnsiTheme="minorHAnsi" w:cstheme="minorHAnsi"/>
          <w:sz w:val="22"/>
          <w:szCs w:val="22"/>
        </w:rPr>
      </w:pPr>
    </w:p>
    <w:p w14:paraId="52B1EA89" w14:textId="29D01249" w:rsidR="00CE3ADA" w:rsidRPr="000A5A97" w:rsidRDefault="00CE3ADA" w:rsidP="00CE3ADA">
      <w:pPr>
        <w:pStyle w:val="Bodytext10"/>
        <w:shd w:val="clear" w:color="auto" w:fill="auto"/>
        <w:tabs>
          <w:tab w:val="left" w:pos="360"/>
          <w:tab w:val="left" w:pos="720"/>
          <w:tab w:val="left" w:pos="1080"/>
          <w:tab w:val="left" w:pos="1440"/>
        </w:tabs>
        <w:spacing w:after="0"/>
        <w:jc w:val="both"/>
        <w:rPr>
          <w:rFonts w:asciiTheme="minorHAnsi" w:hAnsiTheme="minorHAnsi" w:cstheme="minorHAnsi"/>
          <w:sz w:val="22"/>
          <w:szCs w:val="22"/>
        </w:rPr>
      </w:pPr>
      <w:r w:rsidRPr="000A5A97">
        <w:rPr>
          <w:rFonts w:asciiTheme="minorHAnsi" w:hAnsiTheme="minorHAnsi" w:cstheme="minorHAnsi"/>
          <w:sz w:val="22"/>
          <w:szCs w:val="22"/>
        </w:rPr>
        <w:tab/>
      </w:r>
      <w:r w:rsidRPr="000A5A97">
        <w:rPr>
          <w:rFonts w:asciiTheme="minorHAnsi" w:hAnsiTheme="minorHAnsi" w:cstheme="minorHAnsi"/>
          <w:sz w:val="22"/>
          <w:szCs w:val="22"/>
        </w:rPr>
        <w:tab/>
      </w:r>
      <w:r w:rsidRPr="000A5A97">
        <w:rPr>
          <w:rFonts w:asciiTheme="minorHAnsi" w:hAnsiTheme="minorHAnsi" w:cstheme="minorHAnsi"/>
          <w:sz w:val="22"/>
          <w:szCs w:val="22"/>
        </w:rPr>
        <w:tab/>
        <w:t>10.1.a.2</w:t>
      </w:r>
      <w:r w:rsidR="00522CE2" w:rsidRPr="000A5A97">
        <w:rPr>
          <w:rFonts w:asciiTheme="minorHAnsi" w:hAnsiTheme="minorHAnsi" w:cstheme="minorHAnsi"/>
          <w:sz w:val="22"/>
          <w:szCs w:val="22"/>
        </w:rPr>
        <w:t>. while representing the National Federation in an International School sport Federation;</w:t>
      </w:r>
    </w:p>
    <w:p w14:paraId="48E3806C" w14:textId="77777777" w:rsidR="00CE3ADA" w:rsidRPr="000A5A97" w:rsidRDefault="00CE3ADA" w:rsidP="00CE3ADA">
      <w:pPr>
        <w:pStyle w:val="Bodytext10"/>
        <w:shd w:val="clear" w:color="auto" w:fill="auto"/>
        <w:tabs>
          <w:tab w:val="left" w:pos="360"/>
          <w:tab w:val="left" w:pos="720"/>
          <w:tab w:val="left" w:pos="1080"/>
          <w:tab w:val="left" w:pos="1440"/>
        </w:tabs>
        <w:spacing w:after="0"/>
        <w:jc w:val="both"/>
        <w:rPr>
          <w:rFonts w:asciiTheme="minorHAnsi" w:hAnsiTheme="minorHAnsi" w:cstheme="minorHAnsi"/>
          <w:sz w:val="22"/>
          <w:szCs w:val="22"/>
        </w:rPr>
      </w:pPr>
    </w:p>
    <w:p w14:paraId="3349F847" w14:textId="43A6B89E" w:rsidR="00CE3ADA" w:rsidRPr="000A5A97" w:rsidRDefault="00CE3ADA" w:rsidP="00CE3ADA">
      <w:pPr>
        <w:pStyle w:val="Bodytext10"/>
        <w:shd w:val="clear" w:color="auto" w:fill="auto"/>
        <w:tabs>
          <w:tab w:val="left" w:pos="360"/>
          <w:tab w:val="left" w:pos="720"/>
          <w:tab w:val="left" w:pos="1080"/>
          <w:tab w:val="left" w:pos="1440"/>
        </w:tabs>
        <w:spacing w:after="0"/>
        <w:jc w:val="both"/>
        <w:rPr>
          <w:rFonts w:asciiTheme="minorHAnsi" w:hAnsiTheme="minorHAnsi" w:cstheme="minorHAnsi"/>
          <w:sz w:val="22"/>
          <w:szCs w:val="22"/>
        </w:rPr>
      </w:pPr>
      <w:r w:rsidRPr="000A5A97">
        <w:rPr>
          <w:rFonts w:asciiTheme="minorHAnsi" w:hAnsiTheme="minorHAnsi" w:cstheme="minorHAnsi"/>
          <w:sz w:val="22"/>
          <w:szCs w:val="22"/>
        </w:rPr>
        <w:tab/>
      </w:r>
      <w:r w:rsidRPr="000A5A97">
        <w:rPr>
          <w:rFonts w:asciiTheme="minorHAnsi" w:hAnsiTheme="minorHAnsi" w:cstheme="minorHAnsi"/>
          <w:sz w:val="22"/>
          <w:szCs w:val="22"/>
        </w:rPr>
        <w:tab/>
      </w:r>
      <w:r w:rsidRPr="000A5A97">
        <w:rPr>
          <w:rFonts w:asciiTheme="minorHAnsi" w:hAnsiTheme="minorHAnsi" w:cstheme="minorHAnsi"/>
          <w:sz w:val="22"/>
          <w:szCs w:val="22"/>
        </w:rPr>
        <w:tab/>
        <w:t>10.1.a</w:t>
      </w:r>
      <w:r w:rsidR="00522CE2" w:rsidRPr="000A5A97">
        <w:rPr>
          <w:rFonts w:asciiTheme="minorHAnsi" w:hAnsiTheme="minorHAnsi" w:cstheme="minorHAnsi"/>
          <w:sz w:val="22"/>
          <w:szCs w:val="22"/>
        </w:rPr>
        <w:t>.</w:t>
      </w:r>
      <w:r w:rsidRPr="000A5A97">
        <w:rPr>
          <w:rFonts w:asciiTheme="minorHAnsi" w:hAnsiTheme="minorHAnsi" w:cstheme="minorHAnsi"/>
          <w:sz w:val="22"/>
          <w:szCs w:val="22"/>
        </w:rPr>
        <w:t xml:space="preserve">3.  </w:t>
      </w:r>
      <w:r w:rsidR="00522CE2" w:rsidRPr="000A5A97">
        <w:rPr>
          <w:rFonts w:asciiTheme="minorHAnsi" w:hAnsiTheme="minorHAnsi" w:cstheme="minorHAnsi"/>
          <w:sz w:val="22"/>
          <w:szCs w:val="22"/>
        </w:rPr>
        <w:t>as a representative of the United States in recognized national or international events;</w:t>
      </w:r>
    </w:p>
    <w:p w14:paraId="5719C886" w14:textId="77777777" w:rsidR="00CE3ADA" w:rsidRPr="000A5A97" w:rsidRDefault="00CE3ADA" w:rsidP="00CE3ADA">
      <w:pPr>
        <w:pStyle w:val="Bodytext10"/>
        <w:shd w:val="clear" w:color="auto" w:fill="auto"/>
        <w:tabs>
          <w:tab w:val="left" w:pos="360"/>
          <w:tab w:val="left" w:pos="720"/>
          <w:tab w:val="left" w:pos="1080"/>
          <w:tab w:val="left" w:pos="1440"/>
        </w:tabs>
        <w:spacing w:after="0"/>
        <w:jc w:val="both"/>
        <w:rPr>
          <w:rFonts w:asciiTheme="minorHAnsi" w:hAnsiTheme="minorHAnsi" w:cstheme="minorHAnsi"/>
          <w:sz w:val="22"/>
          <w:szCs w:val="22"/>
        </w:rPr>
      </w:pPr>
    </w:p>
    <w:p w14:paraId="646D4790" w14:textId="1A5D44A0" w:rsidR="00CE3ADA" w:rsidRPr="000A5A97" w:rsidRDefault="00CE3ADA" w:rsidP="00CE3ADA">
      <w:pPr>
        <w:pStyle w:val="Bodytext10"/>
        <w:shd w:val="clear" w:color="auto" w:fill="auto"/>
        <w:tabs>
          <w:tab w:val="left" w:pos="360"/>
          <w:tab w:val="left" w:pos="720"/>
          <w:tab w:val="left" w:pos="1080"/>
          <w:tab w:val="left" w:pos="1440"/>
        </w:tabs>
        <w:spacing w:after="0"/>
        <w:jc w:val="both"/>
        <w:rPr>
          <w:rFonts w:asciiTheme="minorHAnsi" w:hAnsiTheme="minorHAnsi" w:cstheme="minorHAnsi"/>
          <w:sz w:val="22"/>
          <w:szCs w:val="22"/>
        </w:rPr>
      </w:pPr>
      <w:r w:rsidRPr="000A5A97">
        <w:rPr>
          <w:rFonts w:asciiTheme="minorHAnsi" w:hAnsiTheme="minorHAnsi" w:cstheme="minorHAnsi"/>
          <w:sz w:val="22"/>
          <w:szCs w:val="22"/>
        </w:rPr>
        <w:tab/>
      </w:r>
      <w:r w:rsidRPr="000A5A97">
        <w:rPr>
          <w:rFonts w:asciiTheme="minorHAnsi" w:hAnsiTheme="minorHAnsi" w:cstheme="minorHAnsi"/>
          <w:sz w:val="22"/>
          <w:szCs w:val="22"/>
        </w:rPr>
        <w:tab/>
      </w:r>
      <w:r w:rsidRPr="000A5A97">
        <w:rPr>
          <w:rFonts w:asciiTheme="minorHAnsi" w:hAnsiTheme="minorHAnsi" w:cstheme="minorHAnsi"/>
          <w:sz w:val="22"/>
          <w:szCs w:val="22"/>
        </w:rPr>
        <w:tab/>
        <w:t>10.1.a.4.</w:t>
      </w:r>
      <w:r w:rsidR="00522CE2" w:rsidRPr="000A5A97">
        <w:rPr>
          <w:rFonts w:asciiTheme="minorHAnsi" w:hAnsiTheme="minorHAnsi" w:cstheme="minorHAnsi"/>
          <w:sz w:val="22"/>
          <w:szCs w:val="22"/>
        </w:rPr>
        <w:t xml:space="preserve"> </w:t>
      </w:r>
      <w:r w:rsidRPr="000A5A97">
        <w:rPr>
          <w:rFonts w:asciiTheme="minorHAnsi" w:hAnsiTheme="minorHAnsi" w:cstheme="minorHAnsi"/>
          <w:sz w:val="22"/>
          <w:szCs w:val="22"/>
        </w:rPr>
        <w:t xml:space="preserve"> </w:t>
      </w:r>
      <w:r w:rsidR="00522CE2" w:rsidRPr="000A5A97">
        <w:rPr>
          <w:rFonts w:asciiTheme="minorHAnsi" w:hAnsiTheme="minorHAnsi" w:cstheme="minorHAnsi"/>
          <w:sz w:val="22"/>
          <w:szCs w:val="22"/>
        </w:rPr>
        <w:t>a qualifier for the West Virginia Golf Association's Amateur Championship or the United States Golf Association's United States Amateur Championship; or</w:t>
      </w:r>
    </w:p>
    <w:p w14:paraId="185BE294" w14:textId="77777777" w:rsidR="00CE3ADA" w:rsidRPr="000A5A97" w:rsidRDefault="00CE3ADA" w:rsidP="00CE3ADA">
      <w:pPr>
        <w:pStyle w:val="Bodytext10"/>
        <w:shd w:val="clear" w:color="auto" w:fill="auto"/>
        <w:tabs>
          <w:tab w:val="left" w:pos="360"/>
          <w:tab w:val="left" w:pos="720"/>
          <w:tab w:val="left" w:pos="1080"/>
          <w:tab w:val="left" w:pos="1440"/>
        </w:tabs>
        <w:spacing w:after="0"/>
        <w:jc w:val="both"/>
        <w:rPr>
          <w:rFonts w:asciiTheme="minorHAnsi" w:hAnsiTheme="minorHAnsi" w:cstheme="minorHAnsi"/>
          <w:sz w:val="22"/>
          <w:szCs w:val="22"/>
        </w:rPr>
      </w:pPr>
    </w:p>
    <w:p w14:paraId="74BDADE0" w14:textId="77777777" w:rsidR="00CE3ADA" w:rsidRPr="000A5A97" w:rsidRDefault="00CE3ADA" w:rsidP="00CE3ADA">
      <w:pPr>
        <w:pStyle w:val="Bodytext10"/>
        <w:shd w:val="clear" w:color="auto" w:fill="auto"/>
        <w:tabs>
          <w:tab w:val="left" w:pos="360"/>
          <w:tab w:val="left" w:pos="720"/>
          <w:tab w:val="left" w:pos="1080"/>
          <w:tab w:val="left" w:pos="1440"/>
        </w:tabs>
        <w:spacing w:after="0"/>
        <w:jc w:val="both"/>
        <w:rPr>
          <w:rFonts w:asciiTheme="minorHAnsi" w:hAnsiTheme="minorHAnsi" w:cstheme="minorHAnsi"/>
          <w:sz w:val="22"/>
          <w:szCs w:val="22"/>
        </w:rPr>
      </w:pPr>
      <w:r w:rsidRPr="000A5A97">
        <w:rPr>
          <w:rFonts w:asciiTheme="minorHAnsi" w:hAnsiTheme="minorHAnsi" w:cstheme="minorHAnsi"/>
          <w:sz w:val="22"/>
          <w:szCs w:val="22"/>
        </w:rPr>
        <w:tab/>
      </w:r>
      <w:r w:rsidRPr="000A5A97">
        <w:rPr>
          <w:rFonts w:asciiTheme="minorHAnsi" w:hAnsiTheme="minorHAnsi" w:cstheme="minorHAnsi"/>
          <w:sz w:val="22"/>
          <w:szCs w:val="22"/>
        </w:rPr>
        <w:tab/>
      </w:r>
      <w:r w:rsidRPr="000A5A97">
        <w:rPr>
          <w:rFonts w:asciiTheme="minorHAnsi" w:hAnsiTheme="minorHAnsi" w:cstheme="minorHAnsi"/>
          <w:sz w:val="22"/>
          <w:szCs w:val="22"/>
        </w:rPr>
        <w:tab/>
        <w:t>10.1.a</w:t>
      </w:r>
      <w:r w:rsidR="00522CE2" w:rsidRPr="000A5A97">
        <w:rPr>
          <w:rFonts w:asciiTheme="minorHAnsi" w:hAnsiTheme="minorHAnsi" w:cstheme="minorHAnsi"/>
          <w:sz w:val="22"/>
          <w:szCs w:val="22"/>
        </w:rPr>
        <w:t>.</w:t>
      </w:r>
      <w:r w:rsidRPr="000A5A97">
        <w:rPr>
          <w:rFonts w:asciiTheme="minorHAnsi" w:hAnsiTheme="minorHAnsi" w:cstheme="minorHAnsi"/>
          <w:sz w:val="22"/>
          <w:szCs w:val="22"/>
        </w:rPr>
        <w:t xml:space="preserve">5. </w:t>
      </w:r>
      <w:r w:rsidR="00522CE2" w:rsidRPr="000A5A97">
        <w:rPr>
          <w:rFonts w:asciiTheme="minorHAnsi" w:hAnsiTheme="minorHAnsi" w:cstheme="minorHAnsi"/>
          <w:sz w:val="22"/>
          <w:szCs w:val="22"/>
        </w:rPr>
        <w:t xml:space="preserve"> the USA Swimming Junior National Championship.</w:t>
      </w:r>
    </w:p>
    <w:p w14:paraId="28EBE4EE" w14:textId="77777777" w:rsidR="00CE3ADA" w:rsidRPr="000A5A97" w:rsidRDefault="00CE3ADA" w:rsidP="00CE3ADA">
      <w:pPr>
        <w:pStyle w:val="Bodytext10"/>
        <w:shd w:val="clear" w:color="auto" w:fill="auto"/>
        <w:tabs>
          <w:tab w:val="left" w:pos="360"/>
          <w:tab w:val="left" w:pos="720"/>
          <w:tab w:val="left" w:pos="1080"/>
          <w:tab w:val="left" w:pos="1440"/>
        </w:tabs>
        <w:spacing w:after="0"/>
        <w:jc w:val="both"/>
        <w:rPr>
          <w:rFonts w:asciiTheme="minorHAnsi" w:hAnsiTheme="minorHAnsi" w:cstheme="minorHAnsi"/>
          <w:sz w:val="22"/>
          <w:szCs w:val="22"/>
        </w:rPr>
      </w:pPr>
    </w:p>
    <w:p w14:paraId="293D86F1" w14:textId="6F4FB9F1" w:rsidR="00522CE2" w:rsidRPr="000A5A97" w:rsidRDefault="00CE3ADA" w:rsidP="00CE3ADA">
      <w:pPr>
        <w:pStyle w:val="Bodytext10"/>
        <w:shd w:val="clear" w:color="auto" w:fill="auto"/>
        <w:tabs>
          <w:tab w:val="left" w:pos="360"/>
          <w:tab w:val="left" w:pos="720"/>
          <w:tab w:val="left" w:pos="1080"/>
          <w:tab w:val="left" w:pos="1440"/>
        </w:tabs>
        <w:spacing w:after="0"/>
        <w:jc w:val="both"/>
        <w:rPr>
          <w:rFonts w:asciiTheme="minorHAnsi" w:hAnsiTheme="minorHAnsi" w:cstheme="minorHAnsi"/>
          <w:sz w:val="22"/>
          <w:szCs w:val="22"/>
        </w:rPr>
      </w:pPr>
      <w:r w:rsidRPr="000A5A97">
        <w:rPr>
          <w:rFonts w:asciiTheme="minorHAnsi" w:hAnsiTheme="minorHAnsi" w:cstheme="minorHAnsi"/>
          <w:sz w:val="22"/>
          <w:szCs w:val="22"/>
        </w:rPr>
        <w:tab/>
        <w:t xml:space="preserve">10.2.  </w:t>
      </w:r>
      <w:r w:rsidR="00522CE2" w:rsidRPr="000A5A97">
        <w:rPr>
          <w:rFonts w:asciiTheme="minorHAnsi" w:hAnsiTheme="minorHAnsi" w:cstheme="minorHAnsi"/>
          <w:sz w:val="22"/>
          <w:szCs w:val="22"/>
        </w:rPr>
        <w:t>A student who has participated in a game/contest and/or practice on a non-WVSSAC school/ team/club or similar structured organization or as an individual unattached in formally organized competition/contest/match /game</w:t>
      </w:r>
      <w:r w:rsidR="0062308B" w:rsidRPr="000A5A97">
        <w:rPr>
          <w:rFonts w:asciiTheme="minorHAnsi" w:hAnsiTheme="minorHAnsi" w:cstheme="minorHAnsi"/>
          <w:sz w:val="22"/>
          <w:szCs w:val="22"/>
        </w:rPr>
        <w:t>/practice</w:t>
      </w:r>
      <w:r w:rsidR="00522CE2" w:rsidRPr="000A5A97">
        <w:rPr>
          <w:rFonts w:asciiTheme="minorHAnsi" w:hAnsiTheme="minorHAnsi" w:cstheme="minorHAnsi"/>
          <w:sz w:val="22"/>
          <w:szCs w:val="22"/>
        </w:rPr>
        <w:t xml:space="preserve"> in the same sport after the WVSSAC established start date of the sport season will be ineligible for participation on that school team for that sport season in that particular sport except as provided by §127-2-10</w:t>
      </w:r>
      <w:r w:rsidR="005E200C">
        <w:rPr>
          <w:rFonts w:asciiTheme="minorHAnsi" w:hAnsiTheme="minorHAnsi" w:cstheme="minorHAnsi"/>
          <w:sz w:val="22"/>
          <w:szCs w:val="22"/>
        </w:rPr>
        <w:t>.</w:t>
      </w:r>
      <w:r w:rsidR="00522CE2" w:rsidRPr="000A5A97">
        <w:rPr>
          <w:rFonts w:asciiTheme="minorHAnsi" w:hAnsiTheme="minorHAnsi" w:cstheme="minorHAnsi"/>
          <w:sz w:val="22"/>
          <w:szCs w:val="22"/>
        </w:rPr>
        <w:t>1 and §127-2-10.2</w:t>
      </w:r>
      <w:r w:rsidR="001A5FEB">
        <w:rPr>
          <w:rFonts w:asciiTheme="minorHAnsi" w:hAnsiTheme="minorHAnsi" w:cstheme="minorHAnsi"/>
          <w:sz w:val="22"/>
          <w:szCs w:val="22"/>
        </w:rPr>
        <w:t>.</w:t>
      </w:r>
    </w:p>
    <w:p w14:paraId="42C94D8A"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trike/>
          <w:sz w:val="22"/>
          <w:szCs w:val="22"/>
        </w:rPr>
      </w:pPr>
    </w:p>
    <w:p w14:paraId="3FB06FE3"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b/>
          <w:bCs/>
          <w:sz w:val="22"/>
          <w:szCs w:val="22"/>
        </w:rPr>
      </w:pPr>
      <w:r w:rsidRPr="000A5A97">
        <w:rPr>
          <w:rFonts w:ascii="Calibri" w:hAnsi="Calibri" w:cs="Calibri"/>
          <w:b/>
          <w:bCs/>
          <w:sz w:val="22"/>
          <w:szCs w:val="22"/>
        </w:rPr>
        <w:t>§127-2-11.  Amateur.</w:t>
      </w:r>
    </w:p>
    <w:p w14:paraId="6EC13F9D"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06B2564F"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lastRenderedPageBreak/>
        <w:tab/>
        <w:t>11.1.  A student who represents a school in an interscholastic sport shall be an amateur in that sport.  An amateur athlete is one who engages in athletic competition solely for the physical, mental, social, and pleasure benefits derived therefrom.  An athlete forfeits amateur status in a sport by:</w:t>
      </w:r>
    </w:p>
    <w:p w14:paraId="02A5DA50"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2FB4D8B9"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r>
      <w:r w:rsidRPr="000A5A97">
        <w:rPr>
          <w:rFonts w:ascii="Calibri" w:hAnsi="Calibri" w:cs="Calibri"/>
          <w:sz w:val="22"/>
          <w:szCs w:val="22"/>
        </w:rPr>
        <w:tab/>
        <w:t>11.1.a.  competing for money or other monetary compensation (allowable travel, meals, and lodging expenses may be accepted);</w:t>
      </w:r>
    </w:p>
    <w:p w14:paraId="47EB0AC0"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1F08348E"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r>
      <w:r w:rsidRPr="000A5A97">
        <w:rPr>
          <w:rFonts w:ascii="Calibri" w:hAnsi="Calibri" w:cs="Calibri"/>
          <w:sz w:val="22"/>
          <w:szCs w:val="22"/>
        </w:rPr>
        <w:tab/>
        <w:t>11.1.b.  receiving any award or prize of monetary value which has not been approved by the WVSSAC;</w:t>
      </w:r>
    </w:p>
    <w:p w14:paraId="18D4E608"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3A898E75"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r>
      <w:r w:rsidRPr="000A5A97">
        <w:rPr>
          <w:rFonts w:ascii="Calibri" w:hAnsi="Calibri" w:cs="Calibri"/>
          <w:sz w:val="22"/>
          <w:szCs w:val="22"/>
        </w:rPr>
        <w:tab/>
        <w:t xml:space="preserve">11.1.c.  capitalizing on athletic fame by receiving money or gifts of monetary value (scholarships to institutions of higher learning are specifically exempted); </w:t>
      </w:r>
    </w:p>
    <w:p w14:paraId="4A2AF845"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6D8339C4"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r>
      <w:r w:rsidRPr="000A5A97">
        <w:rPr>
          <w:rFonts w:ascii="Calibri" w:hAnsi="Calibri" w:cs="Calibri"/>
          <w:sz w:val="22"/>
          <w:szCs w:val="22"/>
        </w:rPr>
        <w:tab/>
        <w:t>11.1.d.  signing a professional playing contract in that sport.</w:t>
      </w:r>
    </w:p>
    <w:p w14:paraId="5E4C1813"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2844851E"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t>11.2.  Accepting a nominal, standard fee or salary for instructing, supervising, or officiating in organized youth sports program or recreation, playground, or camp activities shall not jeopardize amateur status.  “Organized youth sports program” includes both school and non-school programs.  Compensation for giving private lessons is permissible if approved by the WVSSAC.</w:t>
      </w:r>
    </w:p>
    <w:p w14:paraId="67B39F2C"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70EE3B90"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t>11.3.  A student who loses amateur status may apply to the WVSSAC for reinstatement in the interscholastic program after a waiting period of one complete high school season (starting practice date through state tournament or end of season) for that sport.</w:t>
      </w:r>
    </w:p>
    <w:p w14:paraId="7E7008AE"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2B0A07B4"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t>11.4.  A senior student may participate in a professional tryout either during or after the season of that sport provided that:</w:t>
      </w:r>
    </w:p>
    <w:p w14:paraId="3AD64E0C"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r>
    </w:p>
    <w:p w14:paraId="4A7CEB0A"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r>
      <w:r w:rsidRPr="000A5A97">
        <w:rPr>
          <w:rFonts w:ascii="Calibri" w:hAnsi="Calibri" w:cs="Calibri"/>
          <w:sz w:val="22"/>
          <w:szCs w:val="22"/>
        </w:rPr>
        <w:tab/>
        <w:t>11.4.a.  it does not occur on the day of a school contest of that sport; and</w:t>
      </w:r>
    </w:p>
    <w:p w14:paraId="3551BFD1"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1C387EF5" w14:textId="77777777" w:rsidR="0021054A"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r>
      <w:r w:rsidRPr="000A5A97">
        <w:rPr>
          <w:rFonts w:ascii="Calibri" w:hAnsi="Calibri" w:cs="Calibri"/>
          <w:sz w:val="22"/>
          <w:szCs w:val="22"/>
        </w:rPr>
        <w:tab/>
        <w:t>11.4.b.  it meets with the principal’s approval.</w:t>
      </w:r>
    </w:p>
    <w:p w14:paraId="3668914C" w14:textId="77777777" w:rsidR="00963DE0" w:rsidRDefault="00963DE0" w:rsidP="00963DE0">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649AEB32" w14:textId="609D36BA" w:rsidR="00963DE0" w:rsidRPr="001A5FEB" w:rsidRDefault="00963DE0" w:rsidP="00963DE0">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Pr>
          <w:rFonts w:ascii="Calibri" w:hAnsi="Calibri" w:cs="Calibri"/>
          <w:sz w:val="22"/>
          <w:szCs w:val="22"/>
        </w:rPr>
        <w:tab/>
      </w:r>
      <w:r w:rsidRPr="001A5FEB">
        <w:rPr>
          <w:rFonts w:ascii="Calibri" w:hAnsi="Calibri" w:cs="Calibri"/>
          <w:sz w:val="22"/>
          <w:szCs w:val="22"/>
        </w:rPr>
        <w:t>11.5</w:t>
      </w:r>
      <w:r w:rsidR="001A5FEB">
        <w:rPr>
          <w:rFonts w:ascii="Calibri" w:hAnsi="Calibri" w:cs="Calibri"/>
          <w:sz w:val="22"/>
          <w:szCs w:val="22"/>
        </w:rPr>
        <w:t>.</w:t>
      </w:r>
      <w:r w:rsidRPr="001A5FEB">
        <w:rPr>
          <w:rFonts w:ascii="Calibri" w:hAnsi="Calibri" w:cs="Calibri"/>
          <w:sz w:val="22"/>
          <w:szCs w:val="22"/>
        </w:rPr>
        <w:t xml:space="preserve">   No school or anyone employed by a member school, including coaches and administrators, may be involved with a student athlete’s use of their NIL. No one associated with or acting at the direction of a member school, such as booster clubs, alumni, or collectives, may use the promise of NIL opportunities to entice student athletes to transfer to or attend their school. </w:t>
      </w:r>
    </w:p>
    <w:p w14:paraId="263DCE28" w14:textId="77777777" w:rsidR="00963DE0" w:rsidRPr="001A5FEB" w:rsidRDefault="00963DE0" w:rsidP="00963DE0">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2C1AAB13" w14:textId="3F96302C" w:rsidR="00963DE0" w:rsidRPr="001A5FEB" w:rsidRDefault="00963DE0" w:rsidP="00963DE0">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1A5FEB">
        <w:rPr>
          <w:rFonts w:ascii="Calibri" w:hAnsi="Calibri" w:cs="Calibri"/>
          <w:sz w:val="22"/>
          <w:szCs w:val="22"/>
        </w:rPr>
        <w:tab/>
        <w:t>11.6</w:t>
      </w:r>
      <w:r w:rsidR="001A5FEB">
        <w:rPr>
          <w:rFonts w:ascii="Calibri" w:hAnsi="Calibri" w:cs="Calibri"/>
          <w:sz w:val="22"/>
          <w:szCs w:val="22"/>
        </w:rPr>
        <w:t xml:space="preserve">. </w:t>
      </w:r>
      <w:r w:rsidRPr="001A5FEB">
        <w:rPr>
          <w:rFonts w:ascii="Calibri" w:hAnsi="Calibri" w:cs="Calibri"/>
          <w:sz w:val="22"/>
          <w:szCs w:val="22"/>
        </w:rPr>
        <w:t xml:space="preserve"> Student athletes are prohibited from making any reference to a member school or the WVSSAC when engaging in any NIL activity. Student athletes may not endorse or promote any third party entities, goods, or services during team activities.  Student athletes may not wear the apparel or display the logo, insignia, or identifying mark of an NIL partner during any team activities. Student athletes are prohibited from participation in an NIL club that is based on their affiliation with a member school or a member school’s interscholastic tea, or an NIL club that references a member school or a member school’s interscholastic team.</w:t>
      </w:r>
    </w:p>
    <w:p w14:paraId="1621C9E0" w14:textId="77777777" w:rsidR="00963DE0" w:rsidRDefault="00963DE0" w:rsidP="00963DE0">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u w:val="single"/>
        </w:rPr>
      </w:pPr>
    </w:p>
    <w:p w14:paraId="294A6547" w14:textId="7FC2DF6C" w:rsidR="00963DE0" w:rsidRPr="001A5FEB" w:rsidRDefault="00963DE0" w:rsidP="00963DE0">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93334A">
        <w:rPr>
          <w:rFonts w:ascii="Calibri" w:hAnsi="Calibri" w:cs="Calibri"/>
          <w:sz w:val="22"/>
          <w:szCs w:val="22"/>
        </w:rPr>
        <w:tab/>
      </w:r>
      <w:r w:rsidRPr="001A5FEB">
        <w:rPr>
          <w:rFonts w:ascii="Calibri" w:hAnsi="Calibri" w:cs="Calibri"/>
          <w:sz w:val="22"/>
          <w:szCs w:val="22"/>
        </w:rPr>
        <w:t>11.7</w:t>
      </w:r>
      <w:r w:rsidR="001A5FEB" w:rsidRPr="001A5FEB">
        <w:rPr>
          <w:rFonts w:ascii="Calibri" w:hAnsi="Calibri" w:cs="Calibri"/>
          <w:sz w:val="22"/>
          <w:szCs w:val="22"/>
        </w:rPr>
        <w:t>.</w:t>
      </w:r>
      <w:r w:rsidRPr="001A5FEB">
        <w:rPr>
          <w:rFonts w:ascii="Calibri" w:hAnsi="Calibri" w:cs="Calibri"/>
          <w:sz w:val="22"/>
          <w:szCs w:val="22"/>
        </w:rPr>
        <w:t xml:space="preserve"> Student athletes are prohibited from engaging in any NIL activities involving the following categories of products and services:</w:t>
      </w:r>
    </w:p>
    <w:p w14:paraId="261C1289" w14:textId="77777777" w:rsidR="00963DE0" w:rsidRPr="001A5FEB" w:rsidRDefault="00963DE0" w:rsidP="00963DE0">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1DFFDF06" w14:textId="59306630" w:rsidR="00963DE0" w:rsidRPr="001A5FEB" w:rsidRDefault="00963DE0" w:rsidP="00963DE0">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Pr="001A5FEB">
        <w:rPr>
          <w:rFonts w:ascii="Calibri" w:hAnsi="Calibri" w:cs="Calibri"/>
          <w:sz w:val="22"/>
          <w:szCs w:val="22"/>
        </w:rPr>
        <w:t>11.7.a</w:t>
      </w:r>
      <w:r w:rsidR="001A5FEB" w:rsidRPr="001A5FEB">
        <w:rPr>
          <w:rFonts w:ascii="Calibri" w:hAnsi="Calibri" w:cs="Calibri"/>
          <w:sz w:val="22"/>
          <w:szCs w:val="22"/>
        </w:rPr>
        <w:t xml:space="preserve">. </w:t>
      </w:r>
      <w:r w:rsidRPr="001A5FEB">
        <w:rPr>
          <w:rFonts w:ascii="Calibri" w:hAnsi="Calibri" w:cs="Calibri"/>
          <w:sz w:val="22"/>
          <w:szCs w:val="22"/>
        </w:rPr>
        <w:t xml:space="preserve"> Adult entertainment products and services</w:t>
      </w:r>
    </w:p>
    <w:p w14:paraId="7C1BA711" w14:textId="77777777" w:rsidR="00963DE0" w:rsidRPr="00CE414C" w:rsidRDefault="00963DE0" w:rsidP="00963DE0">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u w:val="single"/>
        </w:rPr>
      </w:pPr>
    </w:p>
    <w:p w14:paraId="4BE538BA" w14:textId="632B666F" w:rsidR="00963DE0" w:rsidRPr="001A5FEB" w:rsidRDefault="00963DE0" w:rsidP="00963DE0">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93334A">
        <w:rPr>
          <w:rFonts w:ascii="Calibri" w:hAnsi="Calibri" w:cs="Calibri"/>
          <w:sz w:val="22"/>
          <w:szCs w:val="22"/>
        </w:rPr>
        <w:lastRenderedPageBreak/>
        <w:tab/>
      </w:r>
      <w:r w:rsidRPr="0093334A">
        <w:rPr>
          <w:rFonts w:ascii="Calibri" w:hAnsi="Calibri" w:cs="Calibri"/>
          <w:sz w:val="22"/>
          <w:szCs w:val="22"/>
        </w:rPr>
        <w:tab/>
      </w:r>
      <w:r w:rsidRPr="001A5FEB">
        <w:rPr>
          <w:rFonts w:ascii="Calibri" w:hAnsi="Calibri" w:cs="Calibri"/>
          <w:sz w:val="22"/>
          <w:szCs w:val="22"/>
        </w:rPr>
        <w:t>11.7.b</w:t>
      </w:r>
      <w:r w:rsidR="001A5FEB">
        <w:rPr>
          <w:rFonts w:ascii="Calibri" w:hAnsi="Calibri" w:cs="Calibri"/>
          <w:sz w:val="22"/>
          <w:szCs w:val="22"/>
        </w:rPr>
        <w:t xml:space="preserve">. </w:t>
      </w:r>
      <w:r w:rsidRPr="001A5FEB">
        <w:rPr>
          <w:rFonts w:ascii="Calibri" w:hAnsi="Calibri" w:cs="Calibri"/>
          <w:sz w:val="22"/>
          <w:szCs w:val="22"/>
        </w:rPr>
        <w:t xml:space="preserve"> Alcohol products</w:t>
      </w:r>
    </w:p>
    <w:p w14:paraId="33BE13A9" w14:textId="77777777" w:rsidR="00963DE0" w:rsidRPr="001A5FEB" w:rsidRDefault="00963DE0" w:rsidP="00963DE0">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1E04F6F0" w14:textId="5869A9B8" w:rsidR="00963DE0" w:rsidRPr="001A5FEB" w:rsidRDefault="00963DE0" w:rsidP="00963DE0">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1A5FEB">
        <w:rPr>
          <w:rFonts w:ascii="Calibri" w:hAnsi="Calibri" w:cs="Calibri"/>
          <w:sz w:val="22"/>
          <w:szCs w:val="22"/>
        </w:rPr>
        <w:tab/>
      </w:r>
      <w:r w:rsidRPr="001A5FEB">
        <w:rPr>
          <w:rFonts w:ascii="Calibri" w:hAnsi="Calibri" w:cs="Calibri"/>
          <w:sz w:val="22"/>
          <w:szCs w:val="22"/>
        </w:rPr>
        <w:tab/>
        <w:t>11.7.c</w:t>
      </w:r>
      <w:r w:rsidR="001A5FEB">
        <w:rPr>
          <w:rFonts w:ascii="Calibri" w:hAnsi="Calibri" w:cs="Calibri"/>
          <w:sz w:val="22"/>
          <w:szCs w:val="22"/>
        </w:rPr>
        <w:t xml:space="preserve">. </w:t>
      </w:r>
      <w:r w:rsidRPr="001A5FEB">
        <w:rPr>
          <w:rFonts w:ascii="Calibri" w:hAnsi="Calibri" w:cs="Calibri"/>
          <w:sz w:val="22"/>
          <w:szCs w:val="22"/>
        </w:rPr>
        <w:t xml:space="preserve"> Tobacco and </w:t>
      </w:r>
      <w:r w:rsidR="003D4889" w:rsidRPr="001A5FEB">
        <w:rPr>
          <w:rFonts w:ascii="Calibri" w:hAnsi="Calibri" w:cs="Calibri"/>
          <w:sz w:val="22"/>
          <w:szCs w:val="22"/>
        </w:rPr>
        <w:t>nicotine-related</w:t>
      </w:r>
      <w:r w:rsidRPr="001A5FEB">
        <w:rPr>
          <w:rFonts w:ascii="Calibri" w:hAnsi="Calibri" w:cs="Calibri"/>
          <w:sz w:val="22"/>
          <w:szCs w:val="22"/>
        </w:rPr>
        <w:t xml:space="preserve"> products</w:t>
      </w:r>
    </w:p>
    <w:p w14:paraId="3F822609" w14:textId="77777777" w:rsidR="00963DE0" w:rsidRPr="001A5FEB" w:rsidRDefault="00963DE0" w:rsidP="00963DE0">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7EFA00BB" w14:textId="7EBB1FAC" w:rsidR="00963DE0" w:rsidRPr="001A5FEB" w:rsidRDefault="00963DE0" w:rsidP="00963DE0">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1A5FEB">
        <w:rPr>
          <w:rFonts w:ascii="Calibri" w:hAnsi="Calibri" w:cs="Calibri"/>
          <w:sz w:val="22"/>
          <w:szCs w:val="22"/>
        </w:rPr>
        <w:tab/>
      </w:r>
      <w:r w:rsidRPr="001A5FEB">
        <w:rPr>
          <w:rFonts w:ascii="Calibri" w:hAnsi="Calibri" w:cs="Calibri"/>
          <w:sz w:val="22"/>
          <w:szCs w:val="22"/>
        </w:rPr>
        <w:tab/>
        <w:t>11.7.d</w:t>
      </w:r>
      <w:r w:rsidR="001A5FEB">
        <w:rPr>
          <w:rFonts w:ascii="Calibri" w:hAnsi="Calibri" w:cs="Calibri"/>
          <w:sz w:val="22"/>
          <w:szCs w:val="22"/>
        </w:rPr>
        <w:t xml:space="preserve">. </w:t>
      </w:r>
      <w:r w:rsidRPr="001A5FEB">
        <w:rPr>
          <w:rFonts w:ascii="Calibri" w:hAnsi="Calibri" w:cs="Calibri"/>
          <w:sz w:val="22"/>
          <w:szCs w:val="22"/>
        </w:rPr>
        <w:t xml:space="preserve"> </w:t>
      </w:r>
      <w:r w:rsidR="000F0876" w:rsidRPr="001A5FEB">
        <w:rPr>
          <w:rFonts w:ascii="Calibri" w:hAnsi="Calibri" w:cs="Calibri"/>
          <w:sz w:val="22"/>
          <w:szCs w:val="22"/>
        </w:rPr>
        <w:t>Cannabis</w:t>
      </w:r>
      <w:r w:rsidRPr="001A5FEB">
        <w:rPr>
          <w:rFonts w:ascii="Calibri" w:hAnsi="Calibri" w:cs="Calibri"/>
          <w:sz w:val="22"/>
          <w:szCs w:val="22"/>
        </w:rPr>
        <w:t xml:space="preserve"> products</w:t>
      </w:r>
    </w:p>
    <w:p w14:paraId="57FB017D" w14:textId="77777777" w:rsidR="00963DE0" w:rsidRPr="001A5FEB" w:rsidRDefault="00963DE0" w:rsidP="00963DE0">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5375067B" w14:textId="7F02929D" w:rsidR="00963DE0" w:rsidRPr="001A5FEB" w:rsidRDefault="00963DE0" w:rsidP="00963DE0">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1A5FEB">
        <w:rPr>
          <w:rFonts w:ascii="Calibri" w:hAnsi="Calibri" w:cs="Calibri"/>
          <w:sz w:val="22"/>
          <w:szCs w:val="22"/>
        </w:rPr>
        <w:tab/>
      </w:r>
      <w:r w:rsidRPr="001A5FEB">
        <w:rPr>
          <w:rFonts w:ascii="Calibri" w:hAnsi="Calibri" w:cs="Calibri"/>
          <w:sz w:val="22"/>
          <w:szCs w:val="22"/>
        </w:rPr>
        <w:tab/>
        <w:t>11.7.e</w:t>
      </w:r>
      <w:r w:rsidR="001A5FEB">
        <w:rPr>
          <w:rFonts w:ascii="Calibri" w:hAnsi="Calibri" w:cs="Calibri"/>
          <w:sz w:val="22"/>
          <w:szCs w:val="22"/>
        </w:rPr>
        <w:t xml:space="preserve">. </w:t>
      </w:r>
      <w:r w:rsidRPr="001A5FEB">
        <w:rPr>
          <w:rFonts w:ascii="Calibri" w:hAnsi="Calibri" w:cs="Calibri"/>
          <w:sz w:val="22"/>
          <w:szCs w:val="22"/>
        </w:rPr>
        <w:t xml:space="preserve"> Controlled dangerous substances</w:t>
      </w:r>
    </w:p>
    <w:p w14:paraId="4B867001" w14:textId="77777777" w:rsidR="00963DE0" w:rsidRPr="001A5FEB" w:rsidRDefault="00963DE0" w:rsidP="00963DE0">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7F83AF99" w14:textId="725B8A13" w:rsidR="00963DE0" w:rsidRPr="001A5FEB" w:rsidRDefault="00963DE0" w:rsidP="00963DE0">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1A5FEB">
        <w:rPr>
          <w:rFonts w:ascii="Calibri" w:hAnsi="Calibri" w:cs="Calibri"/>
          <w:sz w:val="22"/>
          <w:szCs w:val="22"/>
        </w:rPr>
        <w:tab/>
      </w:r>
      <w:r w:rsidRPr="001A5FEB">
        <w:rPr>
          <w:rFonts w:ascii="Calibri" w:hAnsi="Calibri" w:cs="Calibri"/>
          <w:sz w:val="22"/>
          <w:szCs w:val="22"/>
        </w:rPr>
        <w:tab/>
        <w:t>11.7.f</w:t>
      </w:r>
      <w:r w:rsidR="001A5FEB">
        <w:rPr>
          <w:rFonts w:ascii="Calibri" w:hAnsi="Calibri" w:cs="Calibri"/>
          <w:sz w:val="22"/>
          <w:szCs w:val="22"/>
        </w:rPr>
        <w:t xml:space="preserve">. </w:t>
      </w:r>
      <w:r w:rsidRPr="001A5FEB">
        <w:rPr>
          <w:rFonts w:ascii="Calibri" w:hAnsi="Calibri" w:cs="Calibri"/>
          <w:sz w:val="22"/>
          <w:szCs w:val="22"/>
        </w:rPr>
        <w:t xml:space="preserve"> Prescription pharmaceuticals</w:t>
      </w:r>
    </w:p>
    <w:p w14:paraId="79F48D98" w14:textId="77777777" w:rsidR="00963DE0" w:rsidRPr="001A5FEB" w:rsidRDefault="00963DE0" w:rsidP="00963DE0">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35E8FABA" w14:textId="1C2C4AC4" w:rsidR="00963DE0" w:rsidRPr="001A5FEB" w:rsidRDefault="00963DE0" w:rsidP="001A5FEB">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ind w:firstLine="360"/>
        <w:jc w:val="both"/>
        <w:rPr>
          <w:rFonts w:ascii="Calibri" w:hAnsi="Calibri" w:cs="Calibri"/>
          <w:sz w:val="22"/>
          <w:szCs w:val="22"/>
        </w:rPr>
      </w:pPr>
      <w:r w:rsidRPr="001A5FEB">
        <w:rPr>
          <w:rFonts w:ascii="Calibri" w:hAnsi="Calibri" w:cs="Calibri"/>
          <w:sz w:val="22"/>
          <w:szCs w:val="22"/>
        </w:rPr>
        <w:tab/>
        <w:t>11.7.g</w:t>
      </w:r>
      <w:r w:rsidR="001A5FEB">
        <w:rPr>
          <w:rFonts w:ascii="Calibri" w:hAnsi="Calibri" w:cs="Calibri"/>
          <w:sz w:val="22"/>
          <w:szCs w:val="22"/>
        </w:rPr>
        <w:t xml:space="preserve">. </w:t>
      </w:r>
      <w:r w:rsidRPr="001A5FEB">
        <w:rPr>
          <w:rFonts w:ascii="Calibri" w:hAnsi="Calibri" w:cs="Calibri"/>
          <w:sz w:val="22"/>
          <w:szCs w:val="22"/>
        </w:rPr>
        <w:t xml:space="preserve"> Casinos and gambling, including sports betting, the lottery, and betting in connection with</w:t>
      </w:r>
      <w:r w:rsidR="001A5FEB">
        <w:rPr>
          <w:rFonts w:ascii="Calibri" w:hAnsi="Calibri" w:cs="Calibri"/>
          <w:sz w:val="22"/>
          <w:szCs w:val="22"/>
        </w:rPr>
        <w:t xml:space="preserve"> </w:t>
      </w:r>
      <w:r w:rsidRPr="001A5FEB">
        <w:rPr>
          <w:rFonts w:ascii="Calibri" w:hAnsi="Calibri" w:cs="Calibri"/>
          <w:sz w:val="22"/>
          <w:szCs w:val="22"/>
        </w:rPr>
        <w:t>video games, online games, and mobile devices; and</w:t>
      </w:r>
    </w:p>
    <w:p w14:paraId="45E78ACF" w14:textId="77777777" w:rsidR="00963DE0" w:rsidRPr="001A5FEB" w:rsidRDefault="00963DE0" w:rsidP="00963DE0">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5EC50DD9" w14:textId="41B40FAA" w:rsidR="00963DE0" w:rsidRPr="001A5FEB" w:rsidRDefault="00963DE0" w:rsidP="00963DE0">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1A5FEB">
        <w:rPr>
          <w:rFonts w:ascii="Calibri" w:hAnsi="Calibri" w:cs="Calibri"/>
          <w:sz w:val="22"/>
          <w:szCs w:val="22"/>
        </w:rPr>
        <w:tab/>
      </w:r>
      <w:r w:rsidRPr="001A5FEB">
        <w:rPr>
          <w:rFonts w:ascii="Calibri" w:hAnsi="Calibri" w:cs="Calibri"/>
          <w:sz w:val="22"/>
          <w:szCs w:val="22"/>
        </w:rPr>
        <w:tab/>
        <w:t>11.7.h</w:t>
      </w:r>
      <w:r w:rsidR="001A5FEB">
        <w:rPr>
          <w:rFonts w:ascii="Calibri" w:hAnsi="Calibri" w:cs="Calibri"/>
          <w:sz w:val="22"/>
          <w:szCs w:val="22"/>
        </w:rPr>
        <w:t xml:space="preserve">. </w:t>
      </w:r>
      <w:r w:rsidRPr="001A5FEB">
        <w:rPr>
          <w:rFonts w:ascii="Calibri" w:hAnsi="Calibri" w:cs="Calibri"/>
          <w:sz w:val="22"/>
          <w:szCs w:val="22"/>
        </w:rPr>
        <w:t xml:space="preserve"> Weapons, firearms, and ammunition</w:t>
      </w:r>
    </w:p>
    <w:p w14:paraId="461D1973" w14:textId="77777777" w:rsidR="00963DE0" w:rsidRDefault="00963DE0"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33D611D6"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b/>
          <w:bCs/>
          <w:sz w:val="22"/>
          <w:szCs w:val="22"/>
        </w:rPr>
      </w:pPr>
      <w:r w:rsidRPr="000A5A97">
        <w:rPr>
          <w:rFonts w:ascii="Calibri" w:hAnsi="Calibri" w:cs="Calibri"/>
          <w:b/>
          <w:bCs/>
          <w:sz w:val="22"/>
          <w:szCs w:val="22"/>
        </w:rPr>
        <w:t>§127-2-12.  Participation as an Ineligible.</w:t>
      </w:r>
    </w:p>
    <w:p w14:paraId="36770AA5"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0FE035DC"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t>12.1.  Any student who participates in an interscholastic athletic contest as an ineligible, either knowingly or inadvertently, shall be ineligible for a period not to exceed 365 days as determined by the WVSSAC Executive Director.</w:t>
      </w:r>
    </w:p>
    <w:p w14:paraId="277EEB33"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4B11D8CC"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b/>
          <w:bCs/>
          <w:sz w:val="22"/>
          <w:szCs w:val="22"/>
        </w:rPr>
      </w:pPr>
      <w:r w:rsidRPr="000A5A97">
        <w:rPr>
          <w:rFonts w:ascii="Calibri" w:hAnsi="Calibri" w:cs="Calibri"/>
          <w:b/>
          <w:bCs/>
          <w:sz w:val="22"/>
          <w:szCs w:val="22"/>
        </w:rPr>
        <w:t xml:space="preserve">§127-2-13.  Practice. </w:t>
      </w:r>
    </w:p>
    <w:p w14:paraId="06B6D8B7"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r>
    </w:p>
    <w:p w14:paraId="2FA48659"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t>13.1.  Only students enrolled and eligible to be listed on the eligibility certificate for that sport in the specific member school are allowed to participate in that school’s practices.  Exceptions are §§127</w:t>
      </w:r>
      <w:r w:rsidRPr="000A5A97">
        <w:rPr>
          <w:rFonts w:ascii="Calibri" w:hAnsi="Calibri" w:cs="Calibri"/>
          <w:sz w:val="22"/>
          <w:szCs w:val="22"/>
        </w:rPr>
        <w:noBreakHyphen/>
        <w:t>2</w:t>
      </w:r>
      <w:r w:rsidRPr="000A5A97">
        <w:rPr>
          <w:rFonts w:ascii="Calibri" w:hAnsi="Calibri" w:cs="Calibri"/>
          <w:sz w:val="22"/>
          <w:szCs w:val="22"/>
        </w:rPr>
        <w:noBreakHyphen/>
        <w:t>3.2, 127</w:t>
      </w:r>
      <w:r w:rsidRPr="000A5A97">
        <w:rPr>
          <w:rFonts w:ascii="Calibri" w:hAnsi="Calibri" w:cs="Calibri"/>
          <w:sz w:val="22"/>
          <w:szCs w:val="22"/>
        </w:rPr>
        <w:noBreakHyphen/>
        <w:t>2-3.5, and 127-2-13.6.</w:t>
      </w:r>
    </w:p>
    <w:p w14:paraId="55C2E211"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306788EF"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t>13.2.  The frequency and length of practice is at the discretion of each member school.</w:t>
      </w:r>
    </w:p>
    <w:p w14:paraId="0EFCFBBD"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1A523D02"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t>13.3.  Member schools of the WVSSAC may practice on any day of the year with the exception of Sunday practice.  §127-3-14.2 further clarifies Sunday practice.</w:t>
      </w:r>
    </w:p>
    <w:p w14:paraId="5FFB23CE"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40998AE0"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t xml:space="preserve">13.4.  Individual players of a team must have practiced: </w:t>
      </w:r>
    </w:p>
    <w:p w14:paraId="5D718293"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66AB1B04" w14:textId="36CD29B1"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r>
      <w:r w:rsidRPr="000A5A97">
        <w:rPr>
          <w:rFonts w:ascii="Calibri" w:hAnsi="Calibri" w:cs="Calibri"/>
          <w:sz w:val="22"/>
          <w:szCs w:val="22"/>
        </w:rPr>
        <w:tab/>
        <w:t xml:space="preserve">13.4.a.  on </w:t>
      </w:r>
      <w:r w:rsidR="00827666" w:rsidRPr="000A5A97">
        <w:rPr>
          <w:rFonts w:ascii="Calibri" w:hAnsi="Calibri" w:cs="Calibri"/>
          <w:sz w:val="22"/>
          <w:szCs w:val="22"/>
        </w:rPr>
        <w:t>five</w:t>
      </w:r>
      <w:r w:rsidRPr="000A5A97">
        <w:rPr>
          <w:rFonts w:ascii="Calibri" w:hAnsi="Calibri" w:cs="Calibri"/>
          <w:sz w:val="22"/>
          <w:szCs w:val="22"/>
        </w:rPr>
        <w:t xml:space="preserve"> separate days before participating in an interscholastic scrimmage.</w:t>
      </w:r>
    </w:p>
    <w:p w14:paraId="4D384B95"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03B878E3" w14:textId="247791BB"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r>
      <w:r w:rsidRPr="000A5A97">
        <w:rPr>
          <w:rFonts w:ascii="Calibri" w:hAnsi="Calibri" w:cs="Calibri"/>
          <w:sz w:val="22"/>
          <w:szCs w:val="22"/>
        </w:rPr>
        <w:tab/>
        <w:t xml:space="preserve">13.4.b.  on </w:t>
      </w:r>
      <w:r w:rsidR="00512E1B" w:rsidRPr="000A5A97">
        <w:rPr>
          <w:rFonts w:ascii="Calibri" w:hAnsi="Calibri" w:cs="Calibri"/>
          <w:sz w:val="22"/>
          <w:szCs w:val="22"/>
        </w:rPr>
        <w:t>12</w:t>
      </w:r>
      <w:r w:rsidRPr="000A5A97">
        <w:rPr>
          <w:rFonts w:ascii="Calibri" w:hAnsi="Calibri" w:cs="Calibri"/>
          <w:sz w:val="22"/>
          <w:szCs w:val="22"/>
        </w:rPr>
        <w:t xml:space="preserve"> separate days, exclusive of the day of a contest, before participating in an interscholastic contest.  The following sport(s) is exempted from the provisions of this rule:  golf.</w:t>
      </w:r>
    </w:p>
    <w:p w14:paraId="57024334"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0CD8F836" w14:textId="1CA8FEFB"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r>
      <w:r w:rsidRPr="000A5A97">
        <w:rPr>
          <w:rFonts w:ascii="Calibri" w:hAnsi="Calibri" w:cs="Calibri"/>
          <w:sz w:val="22"/>
          <w:szCs w:val="22"/>
        </w:rPr>
        <w:tab/>
        <w:t xml:space="preserve">13.4.c.  </w:t>
      </w:r>
      <w:proofErr w:type="gramStart"/>
      <w:r w:rsidRPr="000A5A97">
        <w:rPr>
          <w:rFonts w:ascii="Calibri" w:hAnsi="Calibri" w:cs="Calibri"/>
          <w:sz w:val="22"/>
          <w:szCs w:val="22"/>
        </w:rPr>
        <w:t>a student</w:t>
      </w:r>
      <w:proofErr w:type="gramEnd"/>
      <w:r w:rsidRPr="000A5A97">
        <w:rPr>
          <w:rFonts w:ascii="Calibri" w:hAnsi="Calibri" w:cs="Calibri"/>
          <w:sz w:val="22"/>
          <w:szCs w:val="22"/>
        </w:rPr>
        <w:t xml:space="preserve"> athlete who is absent from practice with their team for non-medical reasons, and not under </w:t>
      </w:r>
      <w:proofErr w:type="gramStart"/>
      <w:r w:rsidRPr="000A5A97">
        <w:rPr>
          <w:rFonts w:ascii="Calibri" w:hAnsi="Calibri" w:cs="Calibri"/>
          <w:sz w:val="22"/>
          <w:szCs w:val="22"/>
        </w:rPr>
        <w:t>a doctor</w:t>
      </w:r>
      <w:proofErr w:type="gramEnd"/>
      <w:r w:rsidRPr="000A5A97">
        <w:rPr>
          <w:rFonts w:ascii="Calibri" w:hAnsi="Calibri" w:cs="Calibri"/>
          <w:sz w:val="22"/>
          <w:szCs w:val="22"/>
        </w:rPr>
        <w:t xml:space="preserve"> care, for more than 14 consecutive days must have the required </w:t>
      </w:r>
      <w:r w:rsidR="00780771" w:rsidRPr="000A5A97">
        <w:rPr>
          <w:rFonts w:ascii="Calibri" w:hAnsi="Calibri" w:cs="Calibri"/>
          <w:sz w:val="22"/>
          <w:szCs w:val="22"/>
        </w:rPr>
        <w:t xml:space="preserve">12 separate </w:t>
      </w:r>
      <w:r w:rsidRPr="000A5A97">
        <w:rPr>
          <w:rFonts w:ascii="Calibri" w:hAnsi="Calibri" w:cs="Calibri"/>
          <w:sz w:val="22"/>
          <w:szCs w:val="22"/>
        </w:rPr>
        <w:t>practice days before resuming participation in a contest.  Students participating in football must follow the practice progression as set forth in §127-3-23.</w:t>
      </w:r>
    </w:p>
    <w:p w14:paraId="7AB6ECAE"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ind w:left="360" w:hanging="360"/>
        <w:jc w:val="both"/>
        <w:rPr>
          <w:rFonts w:ascii="Calibri" w:hAnsi="Calibri" w:cs="Calibri"/>
          <w:sz w:val="22"/>
          <w:szCs w:val="22"/>
        </w:rPr>
      </w:pPr>
    </w:p>
    <w:p w14:paraId="56A2D0D6"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t>13.5.  A student shall not be permitted to engage in interscholastic practice until that student has filed with the principal a completed Athletic Participation/Parental Consent/Physician’s Certificate Form.   §127</w:t>
      </w:r>
      <w:r w:rsidRPr="000A5A97">
        <w:rPr>
          <w:rFonts w:ascii="Calibri" w:hAnsi="Calibri" w:cs="Calibri"/>
          <w:sz w:val="22"/>
          <w:szCs w:val="22"/>
        </w:rPr>
        <w:noBreakHyphen/>
        <w:t>3</w:t>
      </w:r>
      <w:r w:rsidRPr="000A5A97">
        <w:rPr>
          <w:rFonts w:ascii="Calibri" w:hAnsi="Calibri" w:cs="Calibri"/>
          <w:sz w:val="22"/>
          <w:szCs w:val="22"/>
        </w:rPr>
        <w:noBreakHyphen/>
        <w:t>3 further explains this required form.</w:t>
      </w:r>
    </w:p>
    <w:p w14:paraId="3F3284DF"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r>
    </w:p>
    <w:p w14:paraId="102044C5"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lastRenderedPageBreak/>
        <w:tab/>
        <w:t>13.6.  A student academically ineligible may begin practicing 15 school days immediately prior to the date of regaining full eligibility.  (All other ineligible students may not practice.)</w:t>
      </w:r>
    </w:p>
    <w:p w14:paraId="40FAE04E"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r>
      <w:r w:rsidRPr="000A5A97">
        <w:rPr>
          <w:rFonts w:ascii="Calibri" w:hAnsi="Calibri" w:cs="Calibri"/>
          <w:sz w:val="22"/>
          <w:szCs w:val="22"/>
        </w:rPr>
        <w:tab/>
      </w:r>
    </w:p>
    <w:p w14:paraId="737BE6A7" w14:textId="6045743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t xml:space="preserve">13.7.  If a student has established eligibility in a sport requiring </w:t>
      </w:r>
      <w:r w:rsidR="00780771" w:rsidRPr="000A5A97">
        <w:rPr>
          <w:rFonts w:ascii="Calibri" w:hAnsi="Calibri" w:cs="Calibri"/>
          <w:sz w:val="22"/>
          <w:szCs w:val="22"/>
        </w:rPr>
        <w:t>12</w:t>
      </w:r>
      <w:r w:rsidRPr="000A5A97">
        <w:rPr>
          <w:rFonts w:ascii="Calibri" w:hAnsi="Calibri" w:cs="Calibri"/>
          <w:sz w:val="22"/>
          <w:szCs w:val="22"/>
        </w:rPr>
        <w:t xml:space="preserve"> separate days of practice and is continuing to participate in that sport or no school days have lapsed from one sport to another sport in a same season, the student may participate in another sport of the season after completing five separate days of sport specific practice in the second sport.</w:t>
      </w:r>
    </w:p>
    <w:p w14:paraId="734C7818"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ind w:left="360" w:hanging="360"/>
        <w:jc w:val="both"/>
        <w:rPr>
          <w:rFonts w:ascii="Calibri" w:hAnsi="Calibri" w:cs="Calibri"/>
          <w:sz w:val="22"/>
          <w:szCs w:val="22"/>
        </w:rPr>
      </w:pPr>
    </w:p>
    <w:p w14:paraId="57A8326B" w14:textId="56CEACED"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t xml:space="preserve">13.8.  Students participating in a sport(s) in one season must have practiced </w:t>
      </w:r>
      <w:r w:rsidR="00780771" w:rsidRPr="000A5A97">
        <w:rPr>
          <w:rFonts w:ascii="Calibri" w:hAnsi="Calibri" w:cs="Calibri"/>
          <w:sz w:val="22"/>
          <w:szCs w:val="22"/>
        </w:rPr>
        <w:t>12</w:t>
      </w:r>
      <w:r w:rsidRPr="000A5A97">
        <w:rPr>
          <w:rFonts w:ascii="Calibri" w:hAnsi="Calibri" w:cs="Calibri"/>
          <w:sz w:val="22"/>
          <w:szCs w:val="22"/>
        </w:rPr>
        <w:t xml:space="preserve"> separate days, exclusive of the day of a contest, to be eligible to participate in a sport in the next season with the following exception:  the student has continued to practice or participate in tournament play without an interruption of school days.  The student must complete five separate days of sport specific practice in the second sport.</w:t>
      </w:r>
    </w:p>
    <w:p w14:paraId="6AA31CE4"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0E9857DC"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b/>
          <w:bCs/>
          <w:sz w:val="22"/>
          <w:szCs w:val="22"/>
        </w:rPr>
        <w:t>§127</w:t>
      </w:r>
      <w:r w:rsidRPr="000A5A97">
        <w:rPr>
          <w:rFonts w:ascii="Calibri" w:hAnsi="Calibri" w:cs="Calibri"/>
          <w:b/>
          <w:bCs/>
          <w:spacing w:val="-1"/>
          <w:sz w:val="22"/>
          <w:szCs w:val="22"/>
        </w:rPr>
        <w:t>-</w:t>
      </w:r>
      <w:r w:rsidRPr="000A5A97">
        <w:rPr>
          <w:rFonts w:ascii="Calibri" w:hAnsi="Calibri" w:cs="Calibri"/>
          <w:b/>
          <w:bCs/>
          <w:sz w:val="22"/>
          <w:szCs w:val="22"/>
        </w:rPr>
        <w:t>2-14.</w:t>
      </w:r>
      <w:r w:rsidRPr="000A5A97">
        <w:rPr>
          <w:rFonts w:ascii="Calibri" w:hAnsi="Calibri" w:cs="Calibri"/>
          <w:b/>
          <w:bCs/>
          <w:spacing w:val="43"/>
          <w:sz w:val="22"/>
          <w:szCs w:val="22"/>
        </w:rPr>
        <w:t xml:space="preserve">  </w:t>
      </w:r>
      <w:r w:rsidRPr="000A5A97">
        <w:rPr>
          <w:rFonts w:ascii="Calibri" w:hAnsi="Calibri" w:cs="Calibri"/>
          <w:b/>
          <w:bCs/>
          <w:sz w:val="22"/>
          <w:szCs w:val="22"/>
        </w:rPr>
        <w:t>Concussion.</w:t>
      </w:r>
    </w:p>
    <w:p w14:paraId="056F3E29"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17B056F5" w14:textId="16956D2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t>14.1.  Pursuant to W. Va. Code §18-2-25a, me</w:t>
      </w:r>
      <w:r w:rsidRPr="000A5A97">
        <w:rPr>
          <w:rFonts w:ascii="Calibri" w:hAnsi="Calibri" w:cs="Calibri"/>
          <w:spacing w:val="-2"/>
          <w:sz w:val="22"/>
          <w:szCs w:val="22"/>
        </w:rPr>
        <w:t>m</w:t>
      </w:r>
      <w:r w:rsidRPr="000A5A97">
        <w:rPr>
          <w:rFonts w:ascii="Calibri" w:hAnsi="Calibri" w:cs="Calibri"/>
          <w:spacing w:val="1"/>
          <w:sz w:val="22"/>
          <w:szCs w:val="22"/>
        </w:rPr>
        <w:t>b</w:t>
      </w:r>
      <w:r w:rsidRPr="000A5A97">
        <w:rPr>
          <w:rFonts w:ascii="Calibri" w:hAnsi="Calibri" w:cs="Calibri"/>
          <w:sz w:val="22"/>
          <w:szCs w:val="22"/>
        </w:rPr>
        <w:t>er</w:t>
      </w:r>
      <w:r w:rsidRPr="000A5A97">
        <w:rPr>
          <w:rFonts w:ascii="Calibri" w:hAnsi="Calibri" w:cs="Calibri"/>
          <w:spacing w:val="-4"/>
          <w:sz w:val="22"/>
          <w:szCs w:val="22"/>
        </w:rPr>
        <w:t xml:space="preserve"> </w:t>
      </w:r>
      <w:r w:rsidRPr="000A5A97">
        <w:rPr>
          <w:rFonts w:ascii="Calibri" w:hAnsi="Calibri" w:cs="Calibri"/>
          <w:sz w:val="22"/>
          <w:szCs w:val="22"/>
        </w:rPr>
        <w:t>schools</w:t>
      </w:r>
      <w:r w:rsidRPr="000A5A97">
        <w:rPr>
          <w:rFonts w:ascii="Calibri" w:hAnsi="Calibri" w:cs="Calibri"/>
          <w:spacing w:val="-4"/>
          <w:sz w:val="22"/>
          <w:szCs w:val="22"/>
        </w:rPr>
        <w:t xml:space="preserve"> </w:t>
      </w:r>
      <w:r w:rsidRPr="000A5A97">
        <w:rPr>
          <w:rFonts w:ascii="Calibri" w:hAnsi="Calibri" w:cs="Calibri"/>
          <w:sz w:val="22"/>
          <w:szCs w:val="22"/>
        </w:rPr>
        <w:t>are to</w:t>
      </w:r>
      <w:r w:rsidRPr="000A5A97">
        <w:rPr>
          <w:rFonts w:ascii="Calibri" w:hAnsi="Calibri" w:cs="Calibri"/>
          <w:spacing w:val="1"/>
          <w:sz w:val="22"/>
          <w:szCs w:val="22"/>
        </w:rPr>
        <w:t xml:space="preserve"> </w:t>
      </w:r>
      <w:r w:rsidRPr="000A5A97">
        <w:rPr>
          <w:rFonts w:ascii="Calibri" w:hAnsi="Calibri" w:cs="Calibri"/>
          <w:sz w:val="22"/>
          <w:szCs w:val="22"/>
        </w:rPr>
        <w:t>provide</w:t>
      </w:r>
      <w:r w:rsidRPr="000A5A97">
        <w:rPr>
          <w:rFonts w:ascii="Calibri" w:hAnsi="Calibri" w:cs="Calibri"/>
          <w:spacing w:val="-4"/>
          <w:sz w:val="22"/>
          <w:szCs w:val="22"/>
        </w:rPr>
        <w:t xml:space="preserve"> </w:t>
      </w:r>
      <w:r w:rsidRPr="000A5A97">
        <w:rPr>
          <w:rFonts w:ascii="Calibri" w:hAnsi="Calibri" w:cs="Calibri"/>
          <w:spacing w:val="-1"/>
          <w:sz w:val="22"/>
          <w:szCs w:val="22"/>
        </w:rPr>
        <w:t>i</w:t>
      </w:r>
      <w:r w:rsidRPr="000A5A97">
        <w:rPr>
          <w:rFonts w:ascii="Calibri" w:hAnsi="Calibri" w:cs="Calibri"/>
          <w:spacing w:val="1"/>
          <w:sz w:val="22"/>
          <w:szCs w:val="22"/>
        </w:rPr>
        <w:t>n</w:t>
      </w:r>
      <w:r w:rsidRPr="000A5A97">
        <w:rPr>
          <w:rFonts w:ascii="Calibri" w:hAnsi="Calibri" w:cs="Calibri"/>
          <w:spacing w:val="-1"/>
          <w:sz w:val="22"/>
          <w:szCs w:val="22"/>
        </w:rPr>
        <w:t>f</w:t>
      </w:r>
      <w:r w:rsidRPr="000A5A97">
        <w:rPr>
          <w:rFonts w:ascii="Calibri" w:hAnsi="Calibri" w:cs="Calibri"/>
          <w:spacing w:val="1"/>
          <w:sz w:val="22"/>
          <w:szCs w:val="22"/>
        </w:rPr>
        <w:t>o</w:t>
      </w:r>
      <w:r w:rsidRPr="000A5A97">
        <w:rPr>
          <w:rFonts w:ascii="Calibri" w:hAnsi="Calibri" w:cs="Calibri"/>
          <w:sz w:val="22"/>
          <w:szCs w:val="22"/>
        </w:rPr>
        <w:t>rmation</w:t>
      </w:r>
      <w:r w:rsidRPr="000A5A97">
        <w:rPr>
          <w:rFonts w:ascii="Calibri" w:hAnsi="Calibri" w:cs="Calibri"/>
          <w:spacing w:val="-7"/>
          <w:sz w:val="22"/>
          <w:szCs w:val="22"/>
        </w:rPr>
        <w:t xml:space="preserve"> </w:t>
      </w:r>
      <w:r w:rsidRPr="000A5A97">
        <w:rPr>
          <w:rFonts w:ascii="Calibri" w:hAnsi="Calibri" w:cs="Calibri"/>
          <w:sz w:val="22"/>
          <w:szCs w:val="22"/>
        </w:rPr>
        <w:t>in</w:t>
      </w:r>
      <w:r w:rsidRPr="000A5A97">
        <w:rPr>
          <w:rFonts w:ascii="Calibri" w:hAnsi="Calibri" w:cs="Calibri"/>
          <w:spacing w:val="1"/>
          <w:sz w:val="22"/>
          <w:szCs w:val="22"/>
        </w:rPr>
        <w:t xml:space="preserve"> </w:t>
      </w:r>
      <w:r w:rsidRPr="000A5A97">
        <w:rPr>
          <w:rFonts w:ascii="Calibri" w:hAnsi="Calibri" w:cs="Calibri"/>
          <w:spacing w:val="-1"/>
          <w:sz w:val="22"/>
          <w:szCs w:val="22"/>
        </w:rPr>
        <w:t>t</w:t>
      </w:r>
      <w:r w:rsidRPr="000A5A97">
        <w:rPr>
          <w:rFonts w:ascii="Calibri" w:hAnsi="Calibri" w:cs="Calibri"/>
          <w:spacing w:val="1"/>
          <w:sz w:val="22"/>
          <w:szCs w:val="22"/>
        </w:rPr>
        <w:t>h</w:t>
      </w:r>
      <w:r w:rsidRPr="000A5A97">
        <w:rPr>
          <w:rFonts w:ascii="Calibri" w:hAnsi="Calibri" w:cs="Calibri"/>
          <w:sz w:val="22"/>
          <w:szCs w:val="22"/>
        </w:rPr>
        <w:t>e for</w:t>
      </w:r>
      <w:r w:rsidRPr="000A5A97">
        <w:rPr>
          <w:rFonts w:ascii="Calibri" w:hAnsi="Calibri" w:cs="Calibri"/>
          <w:spacing w:val="-2"/>
          <w:sz w:val="22"/>
          <w:szCs w:val="22"/>
        </w:rPr>
        <w:t>m</w:t>
      </w:r>
      <w:r w:rsidRPr="000A5A97">
        <w:rPr>
          <w:rFonts w:ascii="Calibri" w:hAnsi="Calibri" w:cs="Calibri"/>
          <w:sz w:val="22"/>
          <w:szCs w:val="22"/>
        </w:rPr>
        <w:t>at</w:t>
      </w:r>
      <w:r w:rsidRPr="000A5A97">
        <w:rPr>
          <w:rFonts w:ascii="Calibri" w:hAnsi="Calibri" w:cs="Calibri"/>
          <w:spacing w:val="-3"/>
          <w:sz w:val="22"/>
          <w:szCs w:val="22"/>
        </w:rPr>
        <w:t xml:space="preserve"> </w:t>
      </w:r>
      <w:r w:rsidRPr="000A5A97">
        <w:rPr>
          <w:rFonts w:ascii="Calibri" w:hAnsi="Calibri" w:cs="Calibri"/>
          <w:sz w:val="22"/>
          <w:szCs w:val="22"/>
        </w:rPr>
        <w:t>ap</w:t>
      </w:r>
      <w:r w:rsidRPr="000A5A97">
        <w:rPr>
          <w:rFonts w:ascii="Calibri" w:hAnsi="Calibri" w:cs="Calibri"/>
          <w:spacing w:val="2"/>
          <w:sz w:val="22"/>
          <w:szCs w:val="22"/>
        </w:rPr>
        <w:t>p</w:t>
      </w:r>
      <w:r w:rsidRPr="000A5A97">
        <w:rPr>
          <w:rFonts w:ascii="Calibri" w:hAnsi="Calibri" w:cs="Calibri"/>
          <w:sz w:val="22"/>
          <w:szCs w:val="22"/>
        </w:rPr>
        <w:t>roved</w:t>
      </w:r>
      <w:r w:rsidRPr="000A5A97">
        <w:rPr>
          <w:rFonts w:ascii="Calibri" w:hAnsi="Calibri" w:cs="Calibri"/>
          <w:spacing w:val="-5"/>
          <w:sz w:val="22"/>
          <w:szCs w:val="22"/>
        </w:rPr>
        <w:t xml:space="preserve"> </w:t>
      </w:r>
      <w:r w:rsidRPr="000A5A97">
        <w:rPr>
          <w:rFonts w:ascii="Calibri" w:hAnsi="Calibri" w:cs="Calibri"/>
          <w:sz w:val="22"/>
          <w:szCs w:val="22"/>
        </w:rPr>
        <w:t>by</w:t>
      </w:r>
      <w:r w:rsidRPr="000A5A97">
        <w:rPr>
          <w:rFonts w:ascii="Calibri" w:hAnsi="Calibri" w:cs="Calibri"/>
          <w:spacing w:val="1"/>
          <w:sz w:val="22"/>
          <w:szCs w:val="22"/>
        </w:rPr>
        <w:t xml:space="preserve"> </w:t>
      </w:r>
      <w:r w:rsidRPr="000A5A97">
        <w:rPr>
          <w:rFonts w:ascii="Calibri" w:hAnsi="Calibri" w:cs="Calibri"/>
          <w:spacing w:val="-1"/>
          <w:sz w:val="22"/>
          <w:szCs w:val="22"/>
        </w:rPr>
        <w:t>t</w:t>
      </w:r>
      <w:r w:rsidRPr="000A5A97">
        <w:rPr>
          <w:rFonts w:ascii="Calibri" w:hAnsi="Calibri" w:cs="Calibri"/>
          <w:spacing w:val="1"/>
          <w:sz w:val="22"/>
          <w:szCs w:val="22"/>
        </w:rPr>
        <w:t>h</w:t>
      </w:r>
      <w:r w:rsidRPr="000A5A97">
        <w:rPr>
          <w:rFonts w:ascii="Calibri" w:hAnsi="Calibri" w:cs="Calibri"/>
          <w:sz w:val="22"/>
          <w:szCs w:val="22"/>
        </w:rPr>
        <w:t>e</w:t>
      </w:r>
      <w:r w:rsidRPr="000A5A97">
        <w:rPr>
          <w:rFonts w:ascii="Calibri" w:hAnsi="Calibri" w:cs="Calibri"/>
          <w:spacing w:val="-1"/>
          <w:sz w:val="22"/>
          <w:szCs w:val="22"/>
        </w:rPr>
        <w:t xml:space="preserve"> </w:t>
      </w:r>
      <w:r w:rsidRPr="000A5A97">
        <w:rPr>
          <w:rFonts w:ascii="Calibri" w:hAnsi="Calibri" w:cs="Calibri"/>
          <w:sz w:val="22"/>
          <w:szCs w:val="22"/>
        </w:rPr>
        <w:t>Board of</w:t>
      </w:r>
      <w:r w:rsidRPr="000A5A97">
        <w:rPr>
          <w:rFonts w:ascii="Calibri" w:hAnsi="Calibri" w:cs="Calibri"/>
          <w:spacing w:val="32"/>
          <w:sz w:val="22"/>
          <w:szCs w:val="22"/>
        </w:rPr>
        <w:t xml:space="preserve"> </w:t>
      </w:r>
      <w:r w:rsidRPr="000A5A97">
        <w:rPr>
          <w:rFonts w:ascii="Calibri" w:hAnsi="Calibri" w:cs="Calibri"/>
          <w:sz w:val="22"/>
          <w:szCs w:val="22"/>
        </w:rPr>
        <w:t>Directors</w:t>
      </w:r>
      <w:r w:rsidRPr="000A5A97">
        <w:rPr>
          <w:rFonts w:ascii="Calibri" w:hAnsi="Calibri" w:cs="Calibri"/>
          <w:spacing w:val="27"/>
          <w:sz w:val="22"/>
          <w:szCs w:val="22"/>
        </w:rPr>
        <w:t xml:space="preserve"> </w:t>
      </w:r>
      <w:r w:rsidRPr="000A5A97">
        <w:rPr>
          <w:rFonts w:ascii="Calibri" w:hAnsi="Calibri" w:cs="Calibri"/>
          <w:sz w:val="22"/>
          <w:szCs w:val="22"/>
        </w:rPr>
        <w:t>to</w:t>
      </w:r>
      <w:r w:rsidRPr="000A5A97">
        <w:rPr>
          <w:rFonts w:ascii="Calibri" w:hAnsi="Calibri" w:cs="Calibri"/>
          <w:spacing w:val="32"/>
          <w:sz w:val="22"/>
          <w:szCs w:val="22"/>
        </w:rPr>
        <w:t xml:space="preserve"> </w:t>
      </w:r>
      <w:r w:rsidRPr="000A5A97">
        <w:rPr>
          <w:rFonts w:ascii="Calibri" w:hAnsi="Calibri" w:cs="Calibri"/>
          <w:sz w:val="22"/>
          <w:szCs w:val="22"/>
        </w:rPr>
        <w:t>appropria</w:t>
      </w:r>
      <w:r w:rsidRPr="000A5A97">
        <w:rPr>
          <w:rFonts w:ascii="Calibri" w:hAnsi="Calibri" w:cs="Calibri"/>
          <w:spacing w:val="-1"/>
          <w:sz w:val="22"/>
          <w:szCs w:val="22"/>
        </w:rPr>
        <w:t>t</w:t>
      </w:r>
      <w:r w:rsidRPr="000A5A97">
        <w:rPr>
          <w:rFonts w:ascii="Calibri" w:hAnsi="Calibri" w:cs="Calibri"/>
          <w:sz w:val="22"/>
          <w:szCs w:val="22"/>
        </w:rPr>
        <w:t>e</w:t>
      </w:r>
      <w:r w:rsidRPr="000A5A97">
        <w:rPr>
          <w:rFonts w:ascii="Calibri" w:hAnsi="Calibri" w:cs="Calibri"/>
          <w:spacing w:val="24"/>
          <w:sz w:val="22"/>
          <w:szCs w:val="22"/>
        </w:rPr>
        <w:t xml:space="preserve"> </w:t>
      </w:r>
      <w:r w:rsidRPr="000A5A97">
        <w:rPr>
          <w:rFonts w:ascii="Calibri" w:hAnsi="Calibri" w:cs="Calibri"/>
          <w:sz w:val="22"/>
          <w:szCs w:val="22"/>
        </w:rPr>
        <w:t>school</w:t>
      </w:r>
      <w:r w:rsidRPr="000A5A97">
        <w:rPr>
          <w:rFonts w:ascii="Calibri" w:hAnsi="Calibri" w:cs="Calibri"/>
          <w:spacing w:val="28"/>
          <w:sz w:val="22"/>
          <w:szCs w:val="22"/>
        </w:rPr>
        <w:t xml:space="preserve"> </w:t>
      </w:r>
      <w:r w:rsidRPr="000A5A97">
        <w:rPr>
          <w:rFonts w:ascii="Calibri" w:hAnsi="Calibri" w:cs="Calibri"/>
          <w:sz w:val="22"/>
          <w:szCs w:val="22"/>
        </w:rPr>
        <w:t>administrators,</w:t>
      </w:r>
      <w:r w:rsidRPr="000A5A97">
        <w:rPr>
          <w:rFonts w:ascii="Calibri" w:hAnsi="Calibri" w:cs="Calibri"/>
          <w:spacing w:val="21"/>
          <w:sz w:val="22"/>
          <w:szCs w:val="22"/>
        </w:rPr>
        <w:t xml:space="preserve"> </w:t>
      </w:r>
      <w:r w:rsidRPr="000A5A97">
        <w:rPr>
          <w:rFonts w:ascii="Calibri" w:hAnsi="Calibri" w:cs="Calibri"/>
          <w:sz w:val="22"/>
          <w:szCs w:val="22"/>
        </w:rPr>
        <w:t>coaches,</w:t>
      </w:r>
      <w:r w:rsidRPr="000A5A97">
        <w:rPr>
          <w:rFonts w:ascii="Calibri" w:hAnsi="Calibri" w:cs="Calibri"/>
          <w:spacing w:val="26"/>
          <w:sz w:val="22"/>
          <w:szCs w:val="22"/>
        </w:rPr>
        <w:t xml:space="preserve"> </w:t>
      </w:r>
      <w:r w:rsidRPr="000A5A97">
        <w:rPr>
          <w:rFonts w:ascii="Calibri" w:hAnsi="Calibri" w:cs="Calibri"/>
          <w:sz w:val="22"/>
          <w:szCs w:val="22"/>
        </w:rPr>
        <w:t>interscholastic</w:t>
      </w:r>
      <w:r w:rsidRPr="000A5A97">
        <w:rPr>
          <w:rFonts w:ascii="Calibri" w:hAnsi="Calibri" w:cs="Calibri"/>
          <w:spacing w:val="21"/>
          <w:sz w:val="22"/>
          <w:szCs w:val="22"/>
        </w:rPr>
        <w:t xml:space="preserve"> </w:t>
      </w:r>
      <w:r w:rsidRPr="000A5A97">
        <w:rPr>
          <w:rFonts w:ascii="Calibri" w:hAnsi="Calibri" w:cs="Calibri"/>
          <w:sz w:val="22"/>
          <w:szCs w:val="22"/>
        </w:rPr>
        <w:t>at</w:t>
      </w:r>
      <w:r w:rsidRPr="000A5A97">
        <w:rPr>
          <w:rFonts w:ascii="Calibri" w:hAnsi="Calibri" w:cs="Calibri"/>
          <w:spacing w:val="2"/>
          <w:sz w:val="22"/>
          <w:szCs w:val="22"/>
        </w:rPr>
        <w:t>h</w:t>
      </w:r>
      <w:r w:rsidRPr="000A5A97">
        <w:rPr>
          <w:rFonts w:ascii="Calibri" w:hAnsi="Calibri" w:cs="Calibri"/>
          <w:sz w:val="22"/>
          <w:szCs w:val="22"/>
        </w:rPr>
        <w:t>letes,</w:t>
      </w:r>
      <w:r w:rsidRPr="000A5A97">
        <w:rPr>
          <w:rFonts w:ascii="Calibri" w:hAnsi="Calibri" w:cs="Calibri"/>
          <w:spacing w:val="27"/>
          <w:sz w:val="22"/>
          <w:szCs w:val="22"/>
        </w:rPr>
        <w:t xml:space="preserve"> </w:t>
      </w:r>
      <w:r w:rsidRPr="000A5A97">
        <w:rPr>
          <w:rFonts w:ascii="Calibri" w:hAnsi="Calibri" w:cs="Calibri"/>
          <w:sz w:val="22"/>
          <w:szCs w:val="22"/>
        </w:rPr>
        <w:t>and</w:t>
      </w:r>
      <w:r w:rsidRPr="000A5A97">
        <w:rPr>
          <w:rFonts w:ascii="Calibri" w:hAnsi="Calibri" w:cs="Calibri"/>
          <w:spacing w:val="31"/>
          <w:sz w:val="22"/>
          <w:szCs w:val="22"/>
        </w:rPr>
        <w:t xml:space="preserve"> </w:t>
      </w:r>
      <w:r w:rsidRPr="000A5A97">
        <w:rPr>
          <w:rFonts w:ascii="Calibri" w:hAnsi="Calibri" w:cs="Calibri"/>
          <w:sz w:val="22"/>
          <w:szCs w:val="22"/>
        </w:rPr>
        <w:t>their</w:t>
      </w:r>
      <w:r w:rsidRPr="000A5A97">
        <w:rPr>
          <w:rFonts w:ascii="Calibri" w:hAnsi="Calibri" w:cs="Calibri"/>
          <w:spacing w:val="30"/>
          <w:sz w:val="22"/>
          <w:szCs w:val="22"/>
        </w:rPr>
        <w:t xml:space="preserve"> </w:t>
      </w:r>
      <w:r w:rsidRPr="000A5A97">
        <w:rPr>
          <w:rFonts w:ascii="Calibri" w:hAnsi="Calibri" w:cs="Calibri"/>
          <w:sz w:val="22"/>
          <w:szCs w:val="22"/>
        </w:rPr>
        <w:t>parents</w:t>
      </w:r>
      <w:r w:rsidRPr="000A5A97">
        <w:rPr>
          <w:rFonts w:ascii="Calibri" w:hAnsi="Calibri" w:cs="Calibri"/>
          <w:spacing w:val="28"/>
          <w:sz w:val="22"/>
          <w:szCs w:val="22"/>
        </w:rPr>
        <w:t xml:space="preserve"> </w:t>
      </w:r>
      <w:r w:rsidRPr="000A5A97">
        <w:rPr>
          <w:rFonts w:ascii="Calibri" w:hAnsi="Calibri" w:cs="Calibri"/>
          <w:sz w:val="22"/>
          <w:szCs w:val="22"/>
        </w:rPr>
        <w:t>or guardians</w:t>
      </w:r>
      <w:r w:rsidRPr="000A5A97">
        <w:rPr>
          <w:rFonts w:ascii="Calibri" w:hAnsi="Calibri" w:cs="Calibri"/>
          <w:spacing w:val="3"/>
          <w:sz w:val="22"/>
          <w:szCs w:val="22"/>
        </w:rPr>
        <w:t xml:space="preserve"> </w:t>
      </w:r>
      <w:r w:rsidRPr="000A5A97">
        <w:rPr>
          <w:rFonts w:ascii="Calibri" w:hAnsi="Calibri" w:cs="Calibri"/>
          <w:sz w:val="22"/>
          <w:szCs w:val="22"/>
        </w:rPr>
        <w:t>describing</w:t>
      </w:r>
      <w:r w:rsidRPr="000A5A97">
        <w:rPr>
          <w:rFonts w:ascii="Calibri" w:hAnsi="Calibri" w:cs="Calibri"/>
          <w:spacing w:val="3"/>
          <w:sz w:val="22"/>
          <w:szCs w:val="22"/>
        </w:rPr>
        <w:t xml:space="preserve"> </w:t>
      </w:r>
      <w:r w:rsidRPr="000A5A97">
        <w:rPr>
          <w:rFonts w:ascii="Calibri" w:hAnsi="Calibri" w:cs="Calibri"/>
          <w:sz w:val="22"/>
          <w:szCs w:val="22"/>
        </w:rPr>
        <w:t>the</w:t>
      </w:r>
      <w:r w:rsidRPr="000A5A97">
        <w:rPr>
          <w:rFonts w:ascii="Calibri" w:hAnsi="Calibri" w:cs="Calibri"/>
          <w:spacing w:val="9"/>
          <w:sz w:val="22"/>
          <w:szCs w:val="22"/>
        </w:rPr>
        <w:t xml:space="preserve"> </w:t>
      </w:r>
      <w:r w:rsidRPr="000A5A97">
        <w:rPr>
          <w:rFonts w:ascii="Calibri" w:hAnsi="Calibri" w:cs="Calibri"/>
          <w:sz w:val="22"/>
          <w:szCs w:val="22"/>
        </w:rPr>
        <w:t>nature</w:t>
      </w:r>
      <w:r w:rsidRPr="000A5A97">
        <w:rPr>
          <w:rFonts w:ascii="Calibri" w:hAnsi="Calibri" w:cs="Calibri"/>
          <w:spacing w:val="6"/>
          <w:sz w:val="22"/>
          <w:szCs w:val="22"/>
        </w:rPr>
        <w:t xml:space="preserve"> </w:t>
      </w:r>
      <w:r w:rsidRPr="000A5A97">
        <w:rPr>
          <w:rFonts w:ascii="Calibri" w:hAnsi="Calibri" w:cs="Calibri"/>
          <w:sz w:val="22"/>
          <w:szCs w:val="22"/>
        </w:rPr>
        <w:t>and</w:t>
      </w:r>
      <w:r w:rsidRPr="000A5A97">
        <w:rPr>
          <w:rFonts w:ascii="Calibri" w:hAnsi="Calibri" w:cs="Calibri"/>
          <w:spacing w:val="9"/>
          <w:sz w:val="22"/>
          <w:szCs w:val="22"/>
        </w:rPr>
        <w:t xml:space="preserve"> </w:t>
      </w:r>
      <w:r w:rsidRPr="000A5A97">
        <w:rPr>
          <w:rFonts w:ascii="Calibri" w:hAnsi="Calibri" w:cs="Calibri"/>
          <w:sz w:val="22"/>
          <w:szCs w:val="22"/>
        </w:rPr>
        <w:t>risk</w:t>
      </w:r>
      <w:r w:rsidRPr="000A5A97">
        <w:rPr>
          <w:rFonts w:ascii="Calibri" w:hAnsi="Calibri" w:cs="Calibri"/>
          <w:spacing w:val="9"/>
          <w:sz w:val="22"/>
          <w:szCs w:val="22"/>
        </w:rPr>
        <w:t xml:space="preserve"> </w:t>
      </w:r>
      <w:r w:rsidRPr="000A5A97">
        <w:rPr>
          <w:rFonts w:ascii="Calibri" w:hAnsi="Calibri" w:cs="Calibri"/>
          <w:sz w:val="22"/>
          <w:szCs w:val="22"/>
        </w:rPr>
        <w:t>of</w:t>
      </w:r>
      <w:r w:rsidRPr="000A5A97">
        <w:rPr>
          <w:rFonts w:ascii="Calibri" w:hAnsi="Calibri" w:cs="Calibri"/>
          <w:spacing w:val="10"/>
          <w:sz w:val="22"/>
          <w:szCs w:val="22"/>
        </w:rPr>
        <w:t xml:space="preserve"> </w:t>
      </w:r>
      <w:r w:rsidRPr="000A5A97">
        <w:rPr>
          <w:rFonts w:ascii="Calibri" w:hAnsi="Calibri" w:cs="Calibri"/>
          <w:sz w:val="22"/>
          <w:szCs w:val="22"/>
        </w:rPr>
        <w:t>concussion</w:t>
      </w:r>
      <w:r w:rsidRPr="000A5A97">
        <w:rPr>
          <w:rFonts w:ascii="Calibri" w:hAnsi="Calibri" w:cs="Calibri"/>
          <w:spacing w:val="1"/>
          <w:sz w:val="22"/>
          <w:szCs w:val="22"/>
        </w:rPr>
        <w:t xml:space="preserve"> </w:t>
      </w:r>
      <w:r w:rsidRPr="000A5A97">
        <w:rPr>
          <w:rFonts w:ascii="Calibri" w:hAnsi="Calibri" w:cs="Calibri"/>
          <w:sz w:val="22"/>
          <w:szCs w:val="22"/>
        </w:rPr>
        <w:t>and</w:t>
      </w:r>
      <w:r w:rsidRPr="000A5A97">
        <w:rPr>
          <w:rFonts w:ascii="Calibri" w:hAnsi="Calibri" w:cs="Calibri"/>
          <w:spacing w:val="9"/>
          <w:sz w:val="22"/>
          <w:szCs w:val="22"/>
        </w:rPr>
        <w:t xml:space="preserve"> </w:t>
      </w:r>
      <w:r w:rsidRPr="000A5A97">
        <w:rPr>
          <w:rFonts w:ascii="Calibri" w:hAnsi="Calibri" w:cs="Calibri"/>
          <w:sz w:val="22"/>
          <w:szCs w:val="22"/>
        </w:rPr>
        <w:t>head</w:t>
      </w:r>
      <w:r w:rsidRPr="000A5A97">
        <w:rPr>
          <w:rFonts w:ascii="Calibri" w:hAnsi="Calibri" w:cs="Calibri"/>
          <w:spacing w:val="8"/>
          <w:sz w:val="22"/>
          <w:szCs w:val="22"/>
        </w:rPr>
        <w:t xml:space="preserve"> </w:t>
      </w:r>
      <w:r w:rsidRPr="000A5A97">
        <w:rPr>
          <w:rFonts w:ascii="Calibri" w:hAnsi="Calibri" w:cs="Calibri"/>
          <w:sz w:val="22"/>
          <w:szCs w:val="22"/>
        </w:rPr>
        <w:t>injur</w:t>
      </w:r>
      <w:r w:rsidRPr="000A5A97">
        <w:rPr>
          <w:rFonts w:ascii="Calibri" w:hAnsi="Calibri" w:cs="Calibri"/>
          <w:spacing w:val="2"/>
          <w:sz w:val="22"/>
          <w:szCs w:val="22"/>
        </w:rPr>
        <w:t>y</w:t>
      </w:r>
      <w:r w:rsidRPr="000A5A97">
        <w:rPr>
          <w:rFonts w:ascii="Calibri" w:hAnsi="Calibri" w:cs="Calibri"/>
          <w:sz w:val="22"/>
          <w:szCs w:val="22"/>
        </w:rPr>
        <w:t>,</w:t>
      </w:r>
      <w:r w:rsidRPr="000A5A97">
        <w:rPr>
          <w:rFonts w:ascii="Calibri" w:hAnsi="Calibri" w:cs="Calibri"/>
          <w:spacing w:val="6"/>
          <w:sz w:val="22"/>
          <w:szCs w:val="22"/>
        </w:rPr>
        <w:t xml:space="preserve"> </w:t>
      </w:r>
      <w:r w:rsidRPr="000A5A97">
        <w:rPr>
          <w:rFonts w:ascii="Calibri" w:hAnsi="Calibri" w:cs="Calibri"/>
          <w:sz w:val="22"/>
          <w:szCs w:val="22"/>
        </w:rPr>
        <w:t>including</w:t>
      </w:r>
      <w:r w:rsidRPr="000A5A97">
        <w:rPr>
          <w:rFonts w:ascii="Calibri" w:hAnsi="Calibri" w:cs="Calibri"/>
          <w:spacing w:val="4"/>
          <w:sz w:val="22"/>
          <w:szCs w:val="22"/>
        </w:rPr>
        <w:t xml:space="preserve"> </w:t>
      </w:r>
      <w:r w:rsidRPr="000A5A97">
        <w:rPr>
          <w:rFonts w:ascii="Calibri" w:hAnsi="Calibri" w:cs="Calibri"/>
          <w:sz w:val="22"/>
          <w:szCs w:val="22"/>
        </w:rPr>
        <w:t>the</w:t>
      </w:r>
      <w:r w:rsidRPr="000A5A97">
        <w:rPr>
          <w:rFonts w:ascii="Calibri" w:hAnsi="Calibri" w:cs="Calibri"/>
          <w:spacing w:val="9"/>
          <w:sz w:val="22"/>
          <w:szCs w:val="22"/>
        </w:rPr>
        <w:t xml:space="preserve"> </w:t>
      </w:r>
      <w:r w:rsidRPr="000A5A97">
        <w:rPr>
          <w:rFonts w:ascii="Calibri" w:hAnsi="Calibri" w:cs="Calibri"/>
          <w:sz w:val="22"/>
          <w:szCs w:val="22"/>
        </w:rPr>
        <w:t>risks</w:t>
      </w:r>
      <w:r w:rsidRPr="000A5A97">
        <w:rPr>
          <w:rFonts w:ascii="Calibri" w:hAnsi="Calibri" w:cs="Calibri"/>
          <w:spacing w:val="8"/>
          <w:sz w:val="22"/>
          <w:szCs w:val="22"/>
        </w:rPr>
        <w:t xml:space="preserve"> </w:t>
      </w:r>
      <w:r w:rsidRPr="000A5A97">
        <w:rPr>
          <w:rFonts w:ascii="Calibri" w:hAnsi="Calibri" w:cs="Calibri"/>
          <w:sz w:val="22"/>
          <w:szCs w:val="22"/>
        </w:rPr>
        <w:t>of</w:t>
      </w:r>
      <w:r w:rsidRPr="000A5A97">
        <w:rPr>
          <w:rFonts w:ascii="Calibri" w:hAnsi="Calibri" w:cs="Calibri"/>
          <w:spacing w:val="10"/>
          <w:sz w:val="22"/>
          <w:szCs w:val="22"/>
        </w:rPr>
        <w:t xml:space="preserve"> </w:t>
      </w:r>
      <w:r w:rsidRPr="000A5A97">
        <w:rPr>
          <w:rFonts w:ascii="Calibri" w:hAnsi="Calibri" w:cs="Calibri"/>
          <w:sz w:val="22"/>
          <w:szCs w:val="22"/>
        </w:rPr>
        <w:t>continuing to</w:t>
      </w:r>
      <w:r w:rsidRPr="000A5A97">
        <w:rPr>
          <w:rFonts w:ascii="Calibri" w:hAnsi="Calibri" w:cs="Calibri"/>
          <w:spacing w:val="-2"/>
          <w:sz w:val="22"/>
          <w:szCs w:val="22"/>
        </w:rPr>
        <w:t xml:space="preserve"> </w:t>
      </w:r>
      <w:r w:rsidRPr="000A5A97">
        <w:rPr>
          <w:rFonts w:ascii="Calibri" w:hAnsi="Calibri" w:cs="Calibri"/>
          <w:sz w:val="22"/>
          <w:szCs w:val="22"/>
        </w:rPr>
        <w:t>pl</w:t>
      </w:r>
      <w:r w:rsidRPr="000A5A97">
        <w:rPr>
          <w:rFonts w:ascii="Calibri" w:hAnsi="Calibri" w:cs="Calibri"/>
          <w:spacing w:val="-1"/>
          <w:sz w:val="22"/>
          <w:szCs w:val="22"/>
        </w:rPr>
        <w:t>a</w:t>
      </w:r>
      <w:r w:rsidRPr="000A5A97">
        <w:rPr>
          <w:rFonts w:ascii="Calibri" w:hAnsi="Calibri" w:cs="Calibri"/>
          <w:sz w:val="22"/>
          <w:szCs w:val="22"/>
        </w:rPr>
        <w:t>y</w:t>
      </w:r>
      <w:r w:rsidRPr="000A5A97">
        <w:rPr>
          <w:rFonts w:ascii="Calibri" w:hAnsi="Calibri" w:cs="Calibri"/>
          <w:spacing w:val="-2"/>
          <w:sz w:val="22"/>
          <w:szCs w:val="22"/>
        </w:rPr>
        <w:t xml:space="preserve"> </w:t>
      </w:r>
      <w:r w:rsidRPr="000A5A97">
        <w:rPr>
          <w:rFonts w:ascii="Calibri" w:hAnsi="Calibri" w:cs="Calibri"/>
          <w:sz w:val="22"/>
          <w:szCs w:val="22"/>
        </w:rPr>
        <w:t>or</w:t>
      </w:r>
      <w:r w:rsidRPr="000A5A97">
        <w:rPr>
          <w:rFonts w:ascii="Calibri" w:hAnsi="Calibri" w:cs="Calibri"/>
          <w:spacing w:val="-3"/>
          <w:sz w:val="22"/>
          <w:szCs w:val="22"/>
        </w:rPr>
        <w:t xml:space="preserve"> </w:t>
      </w:r>
      <w:r w:rsidRPr="000A5A97">
        <w:rPr>
          <w:rFonts w:ascii="Calibri" w:hAnsi="Calibri" w:cs="Calibri"/>
          <w:sz w:val="22"/>
          <w:szCs w:val="22"/>
        </w:rPr>
        <w:t>practice</w:t>
      </w:r>
      <w:r w:rsidRPr="000A5A97">
        <w:rPr>
          <w:rFonts w:ascii="Calibri" w:hAnsi="Calibri" w:cs="Calibri"/>
          <w:spacing w:val="-7"/>
          <w:sz w:val="22"/>
          <w:szCs w:val="22"/>
        </w:rPr>
        <w:t xml:space="preserve"> </w:t>
      </w:r>
      <w:r w:rsidRPr="000A5A97">
        <w:rPr>
          <w:rFonts w:ascii="Calibri" w:hAnsi="Calibri" w:cs="Calibri"/>
          <w:sz w:val="22"/>
          <w:szCs w:val="22"/>
        </w:rPr>
        <w:t>after</w:t>
      </w:r>
      <w:r w:rsidRPr="000A5A97">
        <w:rPr>
          <w:rFonts w:ascii="Calibri" w:hAnsi="Calibri" w:cs="Calibri"/>
          <w:spacing w:val="-4"/>
          <w:sz w:val="22"/>
          <w:szCs w:val="22"/>
        </w:rPr>
        <w:t xml:space="preserve"> </w:t>
      </w:r>
      <w:r w:rsidRPr="000A5A97">
        <w:rPr>
          <w:rFonts w:ascii="Calibri" w:hAnsi="Calibri" w:cs="Calibri"/>
          <w:sz w:val="22"/>
          <w:szCs w:val="22"/>
        </w:rPr>
        <w:t>a</w:t>
      </w:r>
      <w:r w:rsidRPr="000A5A97">
        <w:rPr>
          <w:rFonts w:ascii="Calibri" w:hAnsi="Calibri" w:cs="Calibri"/>
          <w:spacing w:val="-1"/>
          <w:sz w:val="22"/>
          <w:szCs w:val="22"/>
        </w:rPr>
        <w:t xml:space="preserve"> </w:t>
      </w:r>
      <w:r w:rsidRPr="000A5A97">
        <w:rPr>
          <w:rFonts w:ascii="Calibri" w:hAnsi="Calibri" w:cs="Calibri"/>
          <w:sz w:val="22"/>
          <w:szCs w:val="22"/>
        </w:rPr>
        <w:t>concussion</w:t>
      </w:r>
      <w:r w:rsidRPr="000A5A97">
        <w:rPr>
          <w:rFonts w:ascii="Calibri" w:hAnsi="Calibri" w:cs="Calibri"/>
          <w:spacing w:val="-10"/>
          <w:sz w:val="22"/>
          <w:szCs w:val="22"/>
        </w:rPr>
        <w:t xml:space="preserve"> </w:t>
      </w:r>
      <w:r w:rsidRPr="000A5A97">
        <w:rPr>
          <w:rFonts w:ascii="Calibri" w:hAnsi="Calibri" w:cs="Calibri"/>
          <w:sz w:val="22"/>
          <w:szCs w:val="22"/>
        </w:rPr>
        <w:t>or</w:t>
      </w:r>
      <w:r w:rsidRPr="000A5A97">
        <w:rPr>
          <w:rFonts w:ascii="Calibri" w:hAnsi="Calibri" w:cs="Calibri"/>
          <w:spacing w:val="-3"/>
          <w:sz w:val="22"/>
          <w:szCs w:val="22"/>
        </w:rPr>
        <w:t xml:space="preserve"> </w:t>
      </w:r>
      <w:r w:rsidRPr="000A5A97">
        <w:rPr>
          <w:rFonts w:ascii="Calibri" w:hAnsi="Calibri" w:cs="Calibri"/>
          <w:sz w:val="22"/>
          <w:szCs w:val="22"/>
        </w:rPr>
        <w:t>head</w:t>
      </w:r>
      <w:r w:rsidRPr="000A5A97">
        <w:rPr>
          <w:rFonts w:ascii="Calibri" w:hAnsi="Calibri" w:cs="Calibri"/>
          <w:spacing w:val="-4"/>
          <w:sz w:val="22"/>
          <w:szCs w:val="22"/>
        </w:rPr>
        <w:t xml:space="preserve"> </w:t>
      </w:r>
      <w:r w:rsidRPr="000A5A97">
        <w:rPr>
          <w:rFonts w:ascii="Calibri" w:hAnsi="Calibri" w:cs="Calibri"/>
          <w:sz w:val="22"/>
          <w:szCs w:val="22"/>
        </w:rPr>
        <w:t>inju</w:t>
      </w:r>
      <w:r w:rsidRPr="000A5A97">
        <w:rPr>
          <w:rFonts w:ascii="Calibri" w:hAnsi="Calibri" w:cs="Calibri"/>
          <w:spacing w:val="-1"/>
          <w:sz w:val="22"/>
          <w:szCs w:val="22"/>
        </w:rPr>
        <w:t>r</w:t>
      </w:r>
      <w:r w:rsidRPr="000A5A97">
        <w:rPr>
          <w:rFonts w:ascii="Calibri" w:hAnsi="Calibri" w:cs="Calibri"/>
          <w:spacing w:val="2"/>
          <w:sz w:val="22"/>
          <w:szCs w:val="22"/>
        </w:rPr>
        <w:t>y.  Annually, a</w:t>
      </w:r>
      <w:r w:rsidRPr="000A5A97">
        <w:rPr>
          <w:rFonts w:ascii="Calibri" w:hAnsi="Calibri" w:cs="Calibri"/>
          <w:sz w:val="22"/>
          <w:szCs w:val="22"/>
        </w:rPr>
        <w:t xml:space="preserve">ll interscholastic athletes and their parents are required to sign and return a statement that they have read the information provided to them prior to the interscholastic athlete beginning practice or competition for that scholastic year.  (See, WVSSAC, Sports Medicine tab, Sports Medicine Packet: Athletic Participation/Parental Consent/Physician’s Certificate Form (Physical Exam Form), A Parent’s Guide to Concussions (Information to parents), available on the WVSSAC website at </w:t>
      </w:r>
      <w:hyperlink r:id="rId11" w:history="1">
        <w:r w:rsidRPr="006E6F5F">
          <w:rPr>
            <w:rStyle w:val="Hyperlink"/>
            <w:rFonts w:ascii="Calibri" w:hAnsi="Calibri" w:cs="Calibri"/>
            <w:color w:val="auto"/>
            <w:sz w:val="22"/>
            <w:szCs w:val="22"/>
            <w:u w:val="none"/>
          </w:rPr>
          <w:t>http://www.wvssac.org</w:t>
        </w:r>
      </w:hyperlink>
      <w:r w:rsidR="00B06350">
        <w:t>.)</w:t>
      </w:r>
      <w:r w:rsidRPr="000A5A97">
        <w:rPr>
          <w:rFonts w:ascii="Calibri" w:hAnsi="Calibri" w:cs="Calibri"/>
          <w:sz w:val="22"/>
          <w:szCs w:val="22"/>
        </w:rPr>
        <w:t xml:space="preserve">  </w:t>
      </w:r>
    </w:p>
    <w:p w14:paraId="6304A0FC"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43A0D54A" w14:textId="415B359E"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t xml:space="preserve">14.2. </w:t>
      </w:r>
      <w:r w:rsidRPr="000A5A97">
        <w:rPr>
          <w:rFonts w:ascii="Calibri" w:hAnsi="Calibri" w:cs="Calibri"/>
          <w:spacing w:val="54"/>
          <w:sz w:val="22"/>
          <w:szCs w:val="22"/>
        </w:rPr>
        <w:t xml:space="preserve"> </w:t>
      </w:r>
      <w:r w:rsidRPr="000A5A97">
        <w:rPr>
          <w:rFonts w:ascii="Calibri" w:hAnsi="Calibri" w:cs="Calibri"/>
          <w:sz w:val="22"/>
          <w:szCs w:val="22"/>
        </w:rPr>
        <w:t>Each</w:t>
      </w:r>
      <w:r w:rsidRPr="000A5A97">
        <w:rPr>
          <w:rFonts w:ascii="Calibri" w:hAnsi="Calibri" w:cs="Calibri"/>
          <w:spacing w:val="24"/>
          <w:sz w:val="22"/>
          <w:szCs w:val="22"/>
        </w:rPr>
        <w:t xml:space="preserve"> </w:t>
      </w:r>
      <w:r w:rsidRPr="000A5A97">
        <w:rPr>
          <w:rFonts w:ascii="Calibri" w:hAnsi="Calibri" w:cs="Calibri"/>
          <w:sz w:val="22"/>
          <w:szCs w:val="22"/>
        </w:rPr>
        <w:t>head</w:t>
      </w:r>
      <w:r w:rsidRPr="000A5A97">
        <w:rPr>
          <w:rFonts w:ascii="Calibri" w:hAnsi="Calibri" w:cs="Calibri"/>
          <w:spacing w:val="25"/>
          <w:sz w:val="22"/>
          <w:szCs w:val="22"/>
        </w:rPr>
        <w:t xml:space="preserve"> </w:t>
      </w:r>
      <w:r w:rsidRPr="000A5A97">
        <w:rPr>
          <w:rFonts w:ascii="Calibri" w:hAnsi="Calibri" w:cs="Calibri"/>
          <w:sz w:val="22"/>
          <w:szCs w:val="22"/>
        </w:rPr>
        <w:t>coach</w:t>
      </w:r>
      <w:r w:rsidRPr="000A5A97">
        <w:rPr>
          <w:rFonts w:ascii="Calibri" w:hAnsi="Calibri" w:cs="Calibri"/>
          <w:spacing w:val="24"/>
          <w:sz w:val="22"/>
          <w:szCs w:val="22"/>
        </w:rPr>
        <w:t xml:space="preserve"> </w:t>
      </w:r>
      <w:r w:rsidRPr="000A5A97">
        <w:rPr>
          <w:rFonts w:ascii="Calibri" w:hAnsi="Calibri" w:cs="Calibri"/>
          <w:sz w:val="22"/>
          <w:szCs w:val="22"/>
        </w:rPr>
        <w:t>of</w:t>
      </w:r>
      <w:r w:rsidRPr="000A5A97">
        <w:rPr>
          <w:rFonts w:ascii="Calibri" w:hAnsi="Calibri" w:cs="Calibri"/>
          <w:spacing w:val="28"/>
          <w:sz w:val="22"/>
          <w:szCs w:val="22"/>
        </w:rPr>
        <w:t xml:space="preserve"> </w:t>
      </w:r>
      <w:r w:rsidRPr="000A5A97">
        <w:rPr>
          <w:rFonts w:ascii="Calibri" w:hAnsi="Calibri" w:cs="Calibri"/>
          <w:spacing w:val="-2"/>
          <w:sz w:val="22"/>
          <w:szCs w:val="22"/>
        </w:rPr>
        <w:t>m</w:t>
      </w:r>
      <w:r w:rsidRPr="000A5A97">
        <w:rPr>
          <w:rFonts w:ascii="Calibri" w:hAnsi="Calibri" w:cs="Calibri"/>
          <w:spacing w:val="1"/>
          <w:sz w:val="22"/>
          <w:szCs w:val="22"/>
        </w:rPr>
        <w:t>e</w:t>
      </w:r>
      <w:r w:rsidRPr="000A5A97">
        <w:rPr>
          <w:rFonts w:ascii="Calibri" w:hAnsi="Calibri" w:cs="Calibri"/>
          <w:spacing w:val="-2"/>
          <w:sz w:val="22"/>
          <w:szCs w:val="22"/>
        </w:rPr>
        <w:t>m</w:t>
      </w:r>
      <w:r w:rsidRPr="000A5A97">
        <w:rPr>
          <w:rFonts w:ascii="Calibri" w:hAnsi="Calibri" w:cs="Calibri"/>
          <w:spacing w:val="2"/>
          <w:sz w:val="22"/>
          <w:szCs w:val="22"/>
        </w:rPr>
        <w:t>b</w:t>
      </w:r>
      <w:r w:rsidRPr="000A5A97">
        <w:rPr>
          <w:rFonts w:ascii="Calibri" w:hAnsi="Calibri" w:cs="Calibri"/>
          <w:sz w:val="22"/>
          <w:szCs w:val="22"/>
        </w:rPr>
        <w:t>er</w:t>
      </w:r>
      <w:r w:rsidRPr="000A5A97">
        <w:rPr>
          <w:rFonts w:ascii="Calibri" w:hAnsi="Calibri" w:cs="Calibri"/>
          <w:spacing w:val="22"/>
          <w:sz w:val="22"/>
          <w:szCs w:val="22"/>
        </w:rPr>
        <w:t xml:space="preserve"> </w:t>
      </w:r>
      <w:r w:rsidRPr="000A5A97">
        <w:rPr>
          <w:rFonts w:ascii="Calibri" w:hAnsi="Calibri" w:cs="Calibri"/>
          <w:sz w:val="22"/>
          <w:szCs w:val="22"/>
        </w:rPr>
        <w:t>schools</w:t>
      </w:r>
      <w:r w:rsidRPr="000A5A97">
        <w:rPr>
          <w:rFonts w:ascii="Calibri" w:hAnsi="Calibri" w:cs="Calibri"/>
          <w:spacing w:val="22"/>
          <w:sz w:val="22"/>
          <w:szCs w:val="22"/>
        </w:rPr>
        <w:t xml:space="preserve"> </w:t>
      </w:r>
      <w:r w:rsidRPr="000A5A97">
        <w:rPr>
          <w:rFonts w:ascii="Calibri" w:hAnsi="Calibri" w:cs="Calibri"/>
          <w:sz w:val="22"/>
          <w:szCs w:val="22"/>
        </w:rPr>
        <w:t>is</w:t>
      </w:r>
      <w:r w:rsidRPr="000A5A97">
        <w:rPr>
          <w:rFonts w:ascii="Calibri" w:hAnsi="Calibri" w:cs="Calibri"/>
          <w:spacing w:val="28"/>
          <w:sz w:val="22"/>
          <w:szCs w:val="22"/>
        </w:rPr>
        <w:t xml:space="preserve"> </w:t>
      </w:r>
      <w:r w:rsidRPr="000A5A97">
        <w:rPr>
          <w:rFonts w:ascii="Calibri" w:hAnsi="Calibri" w:cs="Calibri"/>
          <w:sz w:val="22"/>
          <w:szCs w:val="22"/>
        </w:rPr>
        <w:t>required</w:t>
      </w:r>
      <w:r w:rsidRPr="000A5A97">
        <w:rPr>
          <w:rFonts w:ascii="Calibri" w:hAnsi="Calibri" w:cs="Calibri"/>
          <w:spacing w:val="22"/>
          <w:sz w:val="22"/>
          <w:szCs w:val="22"/>
        </w:rPr>
        <w:t xml:space="preserve"> </w:t>
      </w:r>
      <w:r w:rsidRPr="000A5A97">
        <w:rPr>
          <w:rFonts w:ascii="Calibri" w:hAnsi="Calibri" w:cs="Calibri"/>
          <w:sz w:val="22"/>
          <w:szCs w:val="22"/>
        </w:rPr>
        <w:t>annual</w:t>
      </w:r>
      <w:r w:rsidRPr="000A5A97">
        <w:rPr>
          <w:rFonts w:ascii="Calibri" w:hAnsi="Calibri" w:cs="Calibri"/>
          <w:spacing w:val="-1"/>
          <w:sz w:val="22"/>
          <w:szCs w:val="22"/>
        </w:rPr>
        <w:t>l</w:t>
      </w:r>
      <w:r w:rsidRPr="000A5A97">
        <w:rPr>
          <w:rFonts w:ascii="Calibri" w:hAnsi="Calibri" w:cs="Calibri"/>
          <w:sz w:val="22"/>
          <w:szCs w:val="22"/>
        </w:rPr>
        <w:t>y</w:t>
      </w:r>
      <w:r w:rsidRPr="000A5A97">
        <w:rPr>
          <w:rFonts w:ascii="Calibri" w:hAnsi="Calibri" w:cs="Calibri"/>
          <w:spacing w:val="21"/>
          <w:sz w:val="22"/>
          <w:szCs w:val="22"/>
        </w:rPr>
        <w:t xml:space="preserve"> </w:t>
      </w:r>
      <w:r w:rsidRPr="000A5A97">
        <w:rPr>
          <w:rFonts w:ascii="Calibri" w:hAnsi="Calibri" w:cs="Calibri"/>
          <w:sz w:val="22"/>
          <w:szCs w:val="22"/>
        </w:rPr>
        <w:t>to</w:t>
      </w:r>
      <w:r w:rsidRPr="000A5A97">
        <w:rPr>
          <w:rFonts w:ascii="Calibri" w:hAnsi="Calibri" w:cs="Calibri"/>
          <w:spacing w:val="27"/>
          <w:sz w:val="22"/>
          <w:szCs w:val="22"/>
        </w:rPr>
        <w:t xml:space="preserve"> </w:t>
      </w:r>
      <w:r w:rsidRPr="000A5A97">
        <w:rPr>
          <w:rFonts w:ascii="Calibri" w:hAnsi="Calibri" w:cs="Calibri"/>
          <w:sz w:val="22"/>
          <w:szCs w:val="22"/>
        </w:rPr>
        <w:t>co</w:t>
      </w:r>
      <w:r w:rsidRPr="000A5A97">
        <w:rPr>
          <w:rFonts w:ascii="Calibri" w:hAnsi="Calibri" w:cs="Calibri"/>
          <w:spacing w:val="-2"/>
          <w:sz w:val="22"/>
          <w:szCs w:val="22"/>
        </w:rPr>
        <w:t>m</w:t>
      </w:r>
      <w:r w:rsidRPr="000A5A97">
        <w:rPr>
          <w:rFonts w:ascii="Calibri" w:hAnsi="Calibri" w:cs="Calibri"/>
          <w:spacing w:val="1"/>
          <w:sz w:val="22"/>
          <w:szCs w:val="22"/>
        </w:rPr>
        <w:t>p</w:t>
      </w:r>
      <w:r w:rsidRPr="000A5A97">
        <w:rPr>
          <w:rFonts w:ascii="Calibri" w:hAnsi="Calibri" w:cs="Calibri"/>
          <w:sz w:val="22"/>
          <w:szCs w:val="22"/>
        </w:rPr>
        <w:t>lete</w:t>
      </w:r>
      <w:r w:rsidRPr="000A5A97">
        <w:rPr>
          <w:rFonts w:ascii="Calibri" w:hAnsi="Calibri" w:cs="Calibri"/>
          <w:spacing w:val="21"/>
          <w:sz w:val="22"/>
          <w:szCs w:val="22"/>
        </w:rPr>
        <w:t xml:space="preserve"> </w:t>
      </w:r>
      <w:r w:rsidRPr="000A5A97">
        <w:rPr>
          <w:rFonts w:ascii="Calibri" w:hAnsi="Calibri" w:cs="Calibri"/>
          <w:sz w:val="22"/>
          <w:szCs w:val="22"/>
        </w:rPr>
        <w:t>a</w:t>
      </w:r>
      <w:r w:rsidRPr="000A5A97">
        <w:rPr>
          <w:rFonts w:ascii="Calibri" w:hAnsi="Calibri" w:cs="Calibri"/>
          <w:spacing w:val="28"/>
          <w:sz w:val="22"/>
          <w:szCs w:val="22"/>
        </w:rPr>
        <w:t xml:space="preserve"> </w:t>
      </w:r>
      <w:r w:rsidRPr="000A5A97">
        <w:rPr>
          <w:rFonts w:ascii="Calibri" w:hAnsi="Calibri" w:cs="Calibri"/>
          <w:sz w:val="22"/>
          <w:szCs w:val="22"/>
        </w:rPr>
        <w:t>concussion</w:t>
      </w:r>
      <w:r w:rsidRPr="000A5A97">
        <w:rPr>
          <w:rFonts w:ascii="Calibri" w:hAnsi="Calibri" w:cs="Calibri"/>
          <w:spacing w:val="19"/>
          <w:sz w:val="22"/>
          <w:szCs w:val="22"/>
        </w:rPr>
        <w:t xml:space="preserve"> </w:t>
      </w:r>
      <w:r w:rsidRPr="000A5A97">
        <w:rPr>
          <w:rFonts w:ascii="Calibri" w:hAnsi="Calibri" w:cs="Calibri"/>
          <w:sz w:val="22"/>
          <w:szCs w:val="22"/>
        </w:rPr>
        <w:t>and head</w:t>
      </w:r>
      <w:r w:rsidRPr="000A5A97">
        <w:rPr>
          <w:rFonts w:ascii="Calibri" w:hAnsi="Calibri" w:cs="Calibri"/>
          <w:spacing w:val="-4"/>
          <w:sz w:val="22"/>
          <w:szCs w:val="22"/>
        </w:rPr>
        <w:t xml:space="preserve"> </w:t>
      </w:r>
      <w:r w:rsidRPr="000A5A97">
        <w:rPr>
          <w:rFonts w:ascii="Calibri" w:hAnsi="Calibri" w:cs="Calibri"/>
          <w:sz w:val="22"/>
          <w:szCs w:val="22"/>
        </w:rPr>
        <w:t>inju</w:t>
      </w:r>
      <w:r w:rsidRPr="000A5A97">
        <w:rPr>
          <w:rFonts w:ascii="Calibri" w:hAnsi="Calibri" w:cs="Calibri"/>
          <w:spacing w:val="-1"/>
          <w:sz w:val="22"/>
          <w:szCs w:val="22"/>
        </w:rPr>
        <w:t>r</w:t>
      </w:r>
      <w:r w:rsidRPr="000A5A97">
        <w:rPr>
          <w:rFonts w:ascii="Calibri" w:hAnsi="Calibri" w:cs="Calibri"/>
          <w:sz w:val="22"/>
          <w:szCs w:val="22"/>
        </w:rPr>
        <w:t>y</w:t>
      </w:r>
      <w:r w:rsidRPr="000A5A97">
        <w:rPr>
          <w:rFonts w:ascii="Calibri" w:hAnsi="Calibri" w:cs="Calibri"/>
          <w:spacing w:val="-3"/>
          <w:sz w:val="22"/>
          <w:szCs w:val="22"/>
        </w:rPr>
        <w:t xml:space="preserve"> </w:t>
      </w:r>
      <w:r w:rsidRPr="000A5A97">
        <w:rPr>
          <w:rFonts w:ascii="Calibri" w:hAnsi="Calibri" w:cs="Calibri"/>
          <w:sz w:val="22"/>
          <w:szCs w:val="22"/>
        </w:rPr>
        <w:t>r</w:t>
      </w:r>
      <w:r w:rsidRPr="000A5A97">
        <w:rPr>
          <w:rFonts w:ascii="Calibri" w:hAnsi="Calibri" w:cs="Calibri"/>
          <w:spacing w:val="-1"/>
          <w:sz w:val="22"/>
          <w:szCs w:val="22"/>
        </w:rPr>
        <w:t>e</w:t>
      </w:r>
      <w:r w:rsidRPr="000A5A97">
        <w:rPr>
          <w:rFonts w:ascii="Calibri" w:hAnsi="Calibri" w:cs="Calibri"/>
          <w:sz w:val="22"/>
          <w:szCs w:val="22"/>
        </w:rPr>
        <w:t>cognition</w:t>
      </w:r>
      <w:r w:rsidRPr="000A5A97">
        <w:rPr>
          <w:rFonts w:ascii="Calibri" w:hAnsi="Calibri" w:cs="Calibri"/>
          <w:spacing w:val="-10"/>
          <w:sz w:val="22"/>
          <w:szCs w:val="22"/>
        </w:rPr>
        <w:t xml:space="preserve"> </w:t>
      </w:r>
      <w:r w:rsidRPr="000A5A97">
        <w:rPr>
          <w:rFonts w:ascii="Calibri" w:hAnsi="Calibri" w:cs="Calibri"/>
          <w:sz w:val="22"/>
          <w:szCs w:val="22"/>
        </w:rPr>
        <w:t>and</w:t>
      </w:r>
      <w:r w:rsidRPr="000A5A97">
        <w:rPr>
          <w:rFonts w:ascii="Calibri" w:hAnsi="Calibri" w:cs="Calibri"/>
          <w:spacing w:val="-3"/>
          <w:sz w:val="22"/>
          <w:szCs w:val="22"/>
        </w:rPr>
        <w:t xml:space="preserve"> </w:t>
      </w:r>
      <w:r w:rsidRPr="000A5A97">
        <w:rPr>
          <w:rFonts w:ascii="Calibri" w:hAnsi="Calibri" w:cs="Calibri"/>
          <w:sz w:val="22"/>
          <w:szCs w:val="22"/>
        </w:rPr>
        <w:t>return-to-pl</w:t>
      </w:r>
      <w:r w:rsidRPr="000A5A97">
        <w:rPr>
          <w:rFonts w:ascii="Calibri" w:hAnsi="Calibri" w:cs="Calibri"/>
          <w:spacing w:val="-1"/>
          <w:sz w:val="22"/>
          <w:szCs w:val="22"/>
        </w:rPr>
        <w:t>a</w:t>
      </w:r>
      <w:r w:rsidRPr="000A5A97">
        <w:rPr>
          <w:rFonts w:ascii="Calibri" w:hAnsi="Calibri" w:cs="Calibri"/>
          <w:sz w:val="22"/>
          <w:szCs w:val="22"/>
        </w:rPr>
        <w:t>y</w:t>
      </w:r>
      <w:r w:rsidRPr="000A5A97">
        <w:rPr>
          <w:rFonts w:ascii="Calibri" w:hAnsi="Calibri" w:cs="Calibri"/>
          <w:spacing w:val="-11"/>
          <w:sz w:val="22"/>
          <w:szCs w:val="22"/>
        </w:rPr>
        <w:t xml:space="preserve"> </w:t>
      </w:r>
      <w:r w:rsidRPr="000A5A97">
        <w:rPr>
          <w:rFonts w:ascii="Calibri" w:hAnsi="Calibri" w:cs="Calibri"/>
          <w:sz w:val="22"/>
          <w:szCs w:val="22"/>
        </w:rPr>
        <w:t>pro</w:t>
      </w:r>
      <w:r w:rsidRPr="000A5A97">
        <w:rPr>
          <w:rFonts w:ascii="Calibri" w:hAnsi="Calibri" w:cs="Calibri"/>
          <w:spacing w:val="-1"/>
          <w:sz w:val="22"/>
          <w:szCs w:val="22"/>
        </w:rPr>
        <w:t>t</w:t>
      </w:r>
      <w:r w:rsidRPr="000A5A97">
        <w:rPr>
          <w:rFonts w:ascii="Calibri" w:hAnsi="Calibri" w:cs="Calibri"/>
          <w:sz w:val="22"/>
          <w:szCs w:val="22"/>
        </w:rPr>
        <w:t>ocol</w:t>
      </w:r>
      <w:r w:rsidRPr="000A5A97">
        <w:rPr>
          <w:rFonts w:ascii="Calibri" w:hAnsi="Calibri" w:cs="Calibri"/>
          <w:spacing w:val="-7"/>
          <w:sz w:val="22"/>
          <w:szCs w:val="22"/>
        </w:rPr>
        <w:t xml:space="preserve"> </w:t>
      </w:r>
      <w:r w:rsidRPr="000A5A97">
        <w:rPr>
          <w:rFonts w:ascii="Calibri" w:hAnsi="Calibri" w:cs="Calibri"/>
          <w:sz w:val="22"/>
          <w:szCs w:val="22"/>
        </w:rPr>
        <w:t>course</w:t>
      </w:r>
      <w:r w:rsidRPr="000A5A97">
        <w:rPr>
          <w:rFonts w:ascii="Calibri" w:hAnsi="Calibri" w:cs="Calibri"/>
          <w:spacing w:val="-6"/>
          <w:sz w:val="22"/>
          <w:szCs w:val="22"/>
        </w:rPr>
        <w:t xml:space="preserve"> </w:t>
      </w:r>
      <w:r w:rsidRPr="000A5A97">
        <w:rPr>
          <w:rFonts w:ascii="Calibri" w:hAnsi="Calibri" w:cs="Calibri"/>
          <w:sz w:val="22"/>
          <w:szCs w:val="22"/>
        </w:rPr>
        <w:t>approved</w:t>
      </w:r>
      <w:r w:rsidRPr="000A5A97">
        <w:rPr>
          <w:rFonts w:ascii="Calibri" w:hAnsi="Calibri" w:cs="Calibri"/>
          <w:spacing w:val="-8"/>
          <w:sz w:val="22"/>
          <w:szCs w:val="22"/>
        </w:rPr>
        <w:t xml:space="preserve"> </w:t>
      </w:r>
      <w:r w:rsidRPr="000A5A97">
        <w:rPr>
          <w:rFonts w:ascii="Calibri" w:hAnsi="Calibri" w:cs="Calibri"/>
          <w:sz w:val="22"/>
          <w:szCs w:val="22"/>
        </w:rPr>
        <w:t xml:space="preserve">by </w:t>
      </w:r>
      <w:r w:rsidRPr="000A5A97">
        <w:rPr>
          <w:rFonts w:ascii="Calibri" w:hAnsi="Calibri" w:cs="Calibri"/>
          <w:spacing w:val="-1"/>
          <w:sz w:val="22"/>
          <w:szCs w:val="22"/>
        </w:rPr>
        <w:t>t</w:t>
      </w:r>
      <w:r w:rsidRPr="000A5A97">
        <w:rPr>
          <w:rFonts w:ascii="Calibri" w:hAnsi="Calibri" w:cs="Calibri"/>
          <w:spacing w:val="1"/>
          <w:sz w:val="22"/>
          <w:szCs w:val="22"/>
        </w:rPr>
        <w:t>h</w:t>
      </w:r>
      <w:r w:rsidRPr="000A5A97">
        <w:rPr>
          <w:rFonts w:ascii="Calibri" w:hAnsi="Calibri" w:cs="Calibri"/>
          <w:sz w:val="22"/>
          <w:szCs w:val="22"/>
        </w:rPr>
        <w:t>e</w:t>
      </w:r>
      <w:r w:rsidRPr="000A5A97">
        <w:rPr>
          <w:rFonts w:ascii="Calibri" w:hAnsi="Calibri" w:cs="Calibri"/>
          <w:spacing w:val="-3"/>
          <w:sz w:val="22"/>
          <w:szCs w:val="22"/>
        </w:rPr>
        <w:t xml:space="preserve"> </w:t>
      </w:r>
      <w:r w:rsidRPr="000A5A97">
        <w:rPr>
          <w:rFonts w:ascii="Calibri" w:hAnsi="Calibri" w:cs="Calibri"/>
          <w:sz w:val="22"/>
          <w:szCs w:val="22"/>
        </w:rPr>
        <w:t xml:space="preserve">WVSSAC.  (See, WVSSAC, Sports Medicine tab, Sports Medicine Packet: Coach’s Course, available on the WVSSAC website at </w:t>
      </w:r>
      <w:hyperlink r:id="rId12" w:history="1">
        <w:r w:rsidRPr="006E6F5F">
          <w:rPr>
            <w:rStyle w:val="Hyperlink"/>
            <w:rFonts w:ascii="Calibri" w:hAnsi="Calibri" w:cs="Calibri"/>
            <w:color w:val="auto"/>
            <w:sz w:val="22"/>
            <w:szCs w:val="22"/>
            <w:u w:val="none"/>
          </w:rPr>
          <w:t>http://www.wvssac.org</w:t>
        </w:r>
      </w:hyperlink>
      <w:r w:rsidR="00B06350">
        <w:t>.</w:t>
      </w:r>
      <w:r w:rsidRPr="000A5A97">
        <w:rPr>
          <w:rFonts w:ascii="Calibri" w:hAnsi="Calibri" w:cs="Calibri"/>
          <w:sz w:val="22"/>
          <w:szCs w:val="22"/>
        </w:rPr>
        <w:t xml:space="preserve">)  </w:t>
      </w:r>
    </w:p>
    <w:p w14:paraId="0C234763"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407649BA"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t>14.3.  An interscholastic athlete suspected of a concussion or head injury by a licensed health care professional or by the head coach or athletic trainer shall be removed from play or practice and not return</w:t>
      </w:r>
      <w:r w:rsidRPr="000A5A97">
        <w:rPr>
          <w:rFonts w:ascii="Calibri" w:hAnsi="Calibri" w:cs="Calibri"/>
          <w:sz w:val="22"/>
          <w:szCs w:val="22"/>
        </w:rPr>
        <w:noBreakHyphen/>
        <w:t xml:space="preserve">to-play or practice </w:t>
      </w:r>
      <w:r w:rsidRPr="000A5A97">
        <w:rPr>
          <w:rFonts w:ascii="Calibri" w:hAnsi="Calibri" w:cs="Calibri"/>
          <w:spacing w:val="2"/>
          <w:sz w:val="22"/>
          <w:szCs w:val="22"/>
        </w:rPr>
        <w:t>u</w:t>
      </w:r>
      <w:r w:rsidRPr="000A5A97">
        <w:rPr>
          <w:rFonts w:ascii="Calibri" w:hAnsi="Calibri" w:cs="Calibri"/>
          <w:spacing w:val="1"/>
          <w:sz w:val="22"/>
          <w:szCs w:val="22"/>
        </w:rPr>
        <w:t>n</w:t>
      </w:r>
      <w:r w:rsidRPr="000A5A97">
        <w:rPr>
          <w:rFonts w:ascii="Calibri" w:hAnsi="Calibri" w:cs="Calibri"/>
          <w:sz w:val="22"/>
          <w:szCs w:val="22"/>
        </w:rPr>
        <w:t>til the</w:t>
      </w:r>
      <w:r w:rsidRPr="000A5A97">
        <w:rPr>
          <w:rFonts w:ascii="Calibri" w:hAnsi="Calibri" w:cs="Calibri"/>
          <w:spacing w:val="1"/>
          <w:sz w:val="22"/>
          <w:szCs w:val="22"/>
        </w:rPr>
        <w:t xml:space="preserve"> </w:t>
      </w:r>
      <w:r w:rsidRPr="000A5A97">
        <w:rPr>
          <w:rFonts w:ascii="Calibri" w:hAnsi="Calibri" w:cs="Calibri"/>
          <w:sz w:val="22"/>
          <w:szCs w:val="22"/>
        </w:rPr>
        <w:t>athlete</w:t>
      </w:r>
      <w:r w:rsidRPr="000A5A97">
        <w:rPr>
          <w:rFonts w:ascii="Calibri" w:hAnsi="Calibri" w:cs="Calibri"/>
          <w:spacing w:val="-2"/>
          <w:sz w:val="22"/>
          <w:szCs w:val="22"/>
        </w:rPr>
        <w:t xml:space="preserve"> </w:t>
      </w:r>
      <w:r w:rsidRPr="000A5A97">
        <w:rPr>
          <w:rFonts w:ascii="Calibri" w:hAnsi="Calibri" w:cs="Calibri"/>
          <w:sz w:val="22"/>
          <w:szCs w:val="22"/>
        </w:rPr>
        <w:t>is</w:t>
      </w:r>
      <w:r w:rsidRPr="000A5A97">
        <w:rPr>
          <w:rFonts w:ascii="Calibri" w:hAnsi="Calibri" w:cs="Calibri"/>
          <w:spacing w:val="3"/>
          <w:sz w:val="22"/>
          <w:szCs w:val="22"/>
        </w:rPr>
        <w:t xml:space="preserve"> </w:t>
      </w:r>
      <w:r w:rsidRPr="000A5A97">
        <w:rPr>
          <w:rFonts w:ascii="Calibri" w:hAnsi="Calibri" w:cs="Calibri"/>
          <w:sz w:val="22"/>
          <w:szCs w:val="22"/>
        </w:rPr>
        <w:t>evalua</w:t>
      </w:r>
      <w:r w:rsidRPr="000A5A97">
        <w:rPr>
          <w:rFonts w:ascii="Calibri" w:hAnsi="Calibri" w:cs="Calibri"/>
          <w:spacing w:val="1"/>
          <w:sz w:val="22"/>
          <w:szCs w:val="22"/>
        </w:rPr>
        <w:t>t</w:t>
      </w:r>
      <w:r w:rsidRPr="000A5A97">
        <w:rPr>
          <w:rFonts w:ascii="Calibri" w:hAnsi="Calibri" w:cs="Calibri"/>
          <w:sz w:val="22"/>
          <w:szCs w:val="22"/>
        </w:rPr>
        <w:t>ed</w:t>
      </w:r>
      <w:r w:rsidRPr="000A5A97">
        <w:rPr>
          <w:rFonts w:ascii="Calibri" w:hAnsi="Calibri" w:cs="Calibri"/>
          <w:spacing w:val="-4"/>
          <w:sz w:val="22"/>
          <w:szCs w:val="22"/>
        </w:rPr>
        <w:t xml:space="preserve"> </w:t>
      </w:r>
      <w:r w:rsidRPr="000A5A97">
        <w:rPr>
          <w:rFonts w:ascii="Calibri" w:hAnsi="Calibri" w:cs="Calibri"/>
          <w:sz w:val="22"/>
          <w:szCs w:val="22"/>
        </w:rPr>
        <w:t>by</w:t>
      </w:r>
      <w:r w:rsidRPr="000A5A97">
        <w:rPr>
          <w:rFonts w:ascii="Calibri" w:hAnsi="Calibri" w:cs="Calibri"/>
          <w:spacing w:val="4"/>
          <w:sz w:val="22"/>
          <w:szCs w:val="22"/>
        </w:rPr>
        <w:t xml:space="preserve"> </w:t>
      </w:r>
      <w:r w:rsidRPr="000A5A97">
        <w:rPr>
          <w:rFonts w:ascii="Calibri" w:hAnsi="Calibri" w:cs="Calibri"/>
          <w:sz w:val="22"/>
          <w:szCs w:val="22"/>
        </w:rPr>
        <w:t>a</w:t>
      </w:r>
      <w:r w:rsidRPr="000A5A97">
        <w:rPr>
          <w:rFonts w:ascii="Calibri" w:hAnsi="Calibri" w:cs="Calibri"/>
          <w:spacing w:val="3"/>
          <w:sz w:val="22"/>
          <w:szCs w:val="22"/>
        </w:rPr>
        <w:t xml:space="preserve"> </w:t>
      </w:r>
      <w:r w:rsidRPr="000A5A97">
        <w:rPr>
          <w:rFonts w:ascii="Calibri" w:hAnsi="Calibri" w:cs="Calibri"/>
          <w:sz w:val="22"/>
          <w:szCs w:val="22"/>
        </w:rPr>
        <w:t>licensed</w:t>
      </w:r>
      <w:r w:rsidRPr="000A5A97">
        <w:rPr>
          <w:rFonts w:ascii="Calibri" w:hAnsi="Calibri" w:cs="Calibri"/>
          <w:spacing w:val="-1"/>
          <w:sz w:val="22"/>
          <w:szCs w:val="22"/>
        </w:rPr>
        <w:t xml:space="preserve"> </w:t>
      </w:r>
      <w:r w:rsidRPr="000A5A97">
        <w:rPr>
          <w:rFonts w:ascii="Calibri" w:hAnsi="Calibri" w:cs="Calibri"/>
          <w:sz w:val="22"/>
          <w:szCs w:val="22"/>
        </w:rPr>
        <w:t>health</w:t>
      </w:r>
      <w:r w:rsidRPr="000A5A97">
        <w:rPr>
          <w:rFonts w:ascii="Calibri" w:hAnsi="Calibri" w:cs="Calibri"/>
          <w:spacing w:val="-1"/>
          <w:sz w:val="22"/>
          <w:szCs w:val="22"/>
        </w:rPr>
        <w:t xml:space="preserve"> </w:t>
      </w:r>
      <w:r w:rsidRPr="000A5A97">
        <w:rPr>
          <w:rFonts w:ascii="Calibri" w:hAnsi="Calibri" w:cs="Calibri"/>
          <w:sz w:val="22"/>
          <w:szCs w:val="22"/>
        </w:rPr>
        <w:t xml:space="preserve">care </w:t>
      </w:r>
      <w:r w:rsidRPr="000A5A97">
        <w:rPr>
          <w:rFonts w:ascii="Calibri" w:hAnsi="Calibri" w:cs="Calibri"/>
          <w:spacing w:val="2"/>
          <w:sz w:val="22"/>
          <w:szCs w:val="22"/>
        </w:rPr>
        <w:t>p</w:t>
      </w:r>
      <w:r w:rsidRPr="000A5A97">
        <w:rPr>
          <w:rFonts w:ascii="Calibri" w:hAnsi="Calibri" w:cs="Calibri"/>
          <w:sz w:val="22"/>
          <w:szCs w:val="22"/>
        </w:rPr>
        <w:t>rofessional</w:t>
      </w:r>
      <w:r w:rsidRPr="000A5A97">
        <w:rPr>
          <w:rFonts w:ascii="Calibri" w:hAnsi="Calibri" w:cs="Calibri"/>
          <w:spacing w:val="-7"/>
          <w:sz w:val="22"/>
          <w:szCs w:val="22"/>
        </w:rPr>
        <w:t xml:space="preserve"> </w:t>
      </w:r>
      <w:r w:rsidRPr="000A5A97">
        <w:rPr>
          <w:rFonts w:ascii="Calibri" w:hAnsi="Calibri" w:cs="Calibri"/>
          <w:sz w:val="22"/>
          <w:szCs w:val="22"/>
        </w:rPr>
        <w:t>trained</w:t>
      </w:r>
      <w:r w:rsidRPr="000A5A97">
        <w:rPr>
          <w:rFonts w:ascii="Calibri" w:hAnsi="Calibri" w:cs="Calibri"/>
          <w:spacing w:val="-2"/>
          <w:sz w:val="22"/>
          <w:szCs w:val="22"/>
        </w:rPr>
        <w:t xml:space="preserve"> </w:t>
      </w:r>
      <w:r w:rsidRPr="000A5A97">
        <w:rPr>
          <w:rFonts w:ascii="Calibri" w:hAnsi="Calibri" w:cs="Calibri"/>
          <w:sz w:val="22"/>
          <w:szCs w:val="22"/>
        </w:rPr>
        <w:t>in</w:t>
      </w:r>
      <w:r w:rsidRPr="000A5A97">
        <w:rPr>
          <w:rFonts w:ascii="Calibri" w:hAnsi="Calibri" w:cs="Calibri"/>
          <w:spacing w:val="2"/>
          <w:sz w:val="22"/>
          <w:szCs w:val="22"/>
        </w:rPr>
        <w:t xml:space="preserve"> </w:t>
      </w:r>
      <w:r w:rsidRPr="000A5A97">
        <w:rPr>
          <w:rFonts w:ascii="Calibri" w:hAnsi="Calibri" w:cs="Calibri"/>
          <w:sz w:val="22"/>
          <w:szCs w:val="22"/>
        </w:rPr>
        <w:t>the evaluation</w:t>
      </w:r>
      <w:r w:rsidRPr="000A5A97">
        <w:rPr>
          <w:rFonts w:ascii="Calibri" w:hAnsi="Calibri" w:cs="Calibri"/>
          <w:spacing w:val="2"/>
          <w:sz w:val="22"/>
          <w:szCs w:val="22"/>
        </w:rPr>
        <w:t xml:space="preserve"> </w:t>
      </w:r>
      <w:r w:rsidRPr="000A5A97">
        <w:rPr>
          <w:rFonts w:ascii="Calibri" w:hAnsi="Calibri" w:cs="Calibri"/>
          <w:sz w:val="22"/>
          <w:szCs w:val="22"/>
        </w:rPr>
        <w:t>and</w:t>
      </w:r>
      <w:r w:rsidRPr="000A5A97">
        <w:rPr>
          <w:rFonts w:ascii="Calibri" w:hAnsi="Calibri" w:cs="Calibri"/>
          <w:spacing w:val="8"/>
          <w:sz w:val="22"/>
          <w:szCs w:val="22"/>
        </w:rPr>
        <w:t xml:space="preserve"> </w:t>
      </w:r>
      <w:r w:rsidRPr="000A5A97">
        <w:rPr>
          <w:rFonts w:ascii="Calibri" w:hAnsi="Calibri" w:cs="Calibri"/>
          <w:spacing w:val="-2"/>
          <w:sz w:val="22"/>
          <w:szCs w:val="22"/>
        </w:rPr>
        <w:t>m</w:t>
      </w:r>
      <w:r w:rsidRPr="000A5A97">
        <w:rPr>
          <w:rFonts w:ascii="Calibri" w:hAnsi="Calibri" w:cs="Calibri"/>
          <w:sz w:val="22"/>
          <w:szCs w:val="22"/>
        </w:rPr>
        <w:t>anagement of</w:t>
      </w:r>
      <w:r w:rsidRPr="000A5A97">
        <w:rPr>
          <w:rFonts w:ascii="Calibri" w:hAnsi="Calibri" w:cs="Calibri"/>
          <w:spacing w:val="8"/>
          <w:sz w:val="22"/>
          <w:szCs w:val="22"/>
        </w:rPr>
        <w:t xml:space="preserve"> </w:t>
      </w:r>
      <w:r w:rsidRPr="000A5A97">
        <w:rPr>
          <w:rFonts w:ascii="Calibri" w:hAnsi="Calibri" w:cs="Calibri"/>
          <w:sz w:val="22"/>
          <w:szCs w:val="22"/>
        </w:rPr>
        <w:t>concussions</w:t>
      </w:r>
      <w:r w:rsidRPr="000A5A97">
        <w:rPr>
          <w:rFonts w:ascii="Calibri" w:hAnsi="Calibri" w:cs="Calibri"/>
          <w:spacing w:val="1"/>
          <w:sz w:val="22"/>
          <w:szCs w:val="22"/>
        </w:rPr>
        <w:t xml:space="preserve"> </w:t>
      </w:r>
      <w:r w:rsidRPr="000A5A97">
        <w:rPr>
          <w:rFonts w:ascii="Calibri" w:hAnsi="Calibri" w:cs="Calibri"/>
          <w:sz w:val="22"/>
          <w:szCs w:val="22"/>
        </w:rPr>
        <w:t>and</w:t>
      </w:r>
      <w:r w:rsidRPr="000A5A97">
        <w:rPr>
          <w:rFonts w:ascii="Calibri" w:hAnsi="Calibri" w:cs="Calibri"/>
          <w:spacing w:val="8"/>
          <w:sz w:val="22"/>
          <w:szCs w:val="22"/>
        </w:rPr>
        <w:t xml:space="preserve"> </w:t>
      </w:r>
      <w:r w:rsidRPr="000A5A97">
        <w:rPr>
          <w:rFonts w:ascii="Calibri" w:hAnsi="Calibri" w:cs="Calibri"/>
          <w:sz w:val="22"/>
          <w:szCs w:val="22"/>
        </w:rPr>
        <w:t>receives</w:t>
      </w:r>
      <w:r w:rsidRPr="000A5A97">
        <w:rPr>
          <w:rFonts w:ascii="Calibri" w:hAnsi="Calibri" w:cs="Calibri"/>
          <w:spacing w:val="4"/>
          <w:sz w:val="22"/>
          <w:szCs w:val="22"/>
        </w:rPr>
        <w:t xml:space="preserve"> </w:t>
      </w:r>
      <w:r w:rsidRPr="000A5A97">
        <w:rPr>
          <w:rFonts w:ascii="Calibri" w:hAnsi="Calibri" w:cs="Calibri"/>
          <w:sz w:val="22"/>
          <w:szCs w:val="22"/>
        </w:rPr>
        <w:t>written</w:t>
      </w:r>
      <w:r w:rsidRPr="000A5A97">
        <w:rPr>
          <w:rFonts w:ascii="Calibri" w:hAnsi="Calibri" w:cs="Calibri"/>
          <w:spacing w:val="5"/>
          <w:sz w:val="22"/>
          <w:szCs w:val="22"/>
        </w:rPr>
        <w:t xml:space="preserve"> </w:t>
      </w:r>
      <w:r w:rsidRPr="000A5A97">
        <w:rPr>
          <w:rFonts w:ascii="Calibri" w:hAnsi="Calibri" w:cs="Calibri"/>
          <w:sz w:val="22"/>
          <w:szCs w:val="22"/>
        </w:rPr>
        <w:t>clearance</w:t>
      </w:r>
      <w:r w:rsidRPr="000A5A97">
        <w:rPr>
          <w:rFonts w:ascii="Calibri" w:hAnsi="Calibri" w:cs="Calibri"/>
          <w:spacing w:val="3"/>
          <w:sz w:val="22"/>
          <w:szCs w:val="22"/>
        </w:rPr>
        <w:t xml:space="preserve"> </w:t>
      </w:r>
      <w:r w:rsidRPr="000A5A97">
        <w:rPr>
          <w:rFonts w:ascii="Calibri" w:hAnsi="Calibri" w:cs="Calibri"/>
          <w:sz w:val="22"/>
          <w:szCs w:val="22"/>
        </w:rPr>
        <w:t>to</w:t>
      </w:r>
      <w:r w:rsidRPr="000A5A97">
        <w:rPr>
          <w:rFonts w:ascii="Calibri" w:hAnsi="Calibri" w:cs="Calibri"/>
          <w:spacing w:val="10"/>
          <w:sz w:val="22"/>
          <w:szCs w:val="22"/>
        </w:rPr>
        <w:t xml:space="preserve"> </w:t>
      </w:r>
      <w:r w:rsidRPr="000A5A97">
        <w:rPr>
          <w:rFonts w:ascii="Calibri" w:hAnsi="Calibri" w:cs="Calibri"/>
          <w:sz w:val="22"/>
          <w:szCs w:val="22"/>
        </w:rPr>
        <w:t>return-to-pl</w:t>
      </w:r>
      <w:r w:rsidRPr="000A5A97">
        <w:rPr>
          <w:rFonts w:ascii="Calibri" w:hAnsi="Calibri" w:cs="Calibri"/>
          <w:spacing w:val="-1"/>
          <w:sz w:val="22"/>
          <w:szCs w:val="22"/>
        </w:rPr>
        <w:t>a</w:t>
      </w:r>
      <w:r w:rsidRPr="000A5A97">
        <w:rPr>
          <w:rFonts w:ascii="Calibri" w:hAnsi="Calibri" w:cs="Calibri"/>
          <w:sz w:val="22"/>
          <w:szCs w:val="22"/>
        </w:rPr>
        <w:t>y and</w:t>
      </w:r>
      <w:r w:rsidRPr="000A5A97">
        <w:rPr>
          <w:rFonts w:ascii="Calibri" w:hAnsi="Calibri" w:cs="Calibri"/>
          <w:spacing w:val="8"/>
          <w:sz w:val="22"/>
          <w:szCs w:val="22"/>
        </w:rPr>
        <w:t xml:space="preserve"> </w:t>
      </w:r>
      <w:r w:rsidRPr="000A5A97">
        <w:rPr>
          <w:rFonts w:ascii="Calibri" w:hAnsi="Calibri" w:cs="Calibri"/>
          <w:sz w:val="22"/>
          <w:szCs w:val="22"/>
        </w:rPr>
        <w:t>practice from</w:t>
      </w:r>
      <w:r w:rsidRPr="000A5A97">
        <w:rPr>
          <w:rFonts w:ascii="Calibri" w:hAnsi="Calibri" w:cs="Calibri"/>
          <w:spacing w:val="-5"/>
          <w:sz w:val="22"/>
          <w:szCs w:val="22"/>
        </w:rPr>
        <w:t xml:space="preserve"> </w:t>
      </w:r>
      <w:r w:rsidRPr="000A5A97">
        <w:rPr>
          <w:rFonts w:ascii="Calibri" w:hAnsi="Calibri" w:cs="Calibri"/>
          <w:sz w:val="22"/>
          <w:szCs w:val="22"/>
        </w:rPr>
        <w:t>the</w:t>
      </w:r>
      <w:r w:rsidRPr="000A5A97">
        <w:rPr>
          <w:rFonts w:ascii="Calibri" w:hAnsi="Calibri" w:cs="Calibri"/>
          <w:spacing w:val="-3"/>
          <w:sz w:val="22"/>
          <w:szCs w:val="22"/>
        </w:rPr>
        <w:t xml:space="preserve"> </w:t>
      </w:r>
      <w:r w:rsidRPr="000A5A97">
        <w:rPr>
          <w:rFonts w:ascii="Calibri" w:hAnsi="Calibri" w:cs="Calibri"/>
          <w:sz w:val="22"/>
          <w:szCs w:val="22"/>
        </w:rPr>
        <w:t>licensed</w:t>
      </w:r>
      <w:r w:rsidRPr="000A5A97">
        <w:rPr>
          <w:rFonts w:ascii="Calibri" w:hAnsi="Calibri" w:cs="Calibri"/>
          <w:spacing w:val="-7"/>
          <w:sz w:val="22"/>
          <w:szCs w:val="22"/>
        </w:rPr>
        <w:t xml:space="preserve"> </w:t>
      </w:r>
      <w:r w:rsidRPr="000A5A97">
        <w:rPr>
          <w:rFonts w:ascii="Calibri" w:hAnsi="Calibri" w:cs="Calibri"/>
          <w:sz w:val="22"/>
          <w:szCs w:val="22"/>
        </w:rPr>
        <w:t>health</w:t>
      </w:r>
      <w:r w:rsidRPr="000A5A97">
        <w:rPr>
          <w:rFonts w:ascii="Calibri" w:hAnsi="Calibri" w:cs="Calibri"/>
          <w:spacing w:val="-5"/>
          <w:sz w:val="22"/>
          <w:szCs w:val="22"/>
        </w:rPr>
        <w:t xml:space="preserve"> </w:t>
      </w:r>
      <w:r w:rsidRPr="000A5A97">
        <w:rPr>
          <w:rFonts w:ascii="Calibri" w:hAnsi="Calibri" w:cs="Calibri"/>
          <w:sz w:val="22"/>
          <w:szCs w:val="22"/>
        </w:rPr>
        <w:t>care</w:t>
      </w:r>
      <w:r w:rsidRPr="000A5A97">
        <w:rPr>
          <w:rFonts w:ascii="Calibri" w:hAnsi="Calibri" w:cs="Calibri"/>
          <w:spacing w:val="-4"/>
          <w:sz w:val="22"/>
          <w:szCs w:val="22"/>
        </w:rPr>
        <w:t xml:space="preserve"> </w:t>
      </w:r>
      <w:r w:rsidRPr="000A5A97">
        <w:rPr>
          <w:rFonts w:ascii="Calibri" w:hAnsi="Calibri" w:cs="Calibri"/>
          <w:sz w:val="22"/>
          <w:szCs w:val="22"/>
        </w:rPr>
        <w:t>professi</w:t>
      </w:r>
      <w:r w:rsidRPr="000A5A97">
        <w:rPr>
          <w:rFonts w:ascii="Calibri" w:hAnsi="Calibri" w:cs="Calibri"/>
          <w:spacing w:val="2"/>
          <w:sz w:val="22"/>
          <w:szCs w:val="22"/>
        </w:rPr>
        <w:t>o</w:t>
      </w:r>
      <w:r w:rsidRPr="000A5A97">
        <w:rPr>
          <w:rFonts w:ascii="Calibri" w:hAnsi="Calibri" w:cs="Calibri"/>
          <w:spacing w:val="1"/>
          <w:sz w:val="22"/>
          <w:szCs w:val="22"/>
        </w:rPr>
        <w:t>n</w:t>
      </w:r>
      <w:r w:rsidRPr="000A5A97">
        <w:rPr>
          <w:rFonts w:ascii="Calibri" w:hAnsi="Calibri" w:cs="Calibri"/>
          <w:sz w:val="22"/>
          <w:szCs w:val="22"/>
        </w:rPr>
        <w:t xml:space="preserve">al.  (See, WVSSAC, Sports Medicine tab, Sports Medicine Packet: available on the WVSSAC website at </w:t>
      </w:r>
      <w:hyperlink r:id="rId13" w:history="1">
        <w:r w:rsidRPr="006E6F5F">
          <w:rPr>
            <w:rStyle w:val="Hyperlink"/>
            <w:rFonts w:ascii="Calibri" w:hAnsi="Calibri" w:cs="Calibri"/>
            <w:color w:val="auto"/>
            <w:sz w:val="22"/>
            <w:szCs w:val="22"/>
            <w:u w:val="none"/>
          </w:rPr>
          <w:t>http://www.wvssac.org</w:t>
        </w:r>
      </w:hyperlink>
      <w:r w:rsidRPr="000A5A97">
        <w:rPr>
          <w:rFonts w:ascii="Calibri" w:hAnsi="Calibri" w:cs="Calibri"/>
          <w:sz w:val="22"/>
          <w:szCs w:val="22"/>
        </w:rPr>
        <w:t>.)</w:t>
      </w:r>
    </w:p>
    <w:p w14:paraId="14F73738"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6B0E203B"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t>14.4.  Any of the following who have appropriate training in the evaluation and management of head injuries shall be considered as the licensed health care professional enumerated in this rule:</w:t>
      </w:r>
      <w:r w:rsidRPr="000A5A97">
        <w:rPr>
          <w:rFonts w:ascii="Calibri" w:hAnsi="Calibri" w:cs="Calibri"/>
          <w:sz w:val="22"/>
          <w:szCs w:val="22"/>
        </w:rPr>
        <w:br/>
      </w:r>
    </w:p>
    <w:p w14:paraId="17F75CD0" w14:textId="77777777" w:rsidR="0021054A" w:rsidRPr="000A5A97" w:rsidRDefault="0021054A" w:rsidP="00F9377C">
      <w:pPr>
        <w:tabs>
          <w:tab w:val="left" w:pos="360"/>
          <w:tab w:val="left" w:pos="720"/>
          <w:tab w:val="left" w:pos="990"/>
          <w:tab w:val="left" w:pos="1080"/>
          <w:tab w:val="left" w:pos="1440"/>
        </w:tabs>
        <w:ind w:left="120" w:right="60" w:firstLine="720"/>
        <w:jc w:val="both"/>
        <w:rPr>
          <w:rFonts w:ascii="Calibri" w:hAnsi="Calibri" w:cs="Calibri"/>
          <w:sz w:val="22"/>
          <w:szCs w:val="22"/>
        </w:rPr>
      </w:pPr>
      <w:r w:rsidRPr="000A5A97">
        <w:rPr>
          <w:rFonts w:ascii="Calibri" w:hAnsi="Calibri" w:cs="Calibri"/>
          <w:sz w:val="22"/>
          <w:szCs w:val="22"/>
        </w:rPr>
        <w:tab/>
        <w:t>14.4.a.  Medical Doctor (MD);</w:t>
      </w:r>
    </w:p>
    <w:p w14:paraId="07B06844" w14:textId="77777777" w:rsidR="0021054A" w:rsidRPr="000A5A97" w:rsidRDefault="0021054A" w:rsidP="00F9377C">
      <w:pPr>
        <w:tabs>
          <w:tab w:val="left" w:pos="360"/>
          <w:tab w:val="left" w:pos="720"/>
          <w:tab w:val="left" w:pos="990"/>
          <w:tab w:val="left" w:pos="1080"/>
          <w:tab w:val="left" w:pos="1440"/>
        </w:tabs>
        <w:ind w:left="120" w:right="60" w:firstLine="720"/>
        <w:jc w:val="both"/>
        <w:rPr>
          <w:rFonts w:ascii="Calibri" w:hAnsi="Calibri" w:cs="Calibri"/>
          <w:sz w:val="22"/>
          <w:szCs w:val="22"/>
        </w:rPr>
      </w:pPr>
    </w:p>
    <w:p w14:paraId="159C9DDF" w14:textId="77777777" w:rsidR="0021054A" w:rsidRPr="000A5A97" w:rsidRDefault="0021054A" w:rsidP="00F9377C">
      <w:pPr>
        <w:tabs>
          <w:tab w:val="left" w:pos="360"/>
          <w:tab w:val="left" w:pos="720"/>
          <w:tab w:val="left" w:pos="990"/>
          <w:tab w:val="left" w:pos="1080"/>
          <w:tab w:val="left" w:pos="1440"/>
        </w:tabs>
        <w:ind w:right="60" w:firstLine="720"/>
        <w:jc w:val="both"/>
        <w:rPr>
          <w:rFonts w:ascii="Calibri" w:hAnsi="Calibri" w:cs="Calibri"/>
          <w:sz w:val="22"/>
          <w:szCs w:val="22"/>
        </w:rPr>
      </w:pPr>
      <w:r w:rsidRPr="000A5A97">
        <w:rPr>
          <w:rFonts w:ascii="Calibri" w:hAnsi="Calibri" w:cs="Calibri"/>
          <w:sz w:val="22"/>
          <w:szCs w:val="22"/>
        </w:rPr>
        <w:tab/>
        <w:t>14.4.b.  Doctor of Osteopathy (DO);</w:t>
      </w:r>
    </w:p>
    <w:p w14:paraId="34612B16" w14:textId="77777777" w:rsidR="0021054A" w:rsidRPr="000A5A97" w:rsidRDefault="0021054A" w:rsidP="00F9377C">
      <w:pPr>
        <w:tabs>
          <w:tab w:val="left" w:pos="360"/>
          <w:tab w:val="left" w:pos="720"/>
          <w:tab w:val="left" w:pos="990"/>
          <w:tab w:val="left" w:pos="1080"/>
          <w:tab w:val="left" w:pos="1440"/>
        </w:tabs>
        <w:ind w:right="60" w:firstLine="720"/>
        <w:jc w:val="both"/>
        <w:rPr>
          <w:rFonts w:ascii="Calibri" w:hAnsi="Calibri" w:cs="Calibri"/>
          <w:sz w:val="22"/>
          <w:szCs w:val="22"/>
        </w:rPr>
      </w:pPr>
    </w:p>
    <w:p w14:paraId="0EBEB1E1" w14:textId="77777777" w:rsidR="0021054A" w:rsidRPr="000A5A97" w:rsidRDefault="0021054A" w:rsidP="00F9377C">
      <w:pPr>
        <w:tabs>
          <w:tab w:val="left" w:pos="360"/>
          <w:tab w:val="left" w:pos="720"/>
          <w:tab w:val="left" w:pos="990"/>
          <w:tab w:val="left" w:pos="1080"/>
          <w:tab w:val="left" w:pos="1440"/>
        </w:tabs>
        <w:ind w:right="60" w:firstLine="720"/>
        <w:jc w:val="both"/>
        <w:rPr>
          <w:rFonts w:ascii="Calibri" w:hAnsi="Calibri" w:cs="Calibri"/>
          <w:sz w:val="22"/>
          <w:szCs w:val="22"/>
        </w:rPr>
      </w:pPr>
      <w:r w:rsidRPr="000A5A97">
        <w:rPr>
          <w:rFonts w:ascii="Calibri" w:hAnsi="Calibri" w:cs="Calibri"/>
          <w:sz w:val="22"/>
          <w:szCs w:val="22"/>
        </w:rPr>
        <w:tab/>
        <w:t>14.4.c.  Doctor of Chiropractic (DC);</w:t>
      </w:r>
    </w:p>
    <w:p w14:paraId="44BAB1C5" w14:textId="77777777" w:rsidR="0021054A" w:rsidRPr="000A5A97" w:rsidRDefault="0021054A" w:rsidP="00F9377C">
      <w:pPr>
        <w:tabs>
          <w:tab w:val="left" w:pos="360"/>
          <w:tab w:val="left" w:pos="720"/>
          <w:tab w:val="left" w:pos="990"/>
          <w:tab w:val="left" w:pos="1080"/>
          <w:tab w:val="left" w:pos="1440"/>
        </w:tabs>
        <w:ind w:right="60" w:firstLine="720"/>
        <w:jc w:val="both"/>
        <w:rPr>
          <w:rFonts w:ascii="Calibri" w:hAnsi="Calibri" w:cs="Calibri"/>
          <w:sz w:val="22"/>
          <w:szCs w:val="22"/>
        </w:rPr>
      </w:pPr>
    </w:p>
    <w:p w14:paraId="4942B2C6" w14:textId="77777777" w:rsidR="0021054A" w:rsidRPr="000A5A97" w:rsidRDefault="0021054A" w:rsidP="00F9377C">
      <w:pPr>
        <w:tabs>
          <w:tab w:val="left" w:pos="360"/>
          <w:tab w:val="left" w:pos="720"/>
          <w:tab w:val="left" w:pos="990"/>
          <w:tab w:val="left" w:pos="1080"/>
          <w:tab w:val="left" w:pos="1440"/>
        </w:tabs>
        <w:ind w:right="60" w:firstLine="720"/>
        <w:jc w:val="both"/>
        <w:rPr>
          <w:rFonts w:ascii="Calibri" w:hAnsi="Calibri" w:cs="Calibri"/>
          <w:sz w:val="22"/>
          <w:szCs w:val="22"/>
        </w:rPr>
      </w:pPr>
      <w:r w:rsidRPr="000A5A97">
        <w:rPr>
          <w:rFonts w:ascii="Calibri" w:hAnsi="Calibri" w:cs="Calibri"/>
          <w:sz w:val="22"/>
          <w:szCs w:val="22"/>
        </w:rPr>
        <w:tab/>
        <w:t>14.4.d.  Advanced Registered Nurse Practitioner (ARNP);</w:t>
      </w:r>
    </w:p>
    <w:p w14:paraId="1ED13876" w14:textId="77777777" w:rsidR="0021054A" w:rsidRPr="000A5A97" w:rsidRDefault="0021054A" w:rsidP="00F9377C">
      <w:pPr>
        <w:tabs>
          <w:tab w:val="left" w:pos="360"/>
          <w:tab w:val="left" w:pos="720"/>
          <w:tab w:val="left" w:pos="990"/>
          <w:tab w:val="left" w:pos="1080"/>
          <w:tab w:val="left" w:pos="1440"/>
        </w:tabs>
        <w:ind w:right="60" w:firstLine="720"/>
        <w:jc w:val="both"/>
        <w:rPr>
          <w:rFonts w:ascii="Calibri" w:hAnsi="Calibri" w:cs="Calibri"/>
          <w:sz w:val="22"/>
          <w:szCs w:val="22"/>
        </w:rPr>
      </w:pPr>
    </w:p>
    <w:p w14:paraId="5B6FDB3C" w14:textId="6E424685" w:rsidR="0021054A" w:rsidRPr="000A5A97" w:rsidRDefault="0021054A" w:rsidP="00F9377C">
      <w:pPr>
        <w:tabs>
          <w:tab w:val="left" w:pos="360"/>
          <w:tab w:val="left" w:pos="720"/>
          <w:tab w:val="left" w:pos="990"/>
          <w:tab w:val="left" w:pos="1080"/>
          <w:tab w:val="left" w:pos="1440"/>
        </w:tabs>
        <w:ind w:right="60" w:firstLine="720"/>
        <w:jc w:val="both"/>
        <w:rPr>
          <w:rFonts w:ascii="Calibri" w:hAnsi="Calibri" w:cs="Calibri"/>
          <w:sz w:val="22"/>
          <w:szCs w:val="22"/>
        </w:rPr>
      </w:pPr>
      <w:r w:rsidRPr="000A5A97">
        <w:rPr>
          <w:rFonts w:ascii="Calibri" w:hAnsi="Calibri" w:cs="Calibri"/>
          <w:sz w:val="22"/>
          <w:szCs w:val="22"/>
        </w:rPr>
        <w:lastRenderedPageBreak/>
        <w:tab/>
        <w:t>14.4.e.  Physician Assistant (PA-C);</w:t>
      </w:r>
    </w:p>
    <w:p w14:paraId="6D3A7ADD" w14:textId="77777777" w:rsidR="0021054A" w:rsidRPr="000A5A97" w:rsidRDefault="0021054A" w:rsidP="00F9377C">
      <w:pPr>
        <w:tabs>
          <w:tab w:val="left" w:pos="360"/>
          <w:tab w:val="left" w:pos="720"/>
          <w:tab w:val="left" w:pos="990"/>
          <w:tab w:val="left" w:pos="1080"/>
          <w:tab w:val="left" w:pos="1440"/>
        </w:tabs>
        <w:ind w:right="60" w:firstLine="720"/>
        <w:jc w:val="both"/>
        <w:rPr>
          <w:rFonts w:ascii="Calibri" w:hAnsi="Calibri" w:cs="Calibri"/>
          <w:sz w:val="22"/>
          <w:szCs w:val="22"/>
        </w:rPr>
      </w:pPr>
    </w:p>
    <w:p w14:paraId="778869F7" w14:textId="2BD33E41" w:rsidR="0021054A" w:rsidRPr="000A5A97" w:rsidRDefault="0021054A" w:rsidP="00F9377C">
      <w:pPr>
        <w:tabs>
          <w:tab w:val="left" w:pos="360"/>
          <w:tab w:val="left" w:pos="720"/>
          <w:tab w:val="left" w:pos="990"/>
          <w:tab w:val="left" w:pos="1080"/>
          <w:tab w:val="left" w:pos="1440"/>
        </w:tabs>
        <w:ind w:right="60" w:firstLine="720"/>
        <w:jc w:val="both"/>
        <w:rPr>
          <w:rFonts w:ascii="Calibri" w:hAnsi="Calibri" w:cs="Calibri"/>
          <w:sz w:val="22"/>
          <w:szCs w:val="22"/>
        </w:rPr>
      </w:pPr>
      <w:r w:rsidRPr="000A5A97">
        <w:rPr>
          <w:rFonts w:ascii="Calibri" w:hAnsi="Calibri" w:cs="Calibri"/>
          <w:sz w:val="22"/>
          <w:szCs w:val="22"/>
        </w:rPr>
        <w:tab/>
        <w:t>14.4.f.  Registered Certified Athletic Trainer (ATC/R)</w:t>
      </w:r>
      <w:r w:rsidR="006146CA" w:rsidRPr="000A5A97">
        <w:rPr>
          <w:rFonts w:ascii="Calibri" w:hAnsi="Calibri" w:cs="Calibri"/>
          <w:sz w:val="22"/>
          <w:szCs w:val="22"/>
        </w:rPr>
        <w:t>; or</w:t>
      </w:r>
    </w:p>
    <w:p w14:paraId="56044ECB" w14:textId="7E4FAFAA" w:rsidR="006146CA" w:rsidRPr="000A5A97" w:rsidRDefault="006146CA" w:rsidP="00F9377C">
      <w:pPr>
        <w:tabs>
          <w:tab w:val="left" w:pos="360"/>
          <w:tab w:val="left" w:pos="720"/>
          <w:tab w:val="left" w:pos="990"/>
          <w:tab w:val="left" w:pos="1080"/>
          <w:tab w:val="left" w:pos="1440"/>
        </w:tabs>
        <w:ind w:right="60" w:firstLine="720"/>
        <w:jc w:val="both"/>
        <w:rPr>
          <w:rFonts w:ascii="Calibri" w:hAnsi="Calibri" w:cs="Calibri"/>
          <w:sz w:val="22"/>
          <w:szCs w:val="22"/>
        </w:rPr>
      </w:pPr>
    </w:p>
    <w:p w14:paraId="5212F881" w14:textId="1F18AB03" w:rsidR="006146CA" w:rsidRPr="000A5A97" w:rsidRDefault="006146CA" w:rsidP="00F9377C">
      <w:pPr>
        <w:tabs>
          <w:tab w:val="left" w:pos="360"/>
          <w:tab w:val="left" w:pos="720"/>
          <w:tab w:val="left" w:pos="990"/>
          <w:tab w:val="left" w:pos="1080"/>
          <w:tab w:val="left" w:pos="1440"/>
        </w:tabs>
        <w:ind w:right="60" w:firstLine="720"/>
        <w:jc w:val="both"/>
        <w:rPr>
          <w:rFonts w:ascii="Calibri" w:hAnsi="Calibri" w:cs="Calibri"/>
          <w:i/>
          <w:iCs/>
          <w:sz w:val="22"/>
          <w:szCs w:val="22"/>
        </w:rPr>
      </w:pPr>
      <w:r w:rsidRPr="000A5A97">
        <w:rPr>
          <w:rFonts w:ascii="Calibri" w:hAnsi="Calibri" w:cs="Calibri"/>
          <w:sz w:val="22"/>
          <w:szCs w:val="22"/>
        </w:rPr>
        <w:tab/>
        <w:t>14.4.g.  Licensed Physical Therapist.</w:t>
      </w:r>
    </w:p>
    <w:p w14:paraId="47562855" w14:textId="77777777" w:rsidR="0021054A" w:rsidRPr="000A5A97" w:rsidRDefault="0021054A" w:rsidP="00F9377C">
      <w:pPr>
        <w:tabs>
          <w:tab w:val="left" w:pos="360"/>
          <w:tab w:val="left" w:pos="720"/>
          <w:tab w:val="left" w:pos="990"/>
          <w:tab w:val="left" w:pos="1080"/>
          <w:tab w:val="left" w:pos="1440"/>
        </w:tabs>
        <w:ind w:right="60" w:firstLine="720"/>
        <w:jc w:val="both"/>
        <w:rPr>
          <w:rFonts w:ascii="Calibri" w:hAnsi="Calibri" w:cs="Calibri"/>
          <w:sz w:val="22"/>
          <w:szCs w:val="22"/>
        </w:rPr>
      </w:pPr>
    </w:p>
    <w:p w14:paraId="4F562B9B" w14:textId="278C4FEC" w:rsidR="0021054A" w:rsidRPr="000A5A97" w:rsidRDefault="0021054A" w:rsidP="00F9377C">
      <w:pPr>
        <w:tabs>
          <w:tab w:val="left" w:pos="360"/>
          <w:tab w:val="left" w:pos="720"/>
          <w:tab w:val="left" w:pos="990"/>
          <w:tab w:val="left" w:pos="1080"/>
          <w:tab w:val="left" w:pos="1440"/>
        </w:tabs>
        <w:ind w:right="60" w:firstLine="360"/>
        <w:jc w:val="both"/>
        <w:rPr>
          <w:rFonts w:ascii="Calibri" w:hAnsi="Calibri" w:cs="Calibri"/>
          <w:sz w:val="22"/>
          <w:szCs w:val="22"/>
        </w:rPr>
      </w:pPr>
      <w:r w:rsidRPr="000A5A97">
        <w:rPr>
          <w:rFonts w:ascii="Calibri" w:hAnsi="Calibri" w:cs="Calibri"/>
          <w:sz w:val="22"/>
          <w:szCs w:val="22"/>
        </w:rPr>
        <w:t xml:space="preserve">14.5. </w:t>
      </w:r>
      <w:r w:rsidRPr="000A5A97">
        <w:rPr>
          <w:rFonts w:ascii="Calibri" w:hAnsi="Calibri" w:cs="Calibri"/>
          <w:spacing w:val="4"/>
          <w:sz w:val="22"/>
          <w:szCs w:val="22"/>
        </w:rPr>
        <w:t xml:space="preserve"> </w:t>
      </w:r>
      <w:r w:rsidRPr="000A5A97">
        <w:rPr>
          <w:rFonts w:ascii="Calibri" w:hAnsi="Calibri" w:cs="Calibri"/>
          <w:sz w:val="22"/>
          <w:szCs w:val="22"/>
        </w:rPr>
        <w:t>Me</w:t>
      </w:r>
      <w:r w:rsidRPr="000A5A97">
        <w:rPr>
          <w:rFonts w:ascii="Calibri" w:hAnsi="Calibri" w:cs="Calibri"/>
          <w:spacing w:val="-2"/>
          <w:sz w:val="22"/>
          <w:szCs w:val="22"/>
        </w:rPr>
        <w:t>m</w:t>
      </w:r>
      <w:r w:rsidRPr="000A5A97">
        <w:rPr>
          <w:rFonts w:ascii="Calibri" w:hAnsi="Calibri" w:cs="Calibri"/>
          <w:spacing w:val="2"/>
          <w:sz w:val="22"/>
          <w:szCs w:val="22"/>
        </w:rPr>
        <w:t>b</w:t>
      </w:r>
      <w:r w:rsidRPr="000A5A97">
        <w:rPr>
          <w:rFonts w:ascii="Calibri" w:hAnsi="Calibri" w:cs="Calibri"/>
          <w:sz w:val="22"/>
          <w:szCs w:val="22"/>
        </w:rPr>
        <w:t>er</w:t>
      </w:r>
      <w:r w:rsidRPr="000A5A97">
        <w:rPr>
          <w:rFonts w:ascii="Calibri" w:hAnsi="Calibri" w:cs="Calibri"/>
          <w:spacing w:val="-4"/>
          <w:sz w:val="22"/>
          <w:szCs w:val="22"/>
        </w:rPr>
        <w:t xml:space="preserve"> </w:t>
      </w:r>
      <w:r w:rsidRPr="000A5A97">
        <w:rPr>
          <w:rFonts w:ascii="Calibri" w:hAnsi="Calibri" w:cs="Calibri"/>
          <w:sz w:val="22"/>
          <w:szCs w:val="22"/>
        </w:rPr>
        <w:t>schools</w:t>
      </w:r>
      <w:r w:rsidRPr="000A5A97">
        <w:rPr>
          <w:rFonts w:ascii="Calibri" w:hAnsi="Calibri" w:cs="Calibri"/>
          <w:spacing w:val="-2"/>
          <w:sz w:val="22"/>
          <w:szCs w:val="22"/>
        </w:rPr>
        <w:t xml:space="preserve"> </w:t>
      </w:r>
      <w:r w:rsidRPr="000A5A97">
        <w:rPr>
          <w:rFonts w:ascii="Calibri" w:hAnsi="Calibri" w:cs="Calibri"/>
          <w:sz w:val="22"/>
          <w:szCs w:val="22"/>
        </w:rPr>
        <w:t>must sub</w:t>
      </w:r>
      <w:r w:rsidRPr="000A5A97">
        <w:rPr>
          <w:rFonts w:ascii="Calibri" w:hAnsi="Calibri" w:cs="Calibri"/>
          <w:spacing w:val="-2"/>
          <w:sz w:val="22"/>
          <w:szCs w:val="22"/>
        </w:rPr>
        <w:t>m</w:t>
      </w:r>
      <w:r w:rsidRPr="000A5A97">
        <w:rPr>
          <w:rFonts w:ascii="Calibri" w:hAnsi="Calibri" w:cs="Calibri"/>
          <w:sz w:val="22"/>
          <w:szCs w:val="22"/>
        </w:rPr>
        <w:t>it</w:t>
      </w:r>
      <w:r w:rsidR="00780771" w:rsidRPr="000A5A97">
        <w:rPr>
          <w:rFonts w:ascii="Calibri" w:hAnsi="Calibri" w:cs="Calibri"/>
          <w:sz w:val="22"/>
          <w:szCs w:val="22"/>
        </w:rPr>
        <w:t xml:space="preserve"> Part I of</w:t>
      </w:r>
      <w:r w:rsidRPr="000A5A97">
        <w:rPr>
          <w:rFonts w:ascii="Calibri" w:hAnsi="Calibri" w:cs="Calibri"/>
          <w:spacing w:val="-2"/>
          <w:sz w:val="22"/>
          <w:szCs w:val="22"/>
        </w:rPr>
        <w:t xml:space="preserve"> </w:t>
      </w:r>
      <w:r w:rsidRPr="000A5A97">
        <w:rPr>
          <w:rFonts w:ascii="Calibri" w:hAnsi="Calibri" w:cs="Calibri"/>
          <w:sz w:val="22"/>
          <w:szCs w:val="22"/>
        </w:rPr>
        <w:t>t</w:t>
      </w:r>
      <w:r w:rsidRPr="000A5A97">
        <w:rPr>
          <w:rFonts w:ascii="Calibri" w:hAnsi="Calibri" w:cs="Calibri"/>
          <w:spacing w:val="2"/>
          <w:sz w:val="22"/>
          <w:szCs w:val="22"/>
        </w:rPr>
        <w:t>h</w:t>
      </w:r>
      <w:r w:rsidRPr="000A5A97">
        <w:rPr>
          <w:rFonts w:ascii="Calibri" w:hAnsi="Calibri" w:cs="Calibri"/>
          <w:sz w:val="22"/>
          <w:szCs w:val="22"/>
        </w:rPr>
        <w:t>e</w:t>
      </w:r>
      <w:r w:rsidRPr="000A5A97">
        <w:rPr>
          <w:rFonts w:ascii="Calibri" w:hAnsi="Calibri" w:cs="Calibri"/>
          <w:spacing w:val="1"/>
          <w:sz w:val="22"/>
          <w:szCs w:val="22"/>
        </w:rPr>
        <w:t xml:space="preserve"> </w:t>
      </w:r>
      <w:r w:rsidRPr="000A5A97">
        <w:rPr>
          <w:rFonts w:ascii="Calibri" w:hAnsi="Calibri" w:cs="Calibri"/>
          <w:sz w:val="22"/>
          <w:szCs w:val="22"/>
        </w:rPr>
        <w:t>concussion report</w:t>
      </w:r>
      <w:r w:rsidRPr="000A5A97">
        <w:rPr>
          <w:rFonts w:ascii="Calibri" w:hAnsi="Calibri" w:cs="Calibri"/>
          <w:spacing w:val="1"/>
          <w:sz w:val="22"/>
          <w:szCs w:val="22"/>
        </w:rPr>
        <w:t xml:space="preserve"> </w:t>
      </w:r>
      <w:r w:rsidRPr="000A5A97">
        <w:rPr>
          <w:rFonts w:ascii="Calibri" w:hAnsi="Calibri" w:cs="Calibri"/>
          <w:sz w:val="22"/>
          <w:szCs w:val="22"/>
        </w:rPr>
        <w:t>form to</w:t>
      </w:r>
      <w:r w:rsidRPr="000A5A97">
        <w:rPr>
          <w:rFonts w:ascii="Calibri" w:hAnsi="Calibri" w:cs="Calibri"/>
          <w:spacing w:val="2"/>
          <w:sz w:val="22"/>
          <w:szCs w:val="22"/>
        </w:rPr>
        <w:t xml:space="preserve"> </w:t>
      </w:r>
      <w:r w:rsidRPr="000A5A97">
        <w:rPr>
          <w:rFonts w:ascii="Calibri" w:hAnsi="Calibri" w:cs="Calibri"/>
          <w:sz w:val="22"/>
          <w:szCs w:val="22"/>
        </w:rPr>
        <w:t>the</w:t>
      </w:r>
      <w:r w:rsidRPr="000A5A97">
        <w:rPr>
          <w:rFonts w:ascii="Calibri" w:hAnsi="Calibri" w:cs="Calibri"/>
          <w:spacing w:val="1"/>
          <w:sz w:val="22"/>
          <w:szCs w:val="22"/>
        </w:rPr>
        <w:t xml:space="preserve"> </w:t>
      </w:r>
      <w:r w:rsidRPr="000A5A97">
        <w:rPr>
          <w:rFonts w:ascii="Calibri" w:hAnsi="Calibri" w:cs="Calibri"/>
          <w:sz w:val="22"/>
          <w:szCs w:val="22"/>
        </w:rPr>
        <w:t>WVSSAC</w:t>
      </w:r>
      <w:r w:rsidRPr="000A5A97">
        <w:rPr>
          <w:rFonts w:ascii="Calibri" w:hAnsi="Calibri" w:cs="Calibri"/>
          <w:spacing w:val="-4"/>
          <w:sz w:val="22"/>
          <w:szCs w:val="22"/>
        </w:rPr>
        <w:t xml:space="preserve"> </w:t>
      </w:r>
      <w:r w:rsidRPr="000A5A97">
        <w:rPr>
          <w:rFonts w:ascii="Calibri" w:hAnsi="Calibri" w:cs="Calibri"/>
          <w:sz w:val="22"/>
          <w:szCs w:val="22"/>
        </w:rPr>
        <w:t>within</w:t>
      </w:r>
      <w:r w:rsidR="00780771" w:rsidRPr="000A5A97">
        <w:rPr>
          <w:rFonts w:ascii="Calibri" w:hAnsi="Calibri" w:cs="Calibri"/>
          <w:sz w:val="22"/>
          <w:szCs w:val="22"/>
        </w:rPr>
        <w:t xml:space="preserve"> seven days and Part II within</w:t>
      </w:r>
      <w:r w:rsidRPr="000A5A97">
        <w:rPr>
          <w:rFonts w:ascii="Calibri" w:hAnsi="Calibri" w:cs="Calibri"/>
          <w:spacing w:val="-2"/>
          <w:sz w:val="22"/>
          <w:szCs w:val="22"/>
        </w:rPr>
        <w:t xml:space="preserve"> </w:t>
      </w:r>
      <w:r w:rsidRPr="000A5A97">
        <w:rPr>
          <w:rFonts w:ascii="Calibri" w:hAnsi="Calibri" w:cs="Calibri"/>
          <w:sz w:val="22"/>
          <w:szCs w:val="22"/>
        </w:rPr>
        <w:t>30</w:t>
      </w:r>
      <w:r w:rsidRPr="000A5A97">
        <w:rPr>
          <w:rFonts w:ascii="Calibri" w:hAnsi="Calibri" w:cs="Calibri"/>
          <w:spacing w:val="1"/>
          <w:sz w:val="22"/>
          <w:szCs w:val="22"/>
        </w:rPr>
        <w:t xml:space="preserve"> </w:t>
      </w:r>
      <w:r w:rsidRPr="000A5A97">
        <w:rPr>
          <w:rFonts w:ascii="Calibri" w:hAnsi="Calibri" w:cs="Calibri"/>
          <w:sz w:val="22"/>
          <w:szCs w:val="22"/>
        </w:rPr>
        <w:t>d</w:t>
      </w:r>
      <w:r w:rsidRPr="000A5A97">
        <w:rPr>
          <w:rFonts w:ascii="Calibri" w:hAnsi="Calibri" w:cs="Calibri"/>
          <w:spacing w:val="-1"/>
          <w:sz w:val="22"/>
          <w:szCs w:val="22"/>
        </w:rPr>
        <w:t>a</w:t>
      </w:r>
      <w:r w:rsidRPr="000A5A97">
        <w:rPr>
          <w:rFonts w:ascii="Calibri" w:hAnsi="Calibri" w:cs="Calibri"/>
          <w:spacing w:val="2"/>
          <w:sz w:val="22"/>
          <w:szCs w:val="22"/>
        </w:rPr>
        <w:t>y</w:t>
      </w:r>
      <w:r w:rsidRPr="000A5A97">
        <w:rPr>
          <w:rFonts w:ascii="Calibri" w:hAnsi="Calibri" w:cs="Calibri"/>
          <w:sz w:val="22"/>
          <w:szCs w:val="22"/>
        </w:rPr>
        <w:t>s of</w:t>
      </w:r>
      <w:r w:rsidRPr="000A5A97">
        <w:rPr>
          <w:rFonts w:ascii="Calibri" w:hAnsi="Calibri" w:cs="Calibri"/>
          <w:spacing w:val="2"/>
          <w:sz w:val="22"/>
          <w:szCs w:val="22"/>
        </w:rPr>
        <w:t xml:space="preserve"> </w:t>
      </w:r>
      <w:r w:rsidRPr="000A5A97">
        <w:rPr>
          <w:rFonts w:ascii="Calibri" w:hAnsi="Calibri" w:cs="Calibri"/>
          <w:sz w:val="22"/>
          <w:szCs w:val="22"/>
        </w:rPr>
        <w:t>an interscholast</w:t>
      </w:r>
      <w:r w:rsidRPr="000A5A97">
        <w:rPr>
          <w:rFonts w:ascii="Calibri" w:hAnsi="Calibri" w:cs="Calibri"/>
          <w:spacing w:val="1"/>
          <w:sz w:val="22"/>
          <w:szCs w:val="22"/>
        </w:rPr>
        <w:t>i</w:t>
      </w:r>
      <w:r w:rsidRPr="000A5A97">
        <w:rPr>
          <w:rFonts w:ascii="Calibri" w:hAnsi="Calibri" w:cs="Calibri"/>
          <w:sz w:val="22"/>
          <w:szCs w:val="22"/>
        </w:rPr>
        <w:t>c</w:t>
      </w:r>
      <w:r w:rsidRPr="000A5A97">
        <w:rPr>
          <w:rFonts w:ascii="Calibri" w:hAnsi="Calibri" w:cs="Calibri"/>
          <w:spacing w:val="2"/>
          <w:sz w:val="22"/>
          <w:szCs w:val="22"/>
        </w:rPr>
        <w:t xml:space="preserve"> </w:t>
      </w:r>
      <w:r w:rsidRPr="000A5A97">
        <w:rPr>
          <w:rFonts w:ascii="Calibri" w:hAnsi="Calibri" w:cs="Calibri"/>
          <w:sz w:val="22"/>
          <w:szCs w:val="22"/>
        </w:rPr>
        <w:t>athlete</w:t>
      </w:r>
      <w:r w:rsidRPr="000A5A97">
        <w:rPr>
          <w:rFonts w:ascii="Calibri" w:hAnsi="Calibri" w:cs="Calibri"/>
          <w:spacing w:val="9"/>
          <w:sz w:val="22"/>
          <w:szCs w:val="22"/>
        </w:rPr>
        <w:t xml:space="preserve"> </w:t>
      </w:r>
      <w:r w:rsidRPr="000A5A97">
        <w:rPr>
          <w:rFonts w:ascii="Calibri" w:hAnsi="Calibri" w:cs="Calibri"/>
          <w:sz w:val="22"/>
          <w:szCs w:val="22"/>
        </w:rPr>
        <w:t>suffering</w:t>
      </w:r>
      <w:r w:rsidRPr="000A5A97">
        <w:rPr>
          <w:rFonts w:ascii="Calibri" w:hAnsi="Calibri" w:cs="Calibri"/>
          <w:spacing w:val="7"/>
          <w:sz w:val="22"/>
          <w:szCs w:val="22"/>
        </w:rPr>
        <w:t xml:space="preserve"> </w:t>
      </w:r>
      <w:r w:rsidRPr="000A5A97">
        <w:rPr>
          <w:rFonts w:ascii="Calibri" w:hAnsi="Calibri" w:cs="Calibri"/>
          <w:sz w:val="22"/>
          <w:szCs w:val="22"/>
        </w:rPr>
        <w:t>or</w:t>
      </w:r>
      <w:r w:rsidRPr="000A5A97">
        <w:rPr>
          <w:rFonts w:ascii="Calibri" w:hAnsi="Calibri" w:cs="Calibri"/>
          <w:spacing w:val="13"/>
          <w:sz w:val="22"/>
          <w:szCs w:val="22"/>
        </w:rPr>
        <w:t xml:space="preserve"> </w:t>
      </w:r>
      <w:r w:rsidRPr="000A5A97">
        <w:rPr>
          <w:rFonts w:ascii="Calibri" w:hAnsi="Calibri" w:cs="Calibri"/>
          <w:sz w:val="22"/>
          <w:szCs w:val="22"/>
        </w:rPr>
        <w:t>being</w:t>
      </w:r>
      <w:r w:rsidRPr="000A5A97">
        <w:rPr>
          <w:rFonts w:ascii="Calibri" w:hAnsi="Calibri" w:cs="Calibri"/>
          <w:spacing w:val="10"/>
          <w:sz w:val="22"/>
          <w:szCs w:val="22"/>
        </w:rPr>
        <w:t xml:space="preserve"> </w:t>
      </w:r>
      <w:r w:rsidRPr="000A5A97">
        <w:rPr>
          <w:rFonts w:ascii="Calibri" w:hAnsi="Calibri" w:cs="Calibri"/>
          <w:sz w:val="22"/>
          <w:szCs w:val="22"/>
        </w:rPr>
        <w:t>suspected</w:t>
      </w:r>
      <w:r w:rsidRPr="000A5A97">
        <w:rPr>
          <w:rFonts w:ascii="Calibri" w:hAnsi="Calibri" w:cs="Calibri"/>
          <w:spacing w:val="6"/>
          <w:sz w:val="22"/>
          <w:szCs w:val="22"/>
        </w:rPr>
        <w:t xml:space="preserve"> </w:t>
      </w:r>
      <w:r w:rsidRPr="000A5A97">
        <w:rPr>
          <w:rFonts w:ascii="Calibri" w:hAnsi="Calibri" w:cs="Calibri"/>
          <w:sz w:val="22"/>
          <w:szCs w:val="22"/>
        </w:rPr>
        <w:t>of</w:t>
      </w:r>
      <w:r w:rsidRPr="000A5A97">
        <w:rPr>
          <w:rFonts w:ascii="Calibri" w:hAnsi="Calibri" w:cs="Calibri"/>
          <w:spacing w:val="11"/>
          <w:sz w:val="22"/>
          <w:szCs w:val="22"/>
        </w:rPr>
        <w:t xml:space="preserve"> </w:t>
      </w:r>
      <w:r w:rsidRPr="000A5A97">
        <w:rPr>
          <w:rFonts w:ascii="Calibri" w:hAnsi="Calibri" w:cs="Calibri"/>
          <w:sz w:val="22"/>
          <w:szCs w:val="22"/>
        </w:rPr>
        <w:t>suffering</w:t>
      </w:r>
      <w:r w:rsidRPr="000A5A97">
        <w:rPr>
          <w:rFonts w:ascii="Calibri" w:hAnsi="Calibri" w:cs="Calibri"/>
          <w:spacing w:val="7"/>
          <w:sz w:val="22"/>
          <w:szCs w:val="22"/>
        </w:rPr>
        <w:t xml:space="preserve"> </w:t>
      </w:r>
      <w:r w:rsidRPr="000A5A97">
        <w:rPr>
          <w:rFonts w:ascii="Calibri" w:hAnsi="Calibri" w:cs="Calibri"/>
          <w:sz w:val="22"/>
          <w:szCs w:val="22"/>
        </w:rPr>
        <w:t>a</w:t>
      </w:r>
      <w:r w:rsidRPr="000A5A97">
        <w:rPr>
          <w:rFonts w:ascii="Calibri" w:hAnsi="Calibri" w:cs="Calibri"/>
          <w:spacing w:val="14"/>
          <w:sz w:val="22"/>
          <w:szCs w:val="22"/>
        </w:rPr>
        <w:t xml:space="preserve"> </w:t>
      </w:r>
      <w:r w:rsidRPr="000A5A97">
        <w:rPr>
          <w:rFonts w:ascii="Calibri" w:hAnsi="Calibri" w:cs="Calibri"/>
          <w:sz w:val="22"/>
          <w:szCs w:val="22"/>
        </w:rPr>
        <w:t>concussion</w:t>
      </w:r>
      <w:r w:rsidRPr="000A5A97">
        <w:rPr>
          <w:rFonts w:ascii="Calibri" w:hAnsi="Calibri" w:cs="Calibri"/>
          <w:spacing w:val="5"/>
          <w:sz w:val="22"/>
          <w:szCs w:val="22"/>
        </w:rPr>
        <w:t xml:space="preserve"> </w:t>
      </w:r>
      <w:r w:rsidRPr="000A5A97">
        <w:rPr>
          <w:rFonts w:ascii="Calibri" w:hAnsi="Calibri" w:cs="Calibri"/>
          <w:sz w:val="22"/>
          <w:szCs w:val="22"/>
        </w:rPr>
        <w:t>or</w:t>
      </w:r>
      <w:r w:rsidRPr="000A5A97">
        <w:rPr>
          <w:rFonts w:ascii="Calibri" w:hAnsi="Calibri" w:cs="Calibri"/>
          <w:spacing w:val="13"/>
          <w:sz w:val="22"/>
          <w:szCs w:val="22"/>
        </w:rPr>
        <w:t xml:space="preserve"> </w:t>
      </w:r>
      <w:r w:rsidRPr="000A5A97">
        <w:rPr>
          <w:rFonts w:ascii="Calibri" w:hAnsi="Calibri" w:cs="Calibri"/>
          <w:sz w:val="22"/>
          <w:szCs w:val="22"/>
        </w:rPr>
        <w:t>head</w:t>
      </w:r>
      <w:r w:rsidRPr="000A5A97">
        <w:rPr>
          <w:rFonts w:ascii="Calibri" w:hAnsi="Calibri" w:cs="Calibri"/>
          <w:spacing w:val="11"/>
          <w:sz w:val="22"/>
          <w:szCs w:val="22"/>
        </w:rPr>
        <w:t xml:space="preserve"> </w:t>
      </w:r>
      <w:r w:rsidRPr="000A5A97">
        <w:rPr>
          <w:rFonts w:ascii="Calibri" w:hAnsi="Calibri" w:cs="Calibri"/>
          <w:sz w:val="22"/>
          <w:szCs w:val="22"/>
        </w:rPr>
        <w:t>injury</w:t>
      </w:r>
      <w:r w:rsidRPr="000A5A97">
        <w:rPr>
          <w:rFonts w:ascii="Calibri" w:hAnsi="Calibri" w:cs="Calibri"/>
          <w:spacing w:val="9"/>
          <w:sz w:val="22"/>
          <w:szCs w:val="22"/>
        </w:rPr>
        <w:t xml:space="preserve"> </w:t>
      </w:r>
      <w:r w:rsidRPr="000A5A97">
        <w:rPr>
          <w:rFonts w:ascii="Calibri" w:hAnsi="Calibri" w:cs="Calibri"/>
          <w:sz w:val="22"/>
          <w:szCs w:val="22"/>
        </w:rPr>
        <w:t>in</w:t>
      </w:r>
      <w:r w:rsidRPr="000A5A97">
        <w:rPr>
          <w:rFonts w:ascii="Calibri" w:hAnsi="Calibri" w:cs="Calibri"/>
          <w:spacing w:val="13"/>
          <w:sz w:val="22"/>
          <w:szCs w:val="22"/>
        </w:rPr>
        <w:t xml:space="preserve"> </w:t>
      </w:r>
      <w:r w:rsidRPr="000A5A97">
        <w:rPr>
          <w:rFonts w:ascii="Calibri" w:hAnsi="Calibri" w:cs="Calibri"/>
          <w:sz w:val="22"/>
          <w:szCs w:val="22"/>
        </w:rPr>
        <w:t>a</w:t>
      </w:r>
      <w:r w:rsidRPr="000A5A97">
        <w:rPr>
          <w:rFonts w:ascii="Calibri" w:hAnsi="Calibri" w:cs="Calibri"/>
          <w:spacing w:val="14"/>
          <w:sz w:val="22"/>
          <w:szCs w:val="22"/>
        </w:rPr>
        <w:t xml:space="preserve"> </w:t>
      </w:r>
      <w:r w:rsidRPr="000A5A97">
        <w:rPr>
          <w:rFonts w:ascii="Calibri" w:hAnsi="Calibri" w:cs="Calibri"/>
          <w:sz w:val="22"/>
          <w:szCs w:val="22"/>
        </w:rPr>
        <w:t>practice or</w:t>
      </w:r>
      <w:r w:rsidRPr="000A5A97">
        <w:rPr>
          <w:rFonts w:ascii="Calibri" w:hAnsi="Calibri" w:cs="Calibri"/>
          <w:spacing w:val="-2"/>
          <w:sz w:val="22"/>
          <w:szCs w:val="22"/>
        </w:rPr>
        <w:t xml:space="preserve"> </w:t>
      </w:r>
      <w:r w:rsidRPr="000A5A97">
        <w:rPr>
          <w:rFonts w:ascii="Calibri" w:hAnsi="Calibri" w:cs="Calibri"/>
          <w:sz w:val="22"/>
          <w:szCs w:val="22"/>
        </w:rPr>
        <w:t xml:space="preserve">game. (See, WVSSAC, Sports Medicine tab, Sports Medicine Packet, available on the WVSSAC website at </w:t>
      </w:r>
      <w:hyperlink r:id="rId14" w:history="1">
        <w:r w:rsidRPr="00E05B80">
          <w:rPr>
            <w:rStyle w:val="Hyperlink"/>
            <w:rFonts w:ascii="Calibri" w:hAnsi="Calibri" w:cs="Calibri"/>
            <w:color w:val="auto"/>
            <w:sz w:val="22"/>
            <w:szCs w:val="22"/>
            <w:u w:val="none"/>
          </w:rPr>
          <w:t>http://www.wvssac.org</w:t>
        </w:r>
      </w:hyperlink>
      <w:r w:rsidRPr="000A5A97">
        <w:rPr>
          <w:rFonts w:ascii="Calibri" w:hAnsi="Calibri" w:cs="Calibri"/>
          <w:sz w:val="22"/>
          <w:szCs w:val="22"/>
        </w:rPr>
        <w:t>.)</w:t>
      </w:r>
    </w:p>
    <w:p w14:paraId="37D3B446" w14:textId="77777777" w:rsidR="0021054A" w:rsidRPr="000A5A97" w:rsidRDefault="0021054A" w:rsidP="00F9377C">
      <w:pPr>
        <w:tabs>
          <w:tab w:val="left" w:pos="360"/>
          <w:tab w:val="left" w:pos="720"/>
          <w:tab w:val="left" w:pos="990"/>
          <w:tab w:val="left" w:pos="1080"/>
          <w:tab w:val="left" w:pos="1440"/>
        </w:tabs>
        <w:ind w:right="60" w:firstLine="360"/>
        <w:jc w:val="both"/>
        <w:rPr>
          <w:rFonts w:ascii="Calibri" w:hAnsi="Calibri" w:cs="Calibri"/>
          <w:sz w:val="22"/>
          <w:szCs w:val="22"/>
        </w:rPr>
      </w:pPr>
    </w:p>
    <w:p w14:paraId="4FB7A889" w14:textId="77777777" w:rsidR="0021054A" w:rsidRPr="00E05B80" w:rsidRDefault="0021054A" w:rsidP="00F9377C">
      <w:pPr>
        <w:tabs>
          <w:tab w:val="left" w:pos="360"/>
          <w:tab w:val="left" w:pos="720"/>
          <w:tab w:val="left" w:pos="990"/>
          <w:tab w:val="left" w:pos="1080"/>
          <w:tab w:val="left" w:pos="1440"/>
        </w:tabs>
        <w:ind w:right="60" w:firstLine="360"/>
        <w:jc w:val="both"/>
        <w:rPr>
          <w:rStyle w:val="Hyperlink"/>
          <w:rFonts w:ascii="Calibri" w:hAnsi="Calibri" w:cs="Calibri"/>
          <w:color w:val="auto"/>
          <w:sz w:val="22"/>
          <w:szCs w:val="22"/>
          <w:u w:val="none"/>
        </w:rPr>
      </w:pPr>
      <w:r w:rsidRPr="000A5A97">
        <w:rPr>
          <w:rFonts w:ascii="Calibri" w:hAnsi="Calibri" w:cs="Calibri"/>
          <w:sz w:val="22"/>
          <w:szCs w:val="22"/>
        </w:rPr>
        <w:t>14.6.  The WVBE shall be notified if any of the documents referred to in this section of the rule are revised, amended, or altered as to form or content.  The documents shall include but not be limited to:  Athletic Participation/Parental Consent/Physician’s Certificate Form (Physical Exam Form); A Parent’s Guide to Concussions (Information to Parents), Coach’s Course, Return to Play Protocol, Concussion Report form.</w:t>
      </w:r>
      <w:r w:rsidRPr="000A5A97">
        <w:rPr>
          <w:rFonts w:ascii="Calibri" w:hAnsi="Calibri" w:cs="Calibri"/>
          <w:b/>
          <w:sz w:val="22"/>
          <w:szCs w:val="22"/>
        </w:rPr>
        <w:t xml:space="preserve">  </w:t>
      </w:r>
      <w:r w:rsidRPr="000A5A97">
        <w:rPr>
          <w:rFonts w:ascii="Calibri" w:hAnsi="Calibri" w:cs="Calibri"/>
          <w:sz w:val="22"/>
          <w:szCs w:val="22"/>
        </w:rPr>
        <w:t xml:space="preserve">All forms are found in the WVSSAC Sports Medicine Packet and are available under the Sports Medicine tab, Sports Medicine Packet on the WVSSAC website at </w:t>
      </w:r>
      <w:hyperlink r:id="rId15" w:history="1">
        <w:r w:rsidRPr="00E05B80">
          <w:rPr>
            <w:rStyle w:val="Hyperlink"/>
            <w:rFonts w:ascii="Calibri" w:hAnsi="Calibri" w:cs="Calibri"/>
            <w:color w:val="auto"/>
            <w:sz w:val="22"/>
            <w:szCs w:val="22"/>
            <w:u w:val="none"/>
          </w:rPr>
          <w:t>http://www.wvssac.org</w:t>
        </w:r>
      </w:hyperlink>
      <w:r w:rsidRPr="00E05B80">
        <w:rPr>
          <w:rStyle w:val="Hyperlink"/>
          <w:rFonts w:ascii="Calibri" w:hAnsi="Calibri" w:cs="Calibri"/>
          <w:color w:val="auto"/>
          <w:sz w:val="22"/>
          <w:szCs w:val="22"/>
          <w:u w:val="none"/>
        </w:rPr>
        <w:t>.)</w:t>
      </w:r>
    </w:p>
    <w:p w14:paraId="53C97812" w14:textId="77777777" w:rsidR="0021054A" w:rsidRPr="000A5A97" w:rsidRDefault="0021054A" w:rsidP="00F9377C">
      <w:pPr>
        <w:tabs>
          <w:tab w:val="left" w:pos="360"/>
          <w:tab w:val="left" w:pos="720"/>
          <w:tab w:val="left" w:pos="990"/>
          <w:tab w:val="left" w:pos="1080"/>
          <w:tab w:val="left" w:pos="1440"/>
        </w:tabs>
        <w:ind w:right="60" w:firstLine="360"/>
        <w:jc w:val="both"/>
        <w:rPr>
          <w:rStyle w:val="Hyperlink"/>
          <w:rFonts w:ascii="Calibri" w:hAnsi="Calibri" w:cs="Calibri"/>
          <w:sz w:val="22"/>
          <w:szCs w:val="22"/>
          <w:u w:val="none"/>
        </w:rPr>
      </w:pPr>
    </w:p>
    <w:p w14:paraId="73101E62"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b/>
          <w:bCs/>
          <w:sz w:val="22"/>
          <w:szCs w:val="22"/>
        </w:rPr>
        <w:t>§127</w:t>
      </w:r>
      <w:r w:rsidRPr="000A5A97">
        <w:rPr>
          <w:rFonts w:ascii="Calibri" w:hAnsi="Calibri" w:cs="Calibri"/>
          <w:b/>
          <w:bCs/>
          <w:spacing w:val="-1"/>
          <w:sz w:val="22"/>
          <w:szCs w:val="22"/>
        </w:rPr>
        <w:t>-</w:t>
      </w:r>
      <w:r w:rsidRPr="000A5A97">
        <w:rPr>
          <w:rFonts w:ascii="Calibri" w:hAnsi="Calibri" w:cs="Calibri"/>
          <w:b/>
          <w:bCs/>
          <w:sz w:val="22"/>
          <w:szCs w:val="22"/>
        </w:rPr>
        <w:t>2-15.  Emergency Action Plan (EAP).</w:t>
      </w:r>
    </w:p>
    <w:p w14:paraId="4C6A7941" w14:textId="77777777" w:rsidR="0021054A" w:rsidRPr="000A5A97" w:rsidRDefault="0021054A" w:rsidP="00F9377C">
      <w:pPr>
        <w:tabs>
          <w:tab w:val="left" w:pos="360"/>
          <w:tab w:val="left" w:pos="720"/>
          <w:tab w:val="left" w:pos="990"/>
          <w:tab w:val="left" w:pos="1440"/>
        </w:tabs>
        <w:rPr>
          <w:rFonts w:ascii="Calibri" w:hAnsi="Calibri" w:cs="Calibri"/>
          <w:sz w:val="22"/>
          <w:szCs w:val="22"/>
        </w:rPr>
      </w:pPr>
    </w:p>
    <w:p w14:paraId="2BBAA2EF" w14:textId="137E677F" w:rsidR="0021054A" w:rsidRPr="000A5A97" w:rsidRDefault="0021054A" w:rsidP="00F9377C">
      <w:pPr>
        <w:tabs>
          <w:tab w:val="left" w:pos="360"/>
          <w:tab w:val="left" w:pos="720"/>
          <w:tab w:val="left" w:pos="1080"/>
          <w:tab w:val="left" w:pos="1440"/>
          <w:tab w:val="left" w:pos="1800"/>
        </w:tabs>
        <w:jc w:val="both"/>
        <w:rPr>
          <w:rFonts w:ascii="Calibri" w:hAnsi="Calibri" w:cs="Calibri"/>
          <w:bCs/>
          <w:color w:val="000000"/>
          <w:sz w:val="22"/>
          <w:szCs w:val="22"/>
        </w:rPr>
      </w:pPr>
      <w:r w:rsidRPr="000A5A97">
        <w:rPr>
          <w:rFonts w:ascii="Calibri" w:hAnsi="Calibri" w:cs="Calibri"/>
          <w:bCs/>
          <w:color w:val="000000"/>
          <w:sz w:val="22"/>
          <w:szCs w:val="22"/>
        </w:rPr>
        <w:tab/>
        <w:t xml:space="preserve">15.1. </w:t>
      </w:r>
      <w:r w:rsidR="004E6951" w:rsidRPr="000A5A97">
        <w:rPr>
          <w:rFonts w:ascii="Calibri" w:hAnsi="Calibri" w:cs="Calibri"/>
          <w:bCs/>
          <w:color w:val="000000"/>
          <w:sz w:val="22"/>
          <w:szCs w:val="22"/>
        </w:rPr>
        <w:t xml:space="preserve"> </w:t>
      </w:r>
      <w:r w:rsidRPr="000A5A97">
        <w:rPr>
          <w:rFonts w:ascii="Calibri" w:hAnsi="Calibri" w:cs="Calibri"/>
          <w:bCs/>
          <w:color w:val="000000"/>
          <w:sz w:val="22"/>
          <w:szCs w:val="22"/>
        </w:rPr>
        <w:t>Effective December 31, 2017, each member school shall adopt and submit to the WVSSAC and to the county board of education an EAP for athletics, designed to respond to athletic injuries that occur on school property during school-sponsored athletic practices and events.</w:t>
      </w:r>
    </w:p>
    <w:p w14:paraId="32096904" w14:textId="77777777" w:rsidR="0021054A" w:rsidRPr="000A5A97" w:rsidRDefault="0021054A" w:rsidP="00F9377C">
      <w:pPr>
        <w:tabs>
          <w:tab w:val="left" w:pos="360"/>
          <w:tab w:val="left" w:pos="720"/>
          <w:tab w:val="left" w:pos="1080"/>
          <w:tab w:val="left" w:pos="1440"/>
          <w:tab w:val="left" w:pos="1800"/>
        </w:tabs>
        <w:jc w:val="both"/>
        <w:rPr>
          <w:rFonts w:ascii="Calibri" w:hAnsi="Calibri" w:cs="Calibri"/>
          <w:bCs/>
          <w:color w:val="000000"/>
          <w:sz w:val="22"/>
          <w:szCs w:val="22"/>
        </w:rPr>
      </w:pPr>
    </w:p>
    <w:p w14:paraId="2E0E8F27" w14:textId="77777777" w:rsidR="0021054A" w:rsidRPr="000A5A97" w:rsidRDefault="0021054A" w:rsidP="00F9377C">
      <w:pPr>
        <w:tabs>
          <w:tab w:val="left" w:pos="360"/>
          <w:tab w:val="left" w:pos="720"/>
          <w:tab w:val="left" w:pos="1080"/>
          <w:tab w:val="left" w:pos="1440"/>
          <w:tab w:val="left" w:pos="1800"/>
        </w:tabs>
        <w:jc w:val="both"/>
        <w:rPr>
          <w:rFonts w:ascii="Calibri" w:hAnsi="Calibri" w:cs="Calibri"/>
          <w:bCs/>
          <w:color w:val="000000"/>
          <w:sz w:val="22"/>
          <w:szCs w:val="22"/>
        </w:rPr>
      </w:pPr>
      <w:r w:rsidRPr="000A5A97">
        <w:rPr>
          <w:rFonts w:ascii="Calibri" w:hAnsi="Calibri" w:cs="Calibri"/>
          <w:bCs/>
          <w:color w:val="000000"/>
          <w:sz w:val="22"/>
          <w:szCs w:val="22"/>
        </w:rPr>
        <w:tab/>
        <w:t>15.2.  Each EAP shall include:</w:t>
      </w:r>
    </w:p>
    <w:p w14:paraId="7F9696B1" w14:textId="77777777" w:rsidR="0021054A" w:rsidRPr="000A5A97" w:rsidRDefault="0021054A" w:rsidP="00F9377C">
      <w:pPr>
        <w:tabs>
          <w:tab w:val="left" w:pos="360"/>
          <w:tab w:val="left" w:pos="720"/>
          <w:tab w:val="left" w:pos="1080"/>
          <w:tab w:val="left" w:pos="1440"/>
          <w:tab w:val="left" w:pos="1800"/>
        </w:tabs>
        <w:jc w:val="both"/>
        <w:rPr>
          <w:rFonts w:ascii="Calibri" w:hAnsi="Calibri" w:cs="Calibri"/>
          <w:bCs/>
          <w:color w:val="000000"/>
          <w:sz w:val="22"/>
          <w:szCs w:val="22"/>
        </w:rPr>
      </w:pPr>
    </w:p>
    <w:p w14:paraId="4F200819" w14:textId="77777777" w:rsidR="0021054A" w:rsidRPr="000A5A97" w:rsidRDefault="0021054A" w:rsidP="00F9377C">
      <w:pPr>
        <w:tabs>
          <w:tab w:val="left" w:pos="360"/>
          <w:tab w:val="left" w:pos="720"/>
          <w:tab w:val="left" w:pos="1080"/>
          <w:tab w:val="left" w:pos="1440"/>
          <w:tab w:val="left" w:pos="1800"/>
        </w:tabs>
        <w:jc w:val="both"/>
        <w:rPr>
          <w:rFonts w:ascii="Calibri" w:hAnsi="Calibri" w:cs="Calibri"/>
          <w:bCs/>
          <w:color w:val="000000"/>
          <w:sz w:val="22"/>
          <w:szCs w:val="22"/>
        </w:rPr>
      </w:pPr>
      <w:r w:rsidRPr="000A5A97">
        <w:rPr>
          <w:rFonts w:ascii="Calibri" w:hAnsi="Calibri" w:cs="Calibri"/>
          <w:bCs/>
          <w:color w:val="000000"/>
          <w:sz w:val="22"/>
          <w:szCs w:val="22"/>
        </w:rPr>
        <w:tab/>
      </w:r>
      <w:r w:rsidRPr="000A5A97">
        <w:rPr>
          <w:rFonts w:ascii="Calibri" w:hAnsi="Calibri" w:cs="Calibri"/>
          <w:bCs/>
          <w:color w:val="000000"/>
          <w:sz w:val="22"/>
          <w:szCs w:val="22"/>
        </w:rPr>
        <w:tab/>
        <w:t>15.2.a.</w:t>
      </w:r>
      <w:r w:rsidRPr="000A5A97">
        <w:rPr>
          <w:rFonts w:ascii="Calibri" w:hAnsi="Calibri" w:cs="Calibri"/>
          <w:bCs/>
          <w:color w:val="000000"/>
          <w:sz w:val="22"/>
          <w:szCs w:val="22"/>
        </w:rPr>
        <w:tab/>
        <w:t xml:space="preserve"> Implementation of the EAP for every sport at every level.  The EAP shall discuss how it is to be implemented with the participation of the school’s principal and athletic director (if any), coaches, and athletes.</w:t>
      </w:r>
    </w:p>
    <w:p w14:paraId="1AE39468" w14:textId="77777777" w:rsidR="0021054A" w:rsidRPr="000A5A97" w:rsidRDefault="0021054A" w:rsidP="00F9377C">
      <w:pPr>
        <w:tabs>
          <w:tab w:val="left" w:pos="360"/>
          <w:tab w:val="left" w:pos="720"/>
          <w:tab w:val="left" w:pos="1080"/>
          <w:tab w:val="left" w:pos="1440"/>
          <w:tab w:val="left" w:pos="1800"/>
        </w:tabs>
        <w:jc w:val="both"/>
        <w:rPr>
          <w:rFonts w:ascii="Calibri" w:hAnsi="Calibri" w:cs="Calibri"/>
          <w:bCs/>
          <w:color w:val="000000"/>
          <w:sz w:val="22"/>
          <w:szCs w:val="22"/>
        </w:rPr>
      </w:pPr>
    </w:p>
    <w:p w14:paraId="27C10DC9" w14:textId="77777777" w:rsidR="0021054A" w:rsidRPr="000A5A97" w:rsidRDefault="0021054A" w:rsidP="00F9377C">
      <w:pPr>
        <w:tabs>
          <w:tab w:val="left" w:pos="360"/>
          <w:tab w:val="left" w:pos="720"/>
          <w:tab w:val="left" w:pos="1080"/>
          <w:tab w:val="left" w:pos="1440"/>
          <w:tab w:val="left" w:pos="1800"/>
        </w:tabs>
        <w:jc w:val="both"/>
        <w:rPr>
          <w:rFonts w:ascii="Calibri" w:hAnsi="Calibri" w:cs="Calibri"/>
          <w:bCs/>
          <w:color w:val="000000"/>
          <w:sz w:val="22"/>
          <w:szCs w:val="22"/>
        </w:rPr>
      </w:pPr>
      <w:r w:rsidRPr="000A5A97">
        <w:rPr>
          <w:rFonts w:ascii="Calibri" w:hAnsi="Calibri" w:cs="Calibri"/>
          <w:bCs/>
          <w:color w:val="000000"/>
          <w:sz w:val="22"/>
          <w:szCs w:val="22"/>
        </w:rPr>
        <w:tab/>
      </w:r>
      <w:r w:rsidRPr="000A5A97">
        <w:rPr>
          <w:rFonts w:ascii="Calibri" w:hAnsi="Calibri" w:cs="Calibri"/>
          <w:bCs/>
          <w:color w:val="000000"/>
          <w:sz w:val="22"/>
          <w:szCs w:val="22"/>
        </w:rPr>
        <w:tab/>
        <w:t>15.2.b.  Training.  The EAP shall include any necessary training for any person designated as responsible for any portion of the implementation of the EAP.  Training may be in person or online, as may be available to the school.</w:t>
      </w:r>
    </w:p>
    <w:p w14:paraId="343A8DBF" w14:textId="77777777" w:rsidR="0021054A" w:rsidRPr="000A5A97" w:rsidRDefault="0021054A" w:rsidP="00F9377C">
      <w:pPr>
        <w:tabs>
          <w:tab w:val="left" w:pos="360"/>
          <w:tab w:val="left" w:pos="720"/>
          <w:tab w:val="left" w:pos="1080"/>
          <w:tab w:val="left" w:pos="1440"/>
          <w:tab w:val="left" w:pos="1800"/>
        </w:tabs>
        <w:jc w:val="both"/>
        <w:rPr>
          <w:rFonts w:ascii="Calibri" w:hAnsi="Calibri" w:cs="Calibri"/>
          <w:bCs/>
          <w:color w:val="000000"/>
          <w:sz w:val="22"/>
          <w:szCs w:val="22"/>
        </w:rPr>
      </w:pPr>
    </w:p>
    <w:p w14:paraId="455C94EE" w14:textId="77777777" w:rsidR="0021054A" w:rsidRPr="000A5A97" w:rsidRDefault="0021054A" w:rsidP="00F9377C">
      <w:pPr>
        <w:tabs>
          <w:tab w:val="left" w:pos="360"/>
          <w:tab w:val="left" w:pos="720"/>
          <w:tab w:val="left" w:pos="1080"/>
          <w:tab w:val="left" w:pos="1440"/>
          <w:tab w:val="left" w:pos="1800"/>
        </w:tabs>
        <w:jc w:val="both"/>
        <w:rPr>
          <w:rFonts w:ascii="Calibri" w:hAnsi="Calibri" w:cs="Calibri"/>
          <w:bCs/>
          <w:color w:val="000000"/>
          <w:sz w:val="22"/>
          <w:szCs w:val="22"/>
        </w:rPr>
      </w:pPr>
      <w:r w:rsidRPr="000A5A97">
        <w:rPr>
          <w:rFonts w:ascii="Calibri" w:hAnsi="Calibri" w:cs="Calibri"/>
          <w:bCs/>
          <w:color w:val="000000"/>
          <w:sz w:val="22"/>
          <w:szCs w:val="22"/>
        </w:rPr>
        <w:tab/>
      </w:r>
      <w:r w:rsidRPr="000A5A97">
        <w:rPr>
          <w:rFonts w:ascii="Calibri" w:hAnsi="Calibri" w:cs="Calibri"/>
          <w:bCs/>
          <w:color w:val="000000"/>
          <w:sz w:val="22"/>
          <w:szCs w:val="22"/>
        </w:rPr>
        <w:tab/>
        <w:t>15.2.c.  Protocol for summoning emergency medical assistance.  The EAP shall discuss how the school’s sports teams will assign responsibility for summoning emergency medical assistance in the case of an emergency during a practice or event.</w:t>
      </w:r>
    </w:p>
    <w:p w14:paraId="0BCA3F50" w14:textId="77777777" w:rsidR="0021054A" w:rsidRPr="000A5A97" w:rsidRDefault="0021054A" w:rsidP="00F9377C">
      <w:pPr>
        <w:tabs>
          <w:tab w:val="left" w:pos="360"/>
          <w:tab w:val="left" w:pos="720"/>
          <w:tab w:val="left" w:pos="1080"/>
          <w:tab w:val="left" w:pos="1440"/>
          <w:tab w:val="left" w:pos="1800"/>
        </w:tabs>
        <w:jc w:val="both"/>
        <w:rPr>
          <w:rFonts w:ascii="Calibri" w:hAnsi="Calibri" w:cs="Calibri"/>
          <w:bCs/>
          <w:color w:val="000000"/>
          <w:sz w:val="22"/>
          <w:szCs w:val="22"/>
        </w:rPr>
      </w:pPr>
    </w:p>
    <w:p w14:paraId="68EB9329" w14:textId="77777777" w:rsidR="0021054A" w:rsidRPr="000A5A97" w:rsidRDefault="0021054A" w:rsidP="00F9377C">
      <w:pPr>
        <w:tabs>
          <w:tab w:val="left" w:pos="360"/>
          <w:tab w:val="left" w:pos="720"/>
          <w:tab w:val="left" w:pos="1080"/>
          <w:tab w:val="left" w:pos="1440"/>
          <w:tab w:val="left" w:pos="1800"/>
        </w:tabs>
        <w:jc w:val="both"/>
        <w:rPr>
          <w:rFonts w:ascii="Calibri" w:hAnsi="Calibri" w:cs="Calibri"/>
          <w:bCs/>
          <w:color w:val="000000"/>
          <w:sz w:val="22"/>
          <w:szCs w:val="22"/>
        </w:rPr>
      </w:pPr>
      <w:r w:rsidRPr="000A5A97">
        <w:rPr>
          <w:rFonts w:ascii="Calibri" w:hAnsi="Calibri" w:cs="Calibri"/>
          <w:bCs/>
          <w:color w:val="000000"/>
          <w:sz w:val="22"/>
          <w:szCs w:val="22"/>
        </w:rPr>
        <w:tab/>
      </w:r>
      <w:r w:rsidRPr="000A5A97">
        <w:rPr>
          <w:rFonts w:ascii="Calibri" w:hAnsi="Calibri" w:cs="Calibri"/>
          <w:bCs/>
          <w:color w:val="000000"/>
          <w:sz w:val="22"/>
          <w:szCs w:val="22"/>
        </w:rPr>
        <w:tab/>
        <w:t>15.2.d.  Protocol for beginning Cardiopulmonary Resuscitation (CPR).  The EAP shall discuss how the school’s sports teams will assign responsibility for beginning CPR in the event it is necessary.  Each sports team must have individuals trained in CPR.  The school shall provide proper training to any individual assigned responsibility for performing CPR.</w:t>
      </w:r>
    </w:p>
    <w:p w14:paraId="30798774" w14:textId="77777777" w:rsidR="0021054A" w:rsidRPr="000A5A97" w:rsidRDefault="0021054A" w:rsidP="00F9377C">
      <w:pPr>
        <w:tabs>
          <w:tab w:val="left" w:pos="360"/>
          <w:tab w:val="left" w:pos="720"/>
          <w:tab w:val="left" w:pos="1080"/>
          <w:tab w:val="left" w:pos="1440"/>
          <w:tab w:val="left" w:pos="1800"/>
        </w:tabs>
        <w:jc w:val="both"/>
        <w:rPr>
          <w:rFonts w:ascii="Calibri" w:hAnsi="Calibri" w:cs="Calibri"/>
          <w:bCs/>
          <w:color w:val="000000"/>
          <w:sz w:val="22"/>
          <w:szCs w:val="22"/>
        </w:rPr>
      </w:pPr>
    </w:p>
    <w:p w14:paraId="414E34C6" w14:textId="5045DA47" w:rsidR="0021054A" w:rsidRPr="000A5A97" w:rsidRDefault="0021054A" w:rsidP="00F9377C">
      <w:pPr>
        <w:tabs>
          <w:tab w:val="left" w:pos="360"/>
          <w:tab w:val="left" w:pos="720"/>
          <w:tab w:val="left" w:pos="1080"/>
          <w:tab w:val="left" w:pos="1440"/>
          <w:tab w:val="left" w:pos="1800"/>
        </w:tabs>
        <w:jc w:val="both"/>
        <w:rPr>
          <w:rFonts w:ascii="Calibri" w:hAnsi="Calibri" w:cs="Calibri"/>
          <w:bCs/>
          <w:color w:val="000000"/>
          <w:sz w:val="22"/>
          <w:szCs w:val="22"/>
        </w:rPr>
      </w:pPr>
      <w:r w:rsidRPr="000A5A97">
        <w:rPr>
          <w:rFonts w:ascii="Calibri" w:hAnsi="Calibri" w:cs="Calibri"/>
          <w:bCs/>
          <w:color w:val="000000"/>
          <w:sz w:val="22"/>
          <w:szCs w:val="22"/>
        </w:rPr>
        <w:tab/>
      </w:r>
      <w:r w:rsidRPr="000A5A97">
        <w:rPr>
          <w:rFonts w:ascii="Calibri" w:hAnsi="Calibri" w:cs="Calibri"/>
          <w:bCs/>
          <w:color w:val="000000"/>
          <w:sz w:val="22"/>
          <w:szCs w:val="22"/>
        </w:rPr>
        <w:tab/>
        <w:t xml:space="preserve">15.2.e.  Protocol for the use of Automated External Defibrillator (AED). </w:t>
      </w:r>
      <w:r w:rsidR="00A87B23" w:rsidRPr="000A5A97">
        <w:rPr>
          <w:rFonts w:ascii="Calibri" w:hAnsi="Calibri" w:cs="Calibri"/>
          <w:bCs/>
          <w:color w:val="000000"/>
          <w:sz w:val="22"/>
          <w:szCs w:val="22"/>
        </w:rPr>
        <w:t xml:space="preserve"> </w:t>
      </w:r>
      <w:r w:rsidR="006947EB" w:rsidRPr="000A5A97">
        <w:rPr>
          <w:rFonts w:ascii="Calibri" w:hAnsi="Calibri" w:cs="Calibri"/>
          <w:bCs/>
          <w:sz w:val="22"/>
          <w:szCs w:val="22"/>
        </w:rPr>
        <w:t>E</w:t>
      </w:r>
      <w:r w:rsidRPr="000A5A97">
        <w:rPr>
          <w:rFonts w:ascii="Calibri" w:hAnsi="Calibri" w:cs="Calibri"/>
          <w:bCs/>
          <w:sz w:val="22"/>
          <w:szCs w:val="22"/>
        </w:rPr>
        <w:t>ach</w:t>
      </w:r>
      <w:r w:rsidR="006947EB" w:rsidRPr="000A5A97">
        <w:rPr>
          <w:rFonts w:ascii="Calibri" w:hAnsi="Calibri" w:cs="Calibri"/>
          <w:bCs/>
          <w:sz w:val="22"/>
          <w:szCs w:val="22"/>
        </w:rPr>
        <w:t xml:space="preserve"> member</w:t>
      </w:r>
      <w:r w:rsidRPr="000A5A97">
        <w:rPr>
          <w:rFonts w:ascii="Calibri" w:hAnsi="Calibri" w:cs="Calibri"/>
          <w:bCs/>
          <w:sz w:val="22"/>
          <w:szCs w:val="22"/>
        </w:rPr>
        <w:t xml:space="preserve"> school</w:t>
      </w:r>
      <w:r w:rsidR="009C5951" w:rsidRPr="000A5A97">
        <w:rPr>
          <w:rFonts w:ascii="Calibri" w:hAnsi="Calibri" w:cs="Calibri"/>
          <w:bCs/>
          <w:sz w:val="22"/>
          <w:szCs w:val="22"/>
        </w:rPr>
        <w:t xml:space="preserve"> </w:t>
      </w:r>
      <w:r w:rsidR="007D417B" w:rsidRPr="000A5A97">
        <w:rPr>
          <w:rFonts w:ascii="Calibri" w:hAnsi="Calibri" w:cs="Calibri"/>
          <w:bCs/>
          <w:sz w:val="22"/>
          <w:szCs w:val="22"/>
        </w:rPr>
        <w:t>wi</w:t>
      </w:r>
      <w:r w:rsidR="009C5951" w:rsidRPr="000A5A97">
        <w:rPr>
          <w:rFonts w:ascii="Calibri" w:hAnsi="Calibri" w:cs="Calibri"/>
          <w:bCs/>
          <w:sz w:val="22"/>
          <w:szCs w:val="22"/>
        </w:rPr>
        <w:t>ll</w:t>
      </w:r>
      <w:r w:rsidRPr="000A5A97">
        <w:rPr>
          <w:rFonts w:ascii="Calibri" w:hAnsi="Calibri" w:cs="Calibri"/>
          <w:bCs/>
          <w:sz w:val="22"/>
          <w:szCs w:val="22"/>
        </w:rPr>
        <w:t xml:space="preserve"> have an </w:t>
      </w:r>
      <w:r w:rsidR="00A24562" w:rsidRPr="000A5A97">
        <w:rPr>
          <w:rFonts w:ascii="Calibri" w:hAnsi="Calibri" w:cs="Calibri"/>
          <w:bCs/>
          <w:sz w:val="22"/>
          <w:szCs w:val="22"/>
        </w:rPr>
        <w:t xml:space="preserve">accessible </w:t>
      </w:r>
      <w:r w:rsidRPr="000A5A97">
        <w:rPr>
          <w:rFonts w:ascii="Calibri" w:hAnsi="Calibri" w:cs="Calibri"/>
          <w:bCs/>
          <w:sz w:val="22"/>
          <w:szCs w:val="22"/>
        </w:rPr>
        <w:t xml:space="preserve">AED </w:t>
      </w:r>
      <w:r w:rsidR="00822C68" w:rsidRPr="000A5A97">
        <w:rPr>
          <w:rFonts w:ascii="Calibri" w:hAnsi="Calibri" w:cs="Calibri"/>
          <w:bCs/>
          <w:sz w:val="22"/>
          <w:szCs w:val="22"/>
        </w:rPr>
        <w:t>on the school or event grounds during the duration of all athletic events and practices</w:t>
      </w:r>
      <w:r w:rsidRPr="000A5A97">
        <w:rPr>
          <w:rFonts w:ascii="Calibri" w:hAnsi="Calibri" w:cs="Calibri"/>
          <w:bCs/>
          <w:sz w:val="22"/>
          <w:szCs w:val="22"/>
        </w:rPr>
        <w:t>.  Th</w:t>
      </w:r>
      <w:r w:rsidRPr="000A5A97">
        <w:rPr>
          <w:rFonts w:ascii="Calibri" w:hAnsi="Calibri" w:cs="Calibri"/>
          <w:bCs/>
          <w:color w:val="000000"/>
          <w:sz w:val="22"/>
          <w:szCs w:val="22"/>
        </w:rPr>
        <w:t xml:space="preserve">e EAP must address how the school’s sports teams will assign responsibility for retrieving and using an AED in the event it is necessary.  Each sports team must be instructed on the location of the nearest AED to any practice or event facility.  The school shall provide proper training to any individual assigned responsibility for using an AED.  </w:t>
      </w:r>
    </w:p>
    <w:p w14:paraId="704B5C47" w14:textId="77777777" w:rsidR="0021054A" w:rsidRPr="000A5A97" w:rsidRDefault="0021054A" w:rsidP="00F9377C">
      <w:pPr>
        <w:tabs>
          <w:tab w:val="left" w:pos="360"/>
          <w:tab w:val="left" w:pos="720"/>
          <w:tab w:val="left" w:pos="1080"/>
          <w:tab w:val="left" w:pos="1440"/>
          <w:tab w:val="left" w:pos="1800"/>
        </w:tabs>
        <w:jc w:val="both"/>
        <w:rPr>
          <w:rFonts w:ascii="Calibri" w:hAnsi="Calibri" w:cs="Calibri"/>
          <w:bCs/>
          <w:color w:val="000000"/>
          <w:sz w:val="22"/>
          <w:szCs w:val="22"/>
        </w:rPr>
      </w:pPr>
    </w:p>
    <w:p w14:paraId="16201385" w14:textId="77777777" w:rsidR="0021054A" w:rsidRPr="000A5A97" w:rsidRDefault="0021054A" w:rsidP="00F9377C">
      <w:pPr>
        <w:tabs>
          <w:tab w:val="left" w:pos="360"/>
          <w:tab w:val="left" w:pos="720"/>
          <w:tab w:val="left" w:pos="1080"/>
          <w:tab w:val="left" w:pos="1440"/>
          <w:tab w:val="left" w:pos="1800"/>
        </w:tabs>
        <w:jc w:val="both"/>
        <w:rPr>
          <w:rFonts w:ascii="Calibri" w:hAnsi="Calibri" w:cs="Calibri"/>
          <w:bCs/>
          <w:color w:val="000000"/>
          <w:sz w:val="22"/>
          <w:szCs w:val="22"/>
        </w:rPr>
      </w:pPr>
      <w:r w:rsidRPr="000A5A97">
        <w:rPr>
          <w:rFonts w:ascii="Calibri" w:hAnsi="Calibri" w:cs="Calibri"/>
          <w:bCs/>
          <w:color w:val="000000"/>
          <w:sz w:val="22"/>
          <w:szCs w:val="22"/>
        </w:rPr>
        <w:tab/>
      </w:r>
      <w:r w:rsidRPr="000A5A97">
        <w:rPr>
          <w:rFonts w:ascii="Calibri" w:hAnsi="Calibri" w:cs="Calibri"/>
          <w:bCs/>
          <w:color w:val="000000"/>
          <w:sz w:val="22"/>
          <w:szCs w:val="22"/>
        </w:rPr>
        <w:tab/>
        <w:t>15.2.f.  Protocol for the treatment of heat stroke.  The EAP must address how the school’s sports teams will prepare for and treat heat stroke.  Each sports team that practices outdoors is recommended to have available an emersion tub, and must have water, ice, and towels, to be used for the treatment of heat stroke.  The EAP must address how the school’s sports teams will assign responsibility for obtaining these items and preparing them before a practice or game begins.</w:t>
      </w:r>
      <w:r w:rsidRPr="000A5A97">
        <w:rPr>
          <w:rFonts w:ascii="Calibri" w:hAnsi="Calibri" w:cs="Calibri"/>
          <w:bCs/>
          <w:color w:val="000000"/>
          <w:sz w:val="22"/>
          <w:szCs w:val="22"/>
        </w:rPr>
        <w:tab/>
      </w:r>
    </w:p>
    <w:p w14:paraId="67999561" w14:textId="77777777" w:rsidR="0021054A" w:rsidRPr="000A5A97" w:rsidRDefault="0021054A" w:rsidP="00F9377C">
      <w:pPr>
        <w:tabs>
          <w:tab w:val="left" w:pos="360"/>
          <w:tab w:val="left" w:pos="720"/>
          <w:tab w:val="left" w:pos="1080"/>
          <w:tab w:val="left" w:pos="1440"/>
          <w:tab w:val="left" w:pos="1800"/>
        </w:tabs>
        <w:jc w:val="both"/>
        <w:rPr>
          <w:rFonts w:ascii="Calibri" w:hAnsi="Calibri" w:cs="Calibri"/>
          <w:bCs/>
          <w:color w:val="000000"/>
          <w:sz w:val="22"/>
          <w:szCs w:val="22"/>
        </w:rPr>
      </w:pPr>
    </w:p>
    <w:p w14:paraId="0A048FB2" w14:textId="77777777" w:rsidR="0021054A" w:rsidRPr="000A5A97" w:rsidRDefault="0021054A" w:rsidP="00F9377C">
      <w:pPr>
        <w:tabs>
          <w:tab w:val="left" w:pos="360"/>
          <w:tab w:val="left" w:pos="720"/>
          <w:tab w:val="left" w:pos="1080"/>
          <w:tab w:val="left" w:pos="1440"/>
          <w:tab w:val="left" w:pos="1800"/>
        </w:tabs>
        <w:jc w:val="both"/>
        <w:rPr>
          <w:rFonts w:ascii="Calibri" w:hAnsi="Calibri" w:cs="Calibri"/>
          <w:bCs/>
          <w:color w:val="000000"/>
          <w:sz w:val="22"/>
          <w:szCs w:val="22"/>
        </w:rPr>
      </w:pPr>
      <w:r w:rsidRPr="000A5A97">
        <w:rPr>
          <w:rFonts w:ascii="Calibri" w:hAnsi="Calibri" w:cs="Calibri"/>
          <w:bCs/>
          <w:color w:val="000000"/>
          <w:sz w:val="22"/>
          <w:szCs w:val="22"/>
        </w:rPr>
        <w:tab/>
      </w:r>
      <w:r w:rsidRPr="000A5A97">
        <w:rPr>
          <w:rFonts w:ascii="Calibri" w:hAnsi="Calibri" w:cs="Calibri"/>
          <w:bCs/>
          <w:color w:val="000000"/>
          <w:sz w:val="22"/>
          <w:szCs w:val="22"/>
        </w:rPr>
        <w:tab/>
        <w:t>15.2.g.  Written records.  The EAP shall require that each of the school’s sports teams assign responsibility for the items discussed above at the beginning of each season, and record those assignments on a written record, which record shall be retained by the sports team and the school.</w:t>
      </w:r>
    </w:p>
    <w:p w14:paraId="6C0950E4" w14:textId="77777777" w:rsidR="0021054A" w:rsidRPr="000A5A97" w:rsidRDefault="0021054A" w:rsidP="00F9377C">
      <w:pPr>
        <w:tabs>
          <w:tab w:val="left" w:pos="360"/>
          <w:tab w:val="left" w:pos="720"/>
          <w:tab w:val="left" w:pos="1080"/>
          <w:tab w:val="left" w:pos="1440"/>
          <w:tab w:val="left" w:pos="1800"/>
        </w:tabs>
        <w:jc w:val="both"/>
        <w:rPr>
          <w:rFonts w:ascii="Calibri" w:hAnsi="Calibri" w:cs="Calibri"/>
          <w:bCs/>
          <w:color w:val="000000"/>
          <w:sz w:val="22"/>
          <w:szCs w:val="22"/>
        </w:rPr>
      </w:pPr>
    </w:p>
    <w:p w14:paraId="3C7121A1" w14:textId="77777777" w:rsidR="0021054A" w:rsidRPr="000A5A97" w:rsidRDefault="0021054A" w:rsidP="00F9377C">
      <w:pPr>
        <w:tabs>
          <w:tab w:val="left" w:pos="360"/>
          <w:tab w:val="left" w:pos="720"/>
          <w:tab w:val="left" w:pos="1080"/>
          <w:tab w:val="left" w:pos="1440"/>
          <w:tab w:val="left" w:pos="1800"/>
        </w:tabs>
        <w:jc w:val="both"/>
        <w:rPr>
          <w:rFonts w:ascii="Calibri" w:hAnsi="Calibri" w:cs="Calibri"/>
          <w:bCs/>
          <w:color w:val="000000"/>
          <w:sz w:val="22"/>
          <w:szCs w:val="22"/>
        </w:rPr>
      </w:pPr>
      <w:r w:rsidRPr="000A5A97">
        <w:rPr>
          <w:rFonts w:ascii="Calibri" w:hAnsi="Calibri" w:cs="Calibri"/>
          <w:bCs/>
          <w:color w:val="000000"/>
          <w:sz w:val="22"/>
          <w:szCs w:val="22"/>
        </w:rPr>
        <w:tab/>
      </w:r>
      <w:r w:rsidRPr="000A5A97">
        <w:rPr>
          <w:rFonts w:ascii="Calibri" w:hAnsi="Calibri" w:cs="Calibri"/>
          <w:bCs/>
          <w:color w:val="000000"/>
          <w:sz w:val="22"/>
          <w:szCs w:val="22"/>
        </w:rPr>
        <w:tab/>
        <w:t xml:space="preserve">15.2.h.  Symptoms and risk factors for sudden cardiac arrest.  The EAP shall require that schools train athletes, coaches, and volunteers about the symptoms and risk factors for sudden cardiac arrest. </w:t>
      </w:r>
    </w:p>
    <w:p w14:paraId="5B23FF6B" w14:textId="77777777" w:rsidR="0021054A" w:rsidRPr="000A5A97" w:rsidRDefault="0021054A" w:rsidP="00F9377C">
      <w:pPr>
        <w:tabs>
          <w:tab w:val="left" w:pos="360"/>
          <w:tab w:val="left" w:pos="720"/>
          <w:tab w:val="left" w:pos="1080"/>
          <w:tab w:val="left" w:pos="1440"/>
          <w:tab w:val="left" w:pos="1800"/>
        </w:tabs>
        <w:jc w:val="both"/>
        <w:rPr>
          <w:rFonts w:ascii="Calibri" w:hAnsi="Calibri" w:cs="Calibri"/>
          <w:bCs/>
          <w:color w:val="000000"/>
          <w:sz w:val="22"/>
          <w:szCs w:val="22"/>
        </w:rPr>
      </w:pPr>
    </w:p>
    <w:p w14:paraId="0F0A9539" w14:textId="77777777" w:rsidR="0021054A" w:rsidRPr="000A5A97" w:rsidRDefault="0021054A" w:rsidP="00F9377C">
      <w:pPr>
        <w:tabs>
          <w:tab w:val="left" w:pos="360"/>
          <w:tab w:val="left" w:pos="720"/>
          <w:tab w:val="left" w:pos="1080"/>
          <w:tab w:val="left" w:pos="1440"/>
          <w:tab w:val="left" w:pos="1800"/>
        </w:tabs>
        <w:jc w:val="both"/>
        <w:rPr>
          <w:rFonts w:ascii="Calibri" w:hAnsi="Calibri" w:cs="Calibri"/>
          <w:bCs/>
          <w:color w:val="000000"/>
          <w:sz w:val="22"/>
          <w:szCs w:val="22"/>
        </w:rPr>
      </w:pPr>
      <w:r w:rsidRPr="000A5A97">
        <w:rPr>
          <w:rFonts w:ascii="Calibri" w:hAnsi="Calibri" w:cs="Calibri"/>
          <w:bCs/>
          <w:color w:val="000000"/>
          <w:sz w:val="22"/>
          <w:szCs w:val="22"/>
        </w:rPr>
        <w:tab/>
      </w:r>
      <w:r w:rsidRPr="000A5A97">
        <w:rPr>
          <w:rFonts w:ascii="Calibri" w:hAnsi="Calibri" w:cs="Calibri"/>
          <w:bCs/>
          <w:color w:val="000000"/>
          <w:sz w:val="22"/>
          <w:szCs w:val="22"/>
        </w:rPr>
        <w:tab/>
        <w:t>15.2.i.  Coordination with local Emergency Medical Systems.  The EAP shall require that schools coordinate with their local Emergency Medical Services (EMS) personnel, notifying EMS personnel of the availability of AEDs at the school, and notifying EMS personnel of the EAP adopted by the school.</w:t>
      </w:r>
    </w:p>
    <w:p w14:paraId="240B6E05" w14:textId="77777777" w:rsidR="0021054A" w:rsidRPr="000A5A97" w:rsidRDefault="0021054A" w:rsidP="00F9377C">
      <w:pPr>
        <w:tabs>
          <w:tab w:val="left" w:pos="360"/>
          <w:tab w:val="left" w:pos="720"/>
          <w:tab w:val="left" w:pos="1080"/>
          <w:tab w:val="left" w:pos="1440"/>
          <w:tab w:val="left" w:pos="1800"/>
        </w:tabs>
        <w:jc w:val="both"/>
        <w:rPr>
          <w:rFonts w:ascii="Calibri" w:hAnsi="Calibri" w:cs="Calibri"/>
          <w:bCs/>
          <w:color w:val="000000"/>
          <w:sz w:val="22"/>
          <w:szCs w:val="22"/>
        </w:rPr>
      </w:pPr>
    </w:p>
    <w:p w14:paraId="65888623" w14:textId="77777777" w:rsidR="0021054A" w:rsidRPr="000A5A97" w:rsidRDefault="0021054A" w:rsidP="00F9377C">
      <w:pPr>
        <w:tabs>
          <w:tab w:val="left" w:pos="360"/>
          <w:tab w:val="left" w:pos="720"/>
          <w:tab w:val="left" w:pos="1080"/>
          <w:tab w:val="left" w:pos="1440"/>
          <w:tab w:val="left" w:pos="1800"/>
        </w:tabs>
        <w:jc w:val="both"/>
        <w:rPr>
          <w:rFonts w:ascii="Calibri" w:hAnsi="Calibri" w:cs="Calibri"/>
          <w:bCs/>
          <w:color w:val="000000"/>
          <w:sz w:val="22"/>
          <w:szCs w:val="22"/>
        </w:rPr>
      </w:pPr>
      <w:r w:rsidRPr="000A5A97">
        <w:rPr>
          <w:rFonts w:ascii="Calibri" w:hAnsi="Calibri" w:cs="Calibri"/>
          <w:bCs/>
          <w:color w:val="000000"/>
          <w:sz w:val="22"/>
          <w:szCs w:val="22"/>
        </w:rPr>
        <w:tab/>
      </w:r>
      <w:r w:rsidRPr="000A5A97">
        <w:rPr>
          <w:rFonts w:ascii="Calibri" w:hAnsi="Calibri" w:cs="Calibri"/>
          <w:bCs/>
          <w:color w:val="000000"/>
          <w:sz w:val="22"/>
          <w:szCs w:val="22"/>
        </w:rPr>
        <w:tab/>
        <w:t>15.2.j.  Follow up retraining.  The EAP shall require that school sports teams that respond to an emergency incident meet to discuss their response after the incident has passed.  Discussion shall center on the team’s response to the incident, areas for improvement, and retraining that may be necessary, and any counseling that may be required for the individuals involved.</w:t>
      </w:r>
    </w:p>
    <w:p w14:paraId="418EE221" w14:textId="77777777" w:rsidR="0021054A" w:rsidRPr="000A5A97" w:rsidRDefault="0021054A" w:rsidP="00F9377C">
      <w:pPr>
        <w:tabs>
          <w:tab w:val="left" w:pos="360"/>
          <w:tab w:val="left" w:pos="720"/>
          <w:tab w:val="left" w:pos="1080"/>
          <w:tab w:val="left" w:pos="1440"/>
          <w:tab w:val="left" w:pos="1800"/>
        </w:tabs>
        <w:jc w:val="both"/>
        <w:rPr>
          <w:rFonts w:ascii="Calibri" w:hAnsi="Calibri" w:cs="Calibri"/>
          <w:bCs/>
          <w:color w:val="000000"/>
          <w:sz w:val="22"/>
          <w:szCs w:val="22"/>
        </w:rPr>
      </w:pPr>
    </w:p>
    <w:p w14:paraId="2185D7AB" w14:textId="71A3A62F" w:rsidR="0021054A" w:rsidRPr="000A5A97" w:rsidRDefault="0021054A" w:rsidP="00F9377C">
      <w:pPr>
        <w:tabs>
          <w:tab w:val="left" w:pos="360"/>
          <w:tab w:val="left" w:pos="720"/>
          <w:tab w:val="left" w:pos="1080"/>
          <w:tab w:val="left" w:pos="1440"/>
          <w:tab w:val="left" w:pos="1800"/>
        </w:tabs>
        <w:jc w:val="both"/>
        <w:rPr>
          <w:rFonts w:ascii="Calibri" w:hAnsi="Calibri" w:cs="Calibri"/>
          <w:bCs/>
          <w:color w:val="000000"/>
          <w:sz w:val="22"/>
          <w:szCs w:val="22"/>
        </w:rPr>
      </w:pPr>
      <w:r w:rsidRPr="000A5A97">
        <w:rPr>
          <w:rFonts w:ascii="Calibri" w:hAnsi="Calibri" w:cs="Calibri"/>
          <w:bCs/>
          <w:color w:val="000000"/>
          <w:sz w:val="22"/>
          <w:szCs w:val="22"/>
        </w:rPr>
        <w:tab/>
        <w:t>15.3.  Schools may, but are not required to</w:t>
      </w:r>
      <w:r w:rsidR="00B8644C" w:rsidRPr="000A5A97">
        <w:rPr>
          <w:rFonts w:ascii="Calibri" w:hAnsi="Calibri" w:cs="Calibri"/>
          <w:bCs/>
          <w:color w:val="000000"/>
          <w:sz w:val="22"/>
          <w:szCs w:val="22"/>
        </w:rPr>
        <w:t>,</w:t>
      </w:r>
      <w:r w:rsidRPr="000A5A97">
        <w:rPr>
          <w:rFonts w:ascii="Calibri" w:hAnsi="Calibri" w:cs="Calibri"/>
          <w:bCs/>
          <w:color w:val="000000"/>
          <w:sz w:val="22"/>
          <w:szCs w:val="22"/>
        </w:rPr>
        <w:t xml:space="preserve"> adopt the Anyone Can Save a Life Program (available at </w:t>
      </w:r>
      <w:hyperlink r:id="rId16" w:history="1">
        <w:r w:rsidRPr="000A5A97">
          <w:rPr>
            <w:rStyle w:val="Hyperlink"/>
            <w:rFonts w:ascii="Calibri" w:hAnsi="Calibri" w:cs="Calibri"/>
            <w:bCs/>
            <w:sz w:val="22"/>
            <w:szCs w:val="22"/>
            <w:u w:val="none"/>
          </w:rPr>
          <w:t>www.anyonecansavealife.org</w:t>
        </w:r>
      </w:hyperlink>
      <w:r w:rsidRPr="000A5A97">
        <w:rPr>
          <w:rFonts w:ascii="Calibri" w:hAnsi="Calibri" w:cs="Calibri"/>
          <w:bCs/>
          <w:color w:val="000000"/>
          <w:sz w:val="22"/>
          <w:szCs w:val="22"/>
        </w:rPr>
        <w:t>), which meets all of the requirements of this rule, to be implemented as that schools EAP in compliance with this rule.</w:t>
      </w:r>
    </w:p>
    <w:p w14:paraId="26AF8022" w14:textId="77777777" w:rsidR="0021054A" w:rsidRPr="000A5A97" w:rsidRDefault="0021054A" w:rsidP="00F9377C">
      <w:pPr>
        <w:tabs>
          <w:tab w:val="left" w:pos="360"/>
          <w:tab w:val="left" w:pos="720"/>
          <w:tab w:val="left" w:pos="1080"/>
          <w:tab w:val="left" w:pos="1440"/>
          <w:tab w:val="left" w:pos="1800"/>
        </w:tabs>
        <w:jc w:val="both"/>
        <w:rPr>
          <w:rFonts w:ascii="Calibri" w:hAnsi="Calibri" w:cs="Calibri"/>
          <w:bCs/>
          <w:color w:val="000000"/>
          <w:sz w:val="22"/>
          <w:szCs w:val="22"/>
        </w:rPr>
      </w:pPr>
    </w:p>
    <w:p w14:paraId="35D356FE" w14:textId="423B5D58" w:rsidR="0021054A" w:rsidRPr="000A5A97" w:rsidRDefault="00A95576" w:rsidP="00F9377C">
      <w:pPr>
        <w:tabs>
          <w:tab w:val="left" w:pos="360"/>
        </w:tabs>
        <w:jc w:val="both"/>
        <w:rPr>
          <w:rFonts w:ascii="Calibri" w:hAnsi="Calibri" w:cs="Calibri"/>
          <w:sz w:val="22"/>
          <w:szCs w:val="22"/>
        </w:rPr>
      </w:pPr>
      <w:r w:rsidRPr="000A5A97">
        <w:rPr>
          <w:rFonts w:ascii="Calibri" w:hAnsi="Calibri" w:cs="Calibri"/>
          <w:bCs/>
          <w:color w:val="000000"/>
          <w:sz w:val="22"/>
          <w:szCs w:val="22"/>
        </w:rPr>
        <w:tab/>
      </w:r>
      <w:r w:rsidR="0021054A" w:rsidRPr="000A5A97">
        <w:rPr>
          <w:rFonts w:ascii="Calibri" w:hAnsi="Calibri" w:cs="Calibri"/>
          <w:bCs/>
          <w:color w:val="000000"/>
          <w:sz w:val="22"/>
          <w:szCs w:val="22"/>
        </w:rPr>
        <w:t>15.4.  Each EAP adopted pursuant to this rule shall be provided to the county board of education and shall be retained by the county board of education until the EAP is superseded by</w:t>
      </w:r>
      <w:r w:rsidR="002C71A3" w:rsidRPr="000A5A97">
        <w:rPr>
          <w:rFonts w:ascii="Calibri" w:hAnsi="Calibri" w:cs="Calibri"/>
          <w:bCs/>
          <w:color w:val="000000"/>
          <w:sz w:val="22"/>
          <w:szCs w:val="22"/>
        </w:rPr>
        <w:t xml:space="preserve"> a revised EAP.</w:t>
      </w:r>
    </w:p>
    <w:sectPr w:rsidR="0021054A" w:rsidRPr="000A5A97" w:rsidSect="006021B6">
      <w:headerReference w:type="default" r:id="rId17"/>
      <w:footerReference w:type="default" r:id="rId18"/>
      <w:pgSz w:w="12240" w:h="15840"/>
      <w:pgMar w:top="864"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A56F66" w14:textId="77777777" w:rsidR="0078264D" w:rsidRDefault="0078264D" w:rsidP="00D1079D">
      <w:r>
        <w:separator/>
      </w:r>
    </w:p>
  </w:endnote>
  <w:endnote w:type="continuationSeparator" w:id="0">
    <w:p w14:paraId="0E567A5F" w14:textId="77777777" w:rsidR="0078264D" w:rsidRDefault="0078264D" w:rsidP="00D107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8048948"/>
      <w:docPartObj>
        <w:docPartGallery w:val="Page Numbers (Bottom of Page)"/>
        <w:docPartUnique/>
      </w:docPartObj>
    </w:sdtPr>
    <w:sdtEndPr>
      <w:rPr>
        <w:rFonts w:asciiTheme="minorHAnsi" w:hAnsiTheme="minorHAnsi" w:cstheme="minorHAnsi"/>
        <w:noProof/>
        <w:sz w:val="22"/>
        <w:szCs w:val="22"/>
      </w:rPr>
    </w:sdtEndPr>
    <w:sdtContent>
      <w:p w14:paraId="000B5B2C" w14:textId="1C3FCADB" w:rsidR="00D1079D" w:rsidRPr="00D1079D" w:rsidRDefault="00D1079D">
        <w:pPr>
          <w:pStyle w:val="Footer"/>
          <w:jc w:val="center"/>
          <w:rPr>
            <w:rFonts w:asciiTheme="minorHAnsi" w:hAnsiTheme="minorHAnsi" w:cstheme="minorHAnsi"/>
            <w:sz w:val="22"/>
            <w:szCs w:val="22"/>
          </w:rPr>
        </w:pPr>
        <w:r w:rsidRPr="00D1079D">
          <w:rPr>
            <w:rFonts w:asciiTheme="minorHAnsi" w:hAnsiTheme="minorHAnsi" w:cstheme="minorHAnsi"/>
            <w:sz w:val="22"/>
            <w:szCs w:val="22"/>
          </w:rPr>
          <w:fldChar w:fldCharType="begin"/>
        </w:r>
        <w:r w:rsidRPr="00D1079D">
          <w:rPr>
            <w:rFonts w:asciiTheme="minorHAnsi" w:hAnsiTheme="minorHAnsi" w:cstheme="minorHAnsi"/>
            <w:sz w:val="22"/>
            <w:szCs w:val="22"/>
          </w:rPr>
          <w:instrText xml:space="preserve"> PAGE   \* MERGEFORMAT </w:instrText>
        </w:r>
        <w:r w:rsidRPr="00D1079D">
          <w:rPr>
            <w:rFonts w:asciiTheme="minorHAnsi" w:hAnsiTheme="minorHAnsi" w:cstheme="minorHAnsi"/>
            <w:sz w:val="22"/>
            <w:szCs w:val="22"/>
          </w:rPr>
          <w:fldChar w:fldCharType="separate"/>
        </w:r>
        <w:r w:rsidRPr="00D1079D">
          <w:rPr>
            <w:rFonts w:asciiTheme="minorHAnsi" w:hAnsiTheme="minorHAnsi" w:cstheme="minorHAnsi"/>
            <w:noProof/>
            <w:sz w:val="22"/>
            <w:szCs w:val="22"/>
          </w:rPr>
          <w:t>2</w:t>
        </w:r>
        <w:r w:rsidRPr="00D1079D">
          <w:rPr>
            <w:rFonts w:asciiTheme="minorHAnsi" w:hAnsiTheme="minorHAnsi" w:cstheme="minorHAnsi"/>
            <w:noProof/>
            <w:sz w:val="22"/>
            <w:szCs w:val="22"/>
          </w:rPr>
          <w:fldChar w:fldCharType="end"/>
        </w:r>
      </w:p>
    </w:sdtContent>
  </w:sdt>
  <w:p w14:paraId="32A59214" w14:textId="77777777" w:rsidR="00D1079D" w:rsidRDefault="00D107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F0F91B" w14:textId="77777777" w:rsidR="0078264D" w:rsidRDefault="0078264D" w:rsidP="00D1079D">
      <w:r>
        <w:separator/>
      </w:r>
    </w:p>
  </w:footnote>
  <w:footnote w:type="continuationSeparator" w:id="0">
    <w:p w14:paraId="52C7198F" w14:textId="77777777" w:rsidR="0078264D" w:rsidRDefault="0078264D" w:rsidP="00D107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2C0847" w14:textId="7F152236" w:rsidR="00D1079D" w:rsidRPr="00D1079D" w:rsidRDefault="00D1079D" w:rsidP="00D1079D">
    <w:pPr>
      <w:pStyle w:val="Header"/>
      <w:jc w:val="center"/>
      <w:rPr>
        <w:rFonts w:asciiTheme="minorHAnsi" w:hAnsiTheme="minorHAnsi" w:cstheme="minorHAnsi"/>
        <w:b/>
        <w:bCs/>
        <w:sz w:val="22"/>
        <w:szCs w:val="22"/>
      </w:rPr>
    </w:pPr>
    <w:r w:rsidRPr="00D1079D">
      <w:rPr>
        <w:rFonts w:asciiTheme="minorHAnsi" w:hAnsiTheme="minorHAnsi" w:cstheme="minorHAnsi"/>
        <w:b/>
        <w:bCs/>
        <w:sz w:val="22"/>
        <w:szCs w:val="22"/>
      </w:rPr>
      <w:t>127CSR2</w:t>
    </w:r>
  </w:p>
  <w:p w14:paraId="551959CB" w14:textId="77777777" w:rsidR="00D1079D" w:rsidRDefault="00D107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2F4E6E"/>
    <w:multiLevelType w:val="multilevel"/>
    <w:tmpl w:val="132A9DC0"/>
    <w:lvl w:ilvl="0">
      <w:start w:val="2"/>
      <w:numFmt w:val="decimal"/>
      <w:lvlText w:val="10.%1."/>
      <w:lvlJc w:val="left"/>
      <w:rPr>
        <w:rFonts w:ascii="Arial" w:eastAsia="Arial" w:hAnsi="Arial" w:cs="Arial"/>
        <w:b w:val="0"/>
        <w:bCs w:val="0"/>
        <w:i w:val="0"/>
        <w:iCs w:val="0"/>
        <w:smallCaps w:val="0"/>
        <w:strike w:val="0"/>
        <w:color w:val="000000"/>
        <w:spacing w:val="0"/>
        <w:w w:val="100"/>
        <w:position w:val="0"/>
        <w:sz w:val="18"/>
        <w:szCs w:val="1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AE8069B"/>
    <w:multiLevelType w:val="hybridMultilevel"/>
    <w:tmpl w:val="5EBE06A0"/>
    <w:lvl w:ilvl="0" w:tplc="0409000F">
      <w:start w:val="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C0720D1"/>
    <w:multiLevelType w:val="hybridMultilevel"/>
    <w:tmpl w:val="2B6E6650"/>
    <w:lvl w:ilvl="0" w:tplc="32F8CF60">
      <w:start w:val="1"/>
      <w:numFmt w:val="lowerLetter"/>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F7A1171"/>
    <w:multiLevelType w:val="multilevel"/>
    <w:tmpl w:val="7EE82724"/>
    <w:lvl w:ilvl="0">
      <w:start w:val="1"/>
      <w:numFmt w:val="decimal"/>
      <w:lvlText w:val="10.%1."/>
      <w:lvlJc w:val="left"/>
      <w:rPr>
        <w:rFonts w:ascii="Arial" w:eastAsia="Arial" w:hAnsi="Arial" w:cs="Arial"/>
        <w:b w:val="0"/>
        <w:bCs w:val="0"/>
        <w:i w:val="0"/>
        <w:iCs w:val="0"/>
        <w:smallCaps w:val="0"/>
        <w:strike w:val="0"/>
        <w:color w:val="000000"/>
        <w:spacing w:val="0"/>
        <w:w w:val="100"/>
        <w:position w:val="0"/>
        <w:sz w:val="18"/>
        <w:szCs w:val="1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FFB5B4E"/>
    <w:multiLevelType w:val="multilevel"/>
    <w:tmpl w:val="EDEAB32A"/>
    <w:lvl w:ilvl="0">
      <w:start w:val="2"/>
      <w:numFmt w:val="decimal"/>
      <w:lvlText w:val="10.%1."/>
      <w:lvlJc w:val="left"/>
      <w:rPr>
        <w:rFonts w:ascii="Arial" w:eastAsia="Arial" w:hAnsi="Arial" w:cs="Arial"/>
        <w:b w:val="0"/>
        <w:bCs w:val="0"/>
        <w:i w:val="0"/>
        <w:iCs w:val="0"/>
        <w:smallCaps w:val="0"/>
        <w:strike w:val="0"/>
        <w:color w:val="000000"/>
        <w:spacing w:val="0"/>
        <w:w w:val="100"/>
        <w:position w:val="0"/>
        <w:sz w:val="18"/>
        <w:szCs w:val="1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4AE3AE8"/>
    <w:multiLevelType w:val="multilevel"/>
    <w:tmpl w:val="06C62886"/>
    <w:lvl w:ilvl="0">
      <w:start w:val="1"/>
      <w:numFmt w:val="decimal"/>
      <w:lvlText w:val="10.%1."/>
      <w:lvlJc w:val="left"/>
      <w:rPr>
        <w:rFonts w:ascii="Arial" w:eastAsia="Arial" w:hAnsi="Arial" w:cs="Arial"/>
        <w:b w:val="0"/>
        <w:bCs w:val="0"/>
        <w:i w:val="0"/>
        <w:iCs w:val="0"/>
        <w:smallCaps w:val="0"/>
        <w:strike w:val="0"/>
        <w:color w:val="000000"/>
        <w:spacing w:val="0"/>
        <w:w w:val="100"/>
        <w:position w:val="0"/>
        <w:sz w:val="18"/>
        <w:szCs w:val="1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4B1649F1"/>
    <w:multiLevelType w:val="hybridMultilevel"/>
    <w:tmpl w:val="49FE0D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BD57354"/>
    <w:multiLevelType w:val="multilevel"/>
    <w:tmpl w:val="65F0208E"/>
    <w:lvl w:ilvl="0">
      <w:start w:val="1"/>
      <w:numFmt w:val="decimal"/>
      <w:lvlText w:val="10.%1."/>
      <w:lvlJc w:val="left"/>
      <w:rPr>
        <w:rFonts w:ascii="Arial" w:eastAsia="Arial" w:hAnsi="Arial" w:cs="Arial"/>
        <w:b w:val="0"/>
        <w:bCs w:val="0"/>
        <w:i w:val="0"/>
        <w:iCs w:val="0"/>
        <w:smallCaps w:val="0"/>
        <w:strike w:val="0"/>
        <w:color w:val="000000"/>
        <w:spacing w:val="0"/>
        <w:w w:val="100"/>
        <w:position w:val="0"/>
        <w:sz w:val="18"/>
        <w:szCs w:val="1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7C907192"/>
    <w:multiLevelType w:val="multilevel"/>
    <w:tmpl w:val="6D061000"/>
    <w:lvl w:ilvl="0">
      <w:start w:val="2"/>
      <w:numFmt w:val="decimal"/>
      <w:lvlText w:val="10.%1."/>
      <w:lvlJc w:val="left"/>
      <w:rPr>
        <w:rFonts w:ascii="Arial" w:eastAsia="Arial" w:hAnsi="Arial" w:cs="Arial"/>
        <w:b w:val="0"/>
        <w:bCs w:val="0"/>
        <w:i w:val="0"/>
        <w:iCs w:val="0"/>
        <w:smallCaps w:val="0"/>
        <w:strike w:val="0"/>
        <w:color w:val="000000"/>
        <w:spacing w:val="0"/>
        <w:w w:val="100"/>
        <w:position w:val="0"/>
        <w:sz w:val="18"/>
        <w:szCs w:val="1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787506166">
    <w:abstractNumId w:val="6"/>
  </w:num>
  <w:num w:numId="2" w16cid:durableId="147750740">
    <w:abstractNumId w:val="1"/>
  </w:num>
  <w:num w:numId="3" w16cid:durableId="750471419">
    <w:abstractNumId w:val="2"/>
  </w:num>
  <w:num w:numId="4" w16cid:durableId="1185364813">
    <w:abstractNumId w:val="7"/>
  </w:num>
  <w:num w:numId="5" w16cid:durableId="402340721">
    <w:abstractNumId w:val="5"/>
  </w:num>
  <w:num w:numId="6" w16cid:durableId="121307466">
    <w:abstractNumId w:val="3"/>
  </w:num>
  <w:num w:numId="7" w16cid:durableId="35200658">
    <w:abstractNumId w:val="4"/>
  </w:num>
  <w:num w:numId="8" w16cid:durableId="1076707180">
    <w:abstractNumId w:val="0"/>
  </w:num>
  <w:num w:numId="9" w16cid:durableId="40163568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0C6E"/>
    <w:rsid w:val="000023C0"/>
    <w:rsid w:val="00015B88"/>
    <w:rsid w:val="00023931"/>
    <w:rsid w:val="00042F34"/>
    <w:rsid w:val="00054DD2"/>
    <w:rsid w:val="00060A70"/>
    <w:rsid w:val="000613C1"/>
    <w:rsid w:val="00064AB7"/>
    <w:rsid w:val="00065A90"/>
    <w:rsid w:val="00070EB5"/>
    <w:rsid w:val="0007348C"/>
    <w:rsid w:val="00075674"/>
    <w:rsid w:val="000975AC"/>
    <w:rsid w:val="000A5A97"/>
    <w:rsid w:val="000C7DC2"/>
    <w:rsid w:val="000E7893"/>
    <w:rsid w:val="000F0876"/>
    <w:rsid w:val="000F0D10"/>
    <w:rsid w:val="00120473"/>
    <w:rsid w:val="00131851"/>
    <w:rsid w:val="00140D7E"/>
    <w:rsid w:val="001474C2"/>
    <w:rsid w:val="00173CED"/>
    <w:rsid w:val="0017487D"/>
    <w:rsid w:val="00176A2E"/>
    <w:rsid w:val="00182857"/>
    <w:rsid w:val="00184E05"/>
    <w:rsid w:val="00187299"/>
    <w:rsid w:val="001A1B32"/>
    <w:rsid w:val="001A3BDE"/>
    <w:rsid w:val="001A5FEB"/>
    <w:rsid w:val="001C4DCA"/>
    <w:rsid w:val="001C759E"/>
    <w:rsid w:val="001D41AD"/>
    <w:rsid w:val="001D71E5"/>
    <w:rsid w:val="001F2985"/>
    <w:rsid w:val="00204898"/>
    <w:rsid w:val="00205FFA"/>
    <w:rsid w:val="0021054A"/>
    <w:rsid w:val="00214495"/>
    <w:rsid w:val="002339DB"/>
    <w:rsid w:val="0023631C"/>
    <w:rsid w:val="00247A96"/>
    <w:rsid w:val="00260010"/>
    <w:rsid w:val="0026063C"/>
    <w:rsid w:val="002869F8"/>
    <w:rsid w:val="0029013E"/>
    <w:rsid w:val="002902C9"/>
    <w:rsid w:val="002B2640"/>
    <w:rsid w:val="002B6E6E"/>
    <w:rsid w:val="002B76CB"/>
    <w:rsid w:val="002C71A3"/>
    <w:rsid w:val="002D69C5"/>
    <w:rsid w:val="002D7333"/>
    <w:rsid w:val="002E4F4C"/>
    <w:rsid w:val="002E688B"/>
    <w:rsid w:val="002F02E5"/>
    <w:rsid w:val="002F5591"/>
    <w:rsid w:val="003025BF"/>
    <w:rsid w:val="0031033D"/>
    <w:rsid w:val="00313E28"/>
    <w:rsid w:val="0031600A"/>
    <w:rsid w:val="00326F2F"/>
    <w:rsid w:val="00343DC6"/>
    <w:rsid w:val="00352D58"/>
    <w:rsid w:val="00362B5A"/>
    <w:rsid w:val="0037103E"/>
    <w:rsid w:val="00381A81"/>
    <w:rsid w:val="00382BE0"/>
    <w:rsid w:val="00384190"/>
    <w:rsid w:val="00393AD2"/>
    <w:rsid w:val="003970BE"/>
    <w:rsid w:val="003A17D4"/>
    <w:rsid w:val="003C3E5C"/>
    <w:rsid w:val="003C7399"/>
    <w:rsid w:val="003D2C23"/>
    <w:rsid w:val="003D305F"/>
    <w:rsid w:val="003D4889"/>
    <w:rsid w:val="003E65D9"/>
    <w:rsid w:val="00401F62"/>
    <w:rsid w:val="00410F4A"/>
    <w:rsid w:val="0041543F"/>
    <w:rsid w:val="0041697D"/>
    <w:rsid w:val="00420FD5"/>
    <w:rsid w:val="0042121F"/>
    <w:rsid w:val="00422A35"/>
    <w:rsid w:val="00423E04"/>
    <w:rsid w:val="00435466"/>
    <w:rsid w:val="004371AD"/>
    <w:rsid w:val="00437416"/>
    <w:rsid w:val="00442E2D"/>
    <w:rsid w:val="004449BB"/>
    <w:rsid w:val="00445B08"/>
    <w:rsid w:val="00471C1D"/>
    <w:rsid w:val="00476B53"/>
    <w:rsid w:val="00477EDA"/>
    <w:rsid w:val="00492E88"/>
    <w:rsid w:val="004B58EA"/>
    <w:rsid w:val="004B64A8"/>
    <w:rsid w:val="004D31D9"/>
    <w:rsid w:val="004E2A94"/>
    <w:rsid w:val="004E6951"/>
    <w:rsid w:val="00500EA5"/>
    <w:rsid w:val="00506E60"/>
    <w:rsid w:val="00512A55"/>
    <w:rsid w:val="00512E1B"/>
    <w:rsid w:val="00512F72"/>
    <w:rsid w:val="00522CE2"/>
    <w:rsid w:val="00522D5C"/>
    <w:rsid w:val="00525EDF"/>
    <w:rsid w:val="0052641D"/>
    <w:rsid w:val="00531436"/>
    <w:rsid w:val="00533E98"/>
    <w:rsid w:val="005576AE"/>
    <w:rsid w:val="00560029"/>
    <w:rsid w:val="00560C6E"/>
    <w:rsid w:val="00566A87"/>
    <w:rsid w:val="00570490"/>
    <w:rsid w:val="0059797C"/>
    <w:rsid w:val="005B20B9"/>
    <w:rsid w:val="005C434A"/>
    <w:rsid w:val="005D1F86"/>
    <w:rsid w:val="005D7E0F"/>
    <w:rsid w:val="005E200C"/>
    <w:rsid w:val="006021B6"/>
    <w:rsid w:val="006052F4"/>
    <w:rsid w:val="00605DA3"/>
    <w:rsid w:val="00607CB8"/>
    <w:rsid w:val="0061330D"/>
    <w:rsid w:val="006146CA"/>
    <w:rsid w:val="0062308B"/>
    <w:rsid w:val="006238BB"/>
    <w:rsid w:val="006410EC"/>
    <w:rsid w:val="00641453"/>
    <w:rsid w:val="006436BB"/>
    <w:rsid w:val="00645EAE"/>
    <w:rsid w:val="00647B7D"/>
    <w:rsid w:val="00651268"/>
    <w:rsid w:val="0065203D"/>
    <w:rsid w:val="00663E1C"/>
    <w:rsid w:val="006750DE"/>
    <w:rsid w:val="00686948"/>
    <w:rsid w:val="006934EC"/>
    <w:rsid w:val="006947EB"/>
    <w:rsid w:val="006A6FC3"/>
    <w:rsid w:val="006B77FF"/>
    <w:rsid w:val="006C1289"/>
    <w:rsid w:val="006C1D28"/>
    <w:rsid w:val="006D37E8"/>
    <w:rsid w:val="006E3512"/>
    <w:rsid w:val="006E6F5F"/>
    <w:rsid w:val="0070523F"/>
    <w:rsid w:val="00707988"/>
    <w:rsid w:val="007167E5"/>
    <w:rsid w:val="00723CAB"/>
    <w:rsid w:val="007307B7"/>
    <w:rsid w:val="00734853"/>
    <w:rsid w:val="0076344D"/>
    <w:rsid w:val="00780771"/>
    <w:rsid w:val="0078264D"/>
    <w:rsid w:val="0079791A"/>
    <w:rsid w:val="007C35E9"/>
    <w:rsid w:val="007C551D"/>
    <w:rsid w:val="007D086D"/>
    <w:rsid w:val="007D264B"/>
    <w:rsid w:val="007D417B"/>
    <w:rsid w:val="007E0BD1"/>
    <w:rsid w:val="007E19D1"/>
    <w:rsid w:val="007E4CEC"/>
    <w:rsid w:val="007F6D70"/>
    <w:rsid w:val="008041BB"/>
    <w:rsid w:val="00804D3F"/>
    <w:rsid w:val="00816A9F"/>
    <w:rsid w:val="00822C68"/>
    <w:rsid w:val="00827666"/>
    <w:rsid w:val="00845BDB"/>
    <w:rsid w:val="00854577"/>
    <w:rsid w:val="00862A26"/>
    <w:rsid w:val="00885F4E"/>
    <w:rsid w:val="008866E3"/>
    <w:rsid w:val="008A7B02"/>
    <w:rsid w:val="008C10A7"/>
    <w:rsid w:val="008D168B"/>
    <w:rsid w:val="008D5DB4"/>
    <w:rsid w:val="008E09D2"/>
    <w:rsid w:val="008F70ED"/>
    <w:rsid w:val="00913B5B"/>
    <w:rsid w:val="0091790F"/>
    <w:rsid w:val="00917AE9"/>
    <w:rsid w:val="009303AC"/>
    <w:rsid w:val="00931CDC"/>
    <w:rsid w:val="0093334A"/>
    <w:rsid w:val="00944B7D"/>
    <w:rsid w:val="00947FBA"/>
    <w:rsid w:val="00952211"/>
    <w:rsid w:val="00957648"/>
    <w:rsid w:val="00963DE0"/>
    <w:rsid w:val="0097757C"/>
    <w:rsid w:val="0098376C"/>
    <w:rsid w:val="00986BF9"/>
    <w:rsid w:val="009A71C8"/>
    <w:rsid w:val="009B2376"/>
    <w:rsid w:val="009C0A25"/>
    <w:rsid w:val="009C5951"/>
    <w:rsid w:val="009C5AB2"/>
    <w:rsid w:val="009C7D6B"/>
    <w:rsid w:val="009D1BAE"/>
    <w:rsid w:val="009D28CB"/>
    <w:rsid w:val="009E3F77"/>
    <w:rsid w:val="009F1633"/>
    <w:rsid w:val="00A02F23"/>
    <w:rsid w:val="00A04970"/>
    <w:rsid w:val="00A12DDD"/>
    <w:rsid w:val="00A24562"/>
    <w:rsid w:val="00A27201"/>
    <w:rsid w:val="00A43B1F"/>
    <w:rsid w:val="00A513CB"/>
    <w:rsid w:val="00A534DC"/>
    <w:rsid w:val="00A56332"/>
    <w:rsid w:val="00A6649F"/>
    <w:rsid w:val="00A6754C"/>
    <w:rsid w:val="00A70A37"/>
    <w:rsid w:val="00A71675"/>
    <w:rsid w:val="00A76570"/>
    <w:rsid w:val="00A81529"/>
    <w:rsid w:val="00A87B23"/>
    <w:rsid w:val="00A91C54"/>
    <w:rsid w:val="00A9212B"/>
    <w:rsid w:val="00A927A5"/>
    <w:rsid w:val="00A9462C"/>
    <w:rsid w:val="00A95576"/>
    <w:rsid w:val="00AB0631"/>
    <w:rsid w:val="00AE2320"/>
    <w:rsid w:val="00AF48B1"/>
    <w:rsid w:val="00B05C7A"/>
    <w:rsid w:val="00B06350"/>
    <w:rsid w:val="00B143E4"/>
    <w:rsid w:val="00B23544"/>
    <w:rsid w:val="00B40F34"/>
    <w:rsid w:val="00B4634D"/>
    <w:rsid w:val="00B5567E"/>
    <w:rsid w:val="00B8644C"/>
    <w:rsid w:val="00B92E06"/>
    <w:rsid w:val="00BA48DA"/>
    <w:rsid w:val="00BB2C59"/>
    <w:rsid w:val="00BD56CA"/>
    <w:rsid w:val="00BE04A5"/>
    <w:rsid w:val="00BE12ED"/>
    <w:rsid w:val="00BE6E4A"/>
    <w:rsid w:val="00C031B7"/>
    <w:rsid w:val="00C16FF3"/>
    <w:rsid w:val="00C369B2"/>
    <w:rsid w:val="00C42F30"/>
    <w:rsid w:val="00C44BA7"/>
    <w:rsid w:val="00C7184F"/>
    <w:rsid w:val="00C967FE"/>
    <w:rsid w:val="00C9794D"/>
    <w:rsid w:val="00CC00AB"/>
    <w:rsid w:val="00CD2DB1"/>
    <w:rsid w:val="00CD3050"/>
    <w:rsid w:val="00CE3ADA"/>
    <w:rsid w:val="00CE414C"/>
    <w:rsid w:val="00CF714B"/>
    <w:rsid w:val="00D1079D"/>
    <w:rsid w:val="00D1191D"/>
    <w:rsid w:val="00D13F96"/>
    <w:rsid w:val="00D14FDD"/>
    <w:rsid w:val="00D15ED0"/>
    <w:rsid w:val="00D301F8"/>
    <w:rsid w:val="00D30253"/>
    <w:rsid w:val="00D33A6D"/>
    <w:rsid w:val="00D41B35"/>
    <w:rsid w:val="00D6241A"/>
    <w:rsid w:val="00D6486A"/>
    <w:rsid w:val="00D92EE9"/>
    <w:rsid w:val="00DA7EA6"/>
    <w:rsid w:val="00DB12CF"/>
    <w:rsid w:val="00DB27DC"/>
    <w:rsid w:val="00DD3EA8"/>
    <w:rsid w:val="00DD427B"/>
    <w:rsid w:val="00DE3DC4"/>
    <w:rsid w:val="00E0095F"/>
    <w:rsid w:val="00E05B80"/>
    <w:rsid w:val="00E214E5"/>
    <w:rsid w:val="00E21614"/>
    <w:rsid w:val="00E227EA"/>
    <w:rsid w:val="00E32D28"/>
    <w:rsid w:val="00E33341"/>
    <w:rsid w:val="00E35D20"/>
    <w:rsid w:val="00E36786"/>
    <w:rsid w:val="00E439DF"/>
    <w:rsid w:val="00E4678F"/>
    <w:rsid w:val="00E622A0"/>
    <w:rsid w:val="00E65D3A"/>
    <w:rsid w:val="00E72BBF"/>
    <w:rsid w:val="00E72C5F"/>
    <w:rsid w:val="00E7586A"/>
    <w:rsid w:val="00E81B64"/>
    <w:rsid w:val="00E95322"/>
    <w:rsid w:val="00E95870"/>
    <w:rsid w:val="00EA20C5"/>
    <w:rsid w:val="00EA737D"/>
    <w:rsid w:val="00EB0BEB"/>
    <w:rsid w:val="00EB767A"/>
    <w:rsid w:val="00EC411C"/>
    <w:rsid w:val="00EC77A5"/>
    <w:rsid w:val="00ED2A9E"/>
    <w:rsid w:val="00ED2D40"/>
    <w:rsid w:val="00ED3CA1"/>
    <w:rsid w:val="00EE1280"/>
    <w:rsid w:val="00EE33A2"/>
    <w:rsid w:val="00EF34FC"/>
    <w:rsid w:val="00EF4425"/>
    <w:rsid w:val="00EF6950"/>
    <w:rsid w:val="00F00B26"/>
    <w:rsid w:val="00F00CBD"/>
    <w:rsid w:val="00F04B32"/>
    <w:rsid w:val="00F14869"/>
    <w:rsid w:val="00F2201F"/>
    <w:rsid w:val="00F327BE"/>
    <w:rsid w:val="00F32E2A"/>
    <w:rsid w:val="00F5223F"/>
    <w:rsid w:val="00F65FF6"/>
    <w:rsid w:val="00F8044E"/>
    <w:rsid w:val="00F80D8F"/>
    <w:rsid w:val="00F84051"/>
    <w:rsid w:val="00F9377C"/>
    <w:rsid w:val="00F93E41"/>
    <w:rsid w:val="00FA0548"/>
    <w:rsid w:val="00FA0E3D"/>
    <w:rsid w:val="00FA7E60"/>
    <w:rsid w:val="00FA7E63"/>
    <w:rsid w:val="00FB4683"/>
    <w:rsid w:val="00FC2140"/>
    <w:rsid w:val="00FD5ED8"/>
    <w:rsid w:val="00FE2D34"/>
    <w:rsid w:val="00FF03BF"/>
    <w:rsid w:val="00FF1D24"/>
    <w:rsid w:val="00FF79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DE3C08"/>
  <w15:chartTrackingRefBased/>
  <w15:docId w15:val="{9AF3B04E-D3F7-4804-BABC-2726120C7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0C6E"/>
    <w:pPr>
      <w:autoSpaceDE w:val="0"/>
      <w:autoSpaceDN w:val="0"/>
      <w:adjustRightInd w:val="0"/>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0C6E"/>
    <w:pPr>
      <w:ind w:left="720"/>
      <w:contextualSpacing/>
    </w:pPr>
  </w:style>
  <w:style w:type="paragraph" w:customStyle="1" w:styleId="Default">
    <w:name w:val="Default"/>
    <w:rsid w:val="0021054A"/>
    <w:pPr>
      <w:widowControl w:val="0"/>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styleId="Hyperlink">
    <w:name w:val="Hyperlink"/>
    <w:basedOn w:val="DefaultParagraphFont"/>
    <w:uiPriority w:val="99"/>
    <w:unhideWhenUsed/>
    <w:rsid w:val="0021054A"/>
    <w:rPr>
      <w:color w:val="0000FF"/>
      <w:u w:val="single"/>
    </w:rPr>
  </w:style>
  <w:style w:type="paragraph" w:styleId="BalloonText">
    <w:name w:val="Balloon Text"/>
    <w:basedOn w:val="Normal"/>
    <w:link w:val="BalloonTextChar"/>
    <w:uiPriority w:val="99"/>
    <w:semiHidden/>
    <w:unhideWhenUsed/>
    <w:rsid w:val="0021054A"/>
    <w:rPr>
      <w:rFonts w:ascii="Tahoma" w:hAnsi="Tahoma" w:cs="Tahoma"/>
      <w:sz w:val="16"/>
      <w:szCs w:val="16"/>
    </w:rPr>
  </w:style>
  <w:style w:type="character" w:customStyle="1" w:styleId="BalloonTextChar">
    <w:name w:val="Balloon Text Char"/>
    <w:basedOn w:val="DefaultParagraphFont"/>
    <w:link w:val="BalloonText"/>
    <w:uiPriority w:val="99"/>
    <w:semiHidden/>
    <w:rsid w:val="0021054A"/>
    <w:rPr>
      <w:rFonts w:ascii="Tahoma" w:eastAsia="Times New Roman" w:hAnsi="Tahoma" w:cs="Tahoma"/>
      <w:sz w:val="16"/>
      <w:szCs w:val="16"/>
    </w:rPr>
  </w:style>
  <w:style w:type="paragraph" w:styleId="Header">
    <w:name w:val="header"/>
    <w:basedOn w:val="Normal"/>
    <w:link w:val="HeaderChar"/>
    <w:uiPriority w:val="99"/>
    <w:unhideWhenUsed/>
    <w:rsid w:val="0021054A"/>
    <w:pPr>
      <w:tabs>
        <w:tab w:val="center" w:pos="4680"/>
        <w:tab w:val="right" w:pos="9360"/>
      </w:tabs>
    </w:pPr>
  </w:style>
  <w:style w:type="character" w:customStyle="1" w:styleId="HeaderChar">
    <w:name w:val="Header Char"/>
    <w:basedOn w:val="DefaultParagraphFont"/>
    <w:link w:val="Header"/>
    <w:uiPriority w:val="99"/>
    <w:rsid w:val="0021054A"/>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21054A"/>
    <w:pPr>
      <w:tabs>
        <w:tab w:val="center" w:pos="4680"/>
        <w:tab w:val="right" w:pos="9360"/>
      </w:tabs>
    </w:pPr>
  </w:style>
  <w:style w:type="character" w:customStyle="1" w:styleId="FooterChar">
    <w:name w:val="Footer Char"/>
    <w:basedOn w:val="DefaultParagraphFont"/>
    <w:link w:val="Footer"/>
    <w:uiPriority w:val="99"/>
    <w:rsid w:val="0021054A"/>
    <w:rPr>
      <w:rFonts w:ascii="Times New Roman" w:eastAsia="Times New Roman" w:hAnsi="Times New Roman" w:cs="Times New Roman"/>
      <w:sz w:val="20"/>
      <w:szCs w:val="20"/>
    </w:rPr>
  </w:style>
  <w:style w:type="paragraph" w:styleId="NormalWeb">
    <w:name w:val="Normal (Web)"/>
    <w:basedOn w:val="Normal"/>
    <w:uiPriority w:val="99"/>
    <w:unhideWhenUsed/>
    <w:rsid w:val="0021054A"/>
    <w:pPr>
      <w:autoSpaceDE/>
      <w:autoSpaceDN/>
      <w:adjustRightInd/>
      <w:spacing w:before="100" w:beforeAutospacing="1" w:after="100" w:afterAutospacing="1"/>
    </w:pPr>
    <w:rPr>
      <w:sz w:val="24"/>
      <w:szCs w:val="24"/>
    </w:rPr>
  </w:style>
  <w:style w:type="character" w:styleId="FollowedHyperlink">
    <w:name w:val="FollowedHyperlink"/>
    <w:basedOn w:val="DefaultParagraphFont"/>
    <w:uiPriority w:val="99"/>
    <w:semiHidden/>
    <w:unhideWhenUsed/>
    <w:rsid w:val="0021054A"/>
    <w:rPr>
      <w:color w:val="954F72" w:themeColor="followedHyperlink"/>
      <w:u w:val="single"/>
    </w:rPr>
  </w:style>
  <w:style w:type="character" w:customStyle="1" w:styleId="Bodytext1">
    <w:name w:val="Body text|1_"/>
    <w:basedOn w:val="DefaultParagraphFont"/>
    <w:link w:val="Bodytext10"/>
    <w:rsid w:val="00522CE2"/>
    <w:rPr>
      <w:rFonts w:ascii="Arial" w:eastAsia="Arial" w:hAnsi="Arial" w:cs="Arial"/>
      <w:sz w:val="18"/>
      <w:szCs w:val="18"/>
      <w:shd w:val="clear" w:color="auto" w:fill="FFFFFF"/>
    </w:rPr>
  </w:style>
  <w:style w:type="paragraph" w:customStyle="1" w:styleId="Bodytext10">
    <w:name w:val="Body text|1"/>
    <w:basedOn w:val="Normal"/>
    <w:link w:val="Bodytext1"/>
    <w:rsid w:val="00522CE2"/>
    <w:pPr>
      <w:widowControl w:val="0"/>
      <w:shd w:val="clear" w:color="auto" w:fill="FFFFFF"/>
      <w:autoSpaceDE/>
      <w:autoSpaceDN/>
      <w:adjustRightInd/>
      <w:spacing w:after="120"/>
    </w:pPr>
    <w:rPr>
      <w:rFonts w:ascii="Arial" w:eastAsia="Arial"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wvssac.org"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wvssac.org"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anyonecansavealife.or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wvssac.org" TargetMode="External"/><Relationship Id="rId5" Type="http://schemas.openxmlformats.org/officeDocument/2006/relationships/numbering" Target="numbering.xml"/><Relationship Id="rId15" Type="http://schemas.openxmlformats.org/officeDocument/2006/relationships/hyperlink" Target="http://www.wvssac.org"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wvssac.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C1D681260CCC142B7517DEF36AE039E" ma:contentTypeVersion="12" ma:contentTypeDescription="Create a new document." ma:contentTypeScope="" ma:versionID="ece6031af78a89b707b1de30d43472e0">
  <xsd:schema xmlns:xsd="http://www.w3.org/2001/XMLSchema" xmlns:xs="http://www.w3.org/2001/XMLSchema" xmlns:p="http://schemas.microsoft.com/office/2006/metadata/properties" xmlns:ns3="f9f4ef08-af69-4ff8-b31c-9c63c23c3784" xmlns:ns4="00e80c51-7158-4aa3-bd25-3f89c2969d4e" targetNamespace="http://schemas.microsoft.com/office/2006/metadata/properties" ma:root="true" ma:fieldsID="2c825b485928b2801f3eaff34a1622b8" ns3:_="" ns4:_="">
    <xsd:import namespace="f9f4ef08-af69-4ff8-b31c-9c63c23c3784"/>
    <xsd:import namespace="00e80c51-7158-4aa3-bd25-3f89c2969d4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AutoKeyPoints" minOccurs="0"/>
                <xsd:element ref="ns4:MediaServiceKeyPoint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f4ef08-af69-4ff8-b31c-9c63c23c378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e80c51-7158-4aa3-bd25-3f89c2969d4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CB67F3E-4801-4E45-8E86-376CAB87C07A}">
  <ds:schemaRefs>
    <ds:schemaRef ds:uri="http://schemas.openxmlformats.org/officeDocument/2006/bibliography"/>
  </ds:schemaRefs>
</ds:datastoreItem>
</file>

<file path=customXml/itemProps2.xml><?xml version="1.0" encoding="utf-8"?>
<ds:datastoreItem xmlns:ds="http://schemas.openxmlformats.org/officeDocument/2006/customXml" ds:itemID="{24E5B420-8E10-4A7C-80F2-FBA0AAAD0F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f4ef08-af69-4ff8-b31c-9c63c23c3784"/>
    <ds:schemaRef ds:uri="00e80c51-7158-4aa3-bd25-3f89c2969d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A5B7A90-66C8-41F8-A8A1-84A00D60BAB8}">
  <ds:schemaRefs>
    <ds:schemaRef ds:uri="http://schemas.microsoft.com/sharepoint/v3/contenttype/forms"/>
  </ds:schemaRefs>
</ds:datastoreItem>
</file>

<file path=customXml/itemProps4.xml><?xml version="1.0" encoding="utf-8"?>
<ds:datastoreItem xmlns:ds="http://schemas.openxmlformats.org/officeDocument/2006/customXml" ds:itemID="{1BBE0460-A254-432D-9207-D0009DF3551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6307</Words>
  <Characters>35956</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Regina</dc:creator>
  <cp:keywords/>
  <dc:description/>
  <cp:lastModifiedBy>Tina Payne</cp:lastModifiedBy>
  <cp:revision>2</cp:revision>
  <cp:lastPrinted>2025-04-25T13:37:00Z</cp:lastPrinted>
  <dcterms:created xsi:type="dcterms:W3CDTF">2026-04-24T15:26:00Z</dcterms:created>
  <dcterms:modified xsi:type="dcterms:W3CDTF">2026-04-24T15:26:00Z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0x0101000C1D681260CCC142B7517DEF36AE039E</vt:lpwstr>
  </property>
  <property fmtid="{D5CDD505-2E9C-101B-9397-08002B2CF9AE}" pid="3" name="MSIP_Label_460f4a70-4b6c-4bd4-a002-31edb9c00abe_Enabled">
    <vt:lpwstr>true</vt:lpwstr>
  </property>
  <property fmtid="{D5CDD505-2E9C-101B-9397-08002B2CF9AE}" pid="4" name="MSIP_Label_460f4a70-4b6c-4bd4-a002-31edb9c00abe_SetDate">
    <vt:lpwstr>2022-09-21T17:50:45Z</vt:lpwstr>
  </property>
  <property fmtid="{D5CDD505-2E9C-101B-9397-08002B2CF9AE}" pid="5" name="MSIP_Label_460f4a70-4b6c-4bd4-a002-31edb9c00abe_Method">
    <vt:lpwstr>Standard</vt:lpwstr>
  </property>
  <property fmtid="{D5CDD505-2E9C-101B-9397-08002B2CF9AE}" pid="6" name="MSIP_Label_460f4a70-4b6c-4bd4-a002-31edb9c00abe_Name">
    <vt:lpwstr>General</vt:lpwstr>
  </property>
  <property fmtid="{D5CDD505-2E9C-101B-9397-08002B2CF9AE}" pid="7" name="MSIP_Label_460f4a70-4b6c-4bd4-a002-31edb9c00abe_SiteId">
    <vt:lpwstr>e019b04b-330c-467a-8bae-09fb17374d6a</vt:lpwstr>
  </property>
  <property fmtid="{D5CDD505-2E9C-101B-9397-08002B2CF9AE}" pid="8" name="MSIP_Label_460f4a70-4b6c-4bd4-a002-31edb9c00abe_ActionId">
    <vt:lpwstr>dd3347e1-5881-4e39-a8a3-0303d5f3c557</vt:lpwstr>
  </property>
  <property fmtid="{D5CDD505-2E9C-101B-9397-08002B2CF9AE}" pid="9" name="MSIP_Label_460f4a70-4b6c-4bd4-a002-31edb9c00abe_ContentBits">
    <vt:lpwstr>0</vt:lpwstr>
  </property>
  <property fmtid="{D5CDD505-2E9C-101B-9397-08002B2CF9AE}" pid="10" name="GrammarlyDocumentId">
    <vt:lpwstr>b0137fc6-7c71-45e6-b47c-8fcc042fd213</vt:lpwstr>
  </property>
</Properties>
</file>