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BD3BB"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TITLE 45</w:t>
      </w:r>
    </w:p>
    <w:p w14:paraId="0D8658C5"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LEGISLATIVE RULE</w:t>
      </w:r>
    </w:p>
    <w:p w14:paraId="76083B01" w14:textId="1BB0E3B8"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DEPARTMENT OF ENVIRONMENTAL PROTECTION</w:t>
      </w:r>
    </w:p>
    <w:p w14:paraId="34CC9378" w14:textId="6C1CC975"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AIR QUALITY</w:t>
      </w:r>
    </w:p>
    <w:p w14:paraId="2742310C"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p>
    <w:p w14:paraId="316053A8"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SERIES 5</w:t>
      </w:r>
    </w:p>
    <w:p w14:paraId="577613A5" w14:textId="27696F83"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CONTROL OF AIR POLLUTION FROM</w:t>
      </w:r>
    </w:p>
    <w:p w14:paraId="67DC82F2"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THE OPERATI</w:t>
      </w:r>
      <w:r w:rsidR="00982FB5" w:rsidRPr="006A515D">
        <w:rPr>
          <w:rFonts w:ascii="Times New Roman" w:hAnsi="Times New Roman"/>
          <w:b/>
          <w:bCs/>
          <w:sz w:val="22"/>
          <w:szCs w:val="22"/>
        </w:rPr>
        <w:t xml:space="preserve">ON OF COAL PREPARATION PLANTS, </w:t>
      </w:r>
      <w:r w:rsidRPr="006A515D">
        <w:rPr>
          <w:rFonts w:ascii="Times New Roman" w:hAnsi="Times New Roman"/>
          <w:b/>
          <w:bCs/>
          <w:sz w:val="22"/>
          <w:szCs w:val="22"/>
        </w:rPr>
        <w:t>COAL</w:t>
      </w:r>
    </w:p>
    <w:p w14:paraId="11986E3C"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r w:rsidRPr="006A515D">
        <w:rPr>
          <w:rFonts w:ascii="Times New Roman" w:hAnsi="Times New Roman"/>
          <w:b/>
          <w:bCs/>
          <w:sz w:val="22"/>
          <w:szCs w:val="22"/>
        </w:rPr>
        <w:t>HANDLING OPERATIONS AND COAL REFUSE DISPOSAL AREAS</w:t>
      </w:r>
    </w:p>
    <w:p w14:paraId="1FC9B1FD" w14:textId="377D25E2"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17BE079C"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7036B732"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§45-5-1.  General.</w:t>
      </w:r>
    </w:p>
    <w:p w14:paraId="7E1EFCF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5DB56B1" w14:textId="12E7BE8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  Scope.  --  This rule establishes emission standards for particulate matter from the operation of coal preparation plants, coal handling operations and coal refuse disposal areas</w:t>
      </w:r>
      <w:r w:rsidR="0093755D" w:rsidRPr="006A515D">
        <w:rPr>
          <w:rFonts w:ascii="Times New Roman" w:hAnsi="Times New Roman"/>
          <w:sz w:val="22"/>
          <w:szCs w:val="22"/>
        </w:rPr>
        <w:t xml:space="preserve"> and sets forth permitting, monitoring, testing, recordkeeping and reporting requirements</w:t>
      </w:r>
      <w:r w:rsidRPr="006A515D">
        <w:rPr>
          <w:rFonts w:ascii="Times New Roman" w:hAnsi="Times New Roman"/>
          <w:sz w:val="22"/>
          <w:szCs w:val="22"/>
        </w:rPr>
        <w:t xml:space="preserve">. </w:t>
      </w:r>
    </w:p>
    <w:p w14:paraId="4A99786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CABDDED" w14:textId="5F85BF0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  Authority.  --  W. Va. Code §22-5-4.</w:t>
      </w:r>
    </w:p>
    <w:p w14:paraId="686DD23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8278C2F" w14:textId="477D9B2A"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highlight w:val="yellow"/>
        </w:rPr>
      </w:pPr>
      <w:r w:rsidRPr="006A515D">
        <w:rPr>
          <w:rFonts w:ascii="Times New Roman" w:hAnsi="Times New Roman"/>
          <w:sz w:val="22"/>
          <w:szCs w:val="22"/>
        </w:rPr>
        <w:tab/>
      </w:r>
      <w:r w:rsidRPr="00961999">
        <w:rPr>
          <w:rFonts w:ascii="Times New Roman" w:hAnsi="Times New Roman"/>
          <w:sz w:val="22"/>
          <w:szCs w:val="22"/>
        </w:rPr>
        <w:t xml:space="preserve">1.3.  Filing Date.  --  </w:t>
      </w:r>
      <w:r w:rsidR="00E05050" w:rsidRPr="0011145F">
        <w:rPr>
          <w:rFonts w:ascii="Times New Roman" w:hAnsi="Times New Roman"/>
          <w:strike/>
          <w:sz w:val="22"/>
          <w:szCs w:val="22"/>
        </w:rPr>
        <w:t xml:space="preserve">May </w:t>
      </w:r>
      <w:r w:rsidR="00AE3C7D" w:rsidRPr="0011145F">
        <w:rPr>
          <w:rFonts w:ascii="Times New Roman" w:hAnsi="Times New Roman"/>
          <w:strike/>
          <w:sz w:val="22"/>
          <w:szCs w:val="22"/>
        </w:rPr>
        <w:t>2</w:t>
      </w:r>
      <w:r w:rsidR="00E05050" w:rsidRPr="0011145F">
        <w:rPr>
          <w:rFonts w:ascii="Times New Roman" w:hAnsi="Times New Roman"/>
          <w:strike/>
          <w:sz w:val="22"/>
          <w:szCs w:val="22"/>
        </w:rPr>
        <w:t>, 2024</w:t>
      </w:r>
      <w:r w:rsidRPr="00961999">
        <w:rPr>
          <w:rFonts w:ascii="Times New Roman" w:hAnsi="Times New Roman"/>
          <w:sz w:val="22"/>
          <w:szCs w:val="22"/>
        </w:rPr>
        <w:t>.</w:t>
      </w:r>
    </w:p>
    <w:p w14:paraId="0039C3F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highlight w:val="yellow"/>
        </w:rPr>
      </w:pPr>
    </w:p>
    <w:p w14:paraId="43207D61" w14:textId="6AF6E38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961999">
        <w:rPr>
          <w:rFonts w:ascii="Times New Roman" w:hAnsi="Times New Roman"/>
          <w:sz w:val="22"/>
          <w:szCs w:val="22"/>
        </w:rPr>
        <w:tab/>
        <w:t xml:space="preserve">1.4.  Effective Date.  --  </w:t>
      </w:r>
      <w:r w:rsidR="00E05050" w:rsidRPr="0011145F">
        <w:rPr>
          <w:rFonts w:ascii="Times New Roman" w:hAnsi="Times New Roman"/>
          <w:strike/>
          <w:sz w:val="22"/>
          <w:szCs w:val="22"/>
        </w:rPr>
        <w:t>June 1, 2024</w:t>
      </w:r>
      <w:r w:rsidRPr="00961999">
        <w:rPr>
          <w:rFonts w:ascii="Times New Roman" w:hAnsi="Times New Roman"/>
          <w:sz w:val="22"/>
          <w:szCs w:val="22"/>
        </w:rPr>
        <w:t>.</w:t>
      </w:r>
    </w:p>
    <w:p w14:paraId="5076BC1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61BB6DE" w14:textId="2B2FBE4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1.5.  </w:t>
      </w:r>
      <w:r w:rsidR="008D78FB" w:rsidRPr="006A515D">
        <w:rPr>
          <w:rFonts w:ascii="Times New Roman" w:hAnsi="Times New Roman"/>
          <w:sz w:val="22"/>
          <w:szCs w:val="22"/>
        </w:rPr>
        <w:t>Sunset provision.  --  Does not apply.</w:t>
      </w:r>
    </w:p>
    <w:p w14:paraId="2043590A" w14:textId="77777777" w:rsidR="003C17A3" w:rsidRPr="00E05050"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E596F4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§45-5-2.  Definitions.</w:t>
      </w:r>
    </w:p>
    <w:p w14:paraId="680F836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63133F4" w14:textId="75A50F7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2.1.  "Air Pollution," </w:t>
      </w:r>
      <w:r w:rsidR="00AE7799" w:rsidRPr="006A515D">
        <w:rPr>
          <w:rFonts w:ascii="Times New Roman" w:hAnsi="Times New Roman"/>
          <w:sz w:val="22"/>
          <w:szCs w:val="22"/>
        </w:rPr>
        <w:t>“</w:t>
      </w:r>
      <w:r w:rsidRPr="006A515D">
        <w:rPr>
          <w:rFonts w:ascii="Times New Roman" w:hAnsi="Times New Roman"/>
          <w:sz w:val="22"/>
          <w:szCs w:val="22"/>
        </w:rPr>
        <w:t>statutory air pollution</w:t>
      </w:r>
      <w:r w:rsidR="00AE7799" w:rsidRPr="006A515D">
        <w:rPr>
          <w:rFonts w:ascii="Times New Roman" w:hAnsi="Times New Roman"/>
          <w:sz w:val="22"/>
          <w:szCs w:val="22"/>
        </w:rPr>
        <w:t>”</w:t>
      </w:r>
      <w:r w:rsidRPr="006A515D">
        <w:rPr>
          <w:rFonts w:ascii="Times New Roman" w:hAnsi="Times New Roman"/>
          <w:sz w:val="22"/>
          <w:szCs w:val="22"/>
        </w:rPr>
        <w:t xml:space="preserve"> shall have the meaning ascribed to it in W. Va. Code §22-5-2.</w:t>
      </w:r>
    </w:p>
    <w:p w14:paraId="18A2E53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C3F629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2.2.  "Air Pollution Control Equipment" means any equipment used for collecting </w:t>
      </w:r>
      <w:proofErr w:type="spellStart"/>
      <w:r w:rsidRPr="006A515D">
        <w:rPr>
          <w:rFonts w:ascii="Times New Roman" w:hAnsi="Times New Roman"/>
          <w:sz w:val="22"/>
          <w:szCs w:val="22"/>
        </w:rPr>
        <w:t>gasborne</w:t>
      </w:r>
      <w:proofErr w:type="spellEnd"/>
      <w:r w:rsidRPr="006A515D">
        <w:rPr>
          <w:rFonts w:ascii="Times New Roman" w:hAnsi="Times New Roman"/>
          <w:sz w:val="22"/>
          <w:szCs w:val="22"/>
        </w:rPr>
        <w:t xml:space="preserve"> particulate matter for the purpose of preventing or reducing particulate matter emissions into the open air.</w:t>
      </w:r>
    </w:p>
    <w:p w14:paraId="66B51F6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81A9C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2.3.  "Air Table" means a device using a gaseous separating media for the primary purpose of improving the product quality.</w:t>
      </w:r>
    </w:p>
    <w:p w14:paraId="0259F89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0A2FB38" w14:textId="07C8F4C7" w:rsidR="008433C9"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2.4.</w:t>
      </w:r>
      <w:r w:rsidR="003303CA">
        <w:rPr>
          <w:rFonts w:ascii="Times New Roman" w:hAnsi="Times New Roman"/>
          <w:sz w:val="22"/>
          <w:szCs w:val="22"/>
        </w:rPr>
        <w:t xml:space="preserve">  </w:t>
      </w:r>
      <w:r w:rsidR="00522D13" w:rsidRPr="006A515D">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9527E2" w:rsidRPr="006A515D">
        <w:rPr>
          <w:rFonts w:ascii="Times New Roman" w:hAnsi="Times New Roman"/>
          <w:sz w:val="22"/>
          <w:szCs w:val="22"/>
        </w:rPr>
        <w:t xml:space="preserve"> or</w:t>
      </w:r>
      <w:r w:rsidR="00522D13" w:rsidRPr="006A515D">
        <w:rPr>
          <w:rFonts w:ascii="Times New Roman" w:hAnsi="Times New Roman"/>
          <w:sz w:val="22"/>
          <w:szCs w:val="22"/>
        </w:rPr>
        <w:t xml:space="preserve"> shutdown). </w:t>
      </w:r>
      <w:r w:rsidR="008D78FB" w:rsidRPr="006A515D">
        <w:rPr>
          <w:rFonts w:ascii="Times New Roman" w:hAnsi="Times New Roman"/>
          <w:sz w:val="22"/>
          <w:szCs w:val="22"/>
        </w:rPr>
        <w:t xml:space="preserve"> </w:t>
      </w:r>
      <w:r w:rsidR="00522D13" w:rsidRPr="006A515D">
        <w:rPr>
          <w:rFonts w:ascii="Times New Roman" w:hAnsi="Times New Roman"/>
          <w:sz w:val="22"/>
          <w:szCs w:val="22"/>
        </w:rPr>
        <w:t>An alternative emission limitation is a component of a continuous</w:t>
      </w:r>
      <w:r w:rsidR="008D78FB" w:rsidRPr="006A515D">
        <w:rPr>
          <w:rFonts w:ascii="Times New Roman" w:hAnsi="Times New Roman"/>
          <w:sz w:val="22"/>
          <w:szCs w:val="22"/>
        </w:rPr>
        <w:t>ly applicable</w:t>
      </w:r>
      <w:r w:rsidR="00522D13" w:rsidRPr="006A515D">
        <w:rPr>
          <w:rFonts w:ascii="Times New Roman" w:hAnsi="Times New Roman"/>
          <w:sz w:val="22"/>
          <w:szCs w:val="22"/>
        </w:rPr>
        <w:t xml:space="preserve"> emission limitation, and it may take the form of a control measure such as </w:t>
      </w:r>
      <w:proofErr w:type="gramStart"/>
      <w:r w:rsidR="00522D13" w:rsidRPr="006A515D">
        <w:rPr>
          <w:rFonts w:ascii="Times New Roman" w:hAnsi="Times New Roman"/>
          <w:sz w:val="22"/>
          <w:szCs w:val="22"/>
        </w:rPr>
        <w:t>a design</w:t>
      </w:r>
      <w:proofErr w:type="gramEnd"/>
      <w:r w:rsidR="00522D13" w:rsidRPr="006A515D">
        <w:rPr>
          <w:rFonts w:ascii="Times New Roman" w:hAnsi="Times New Roman"/>
          <w:sz w:val="22"/>
          <w:szCs w:val="22"/>
        </w:rPr>
        <w:t>, equipment, work practice or operational standard (</w:t>
      </w:r>
      <w:proofErr w:type="gramStart"/>
      <w:r w:rsidR="00522D13" w:rsidRPr="006A515D">
        <w:rPr>
          <w:rFonts w:ascii="Times New Roman" w:hAnsi="Times New Roman"/>
          <w:sz w:val="22"/>
          <w:szCs w:val="22"/>
        </w:rPr>
        <w:t>whether or not</w:t>
      </w:r>
      <w:proofErr w:type="gramEnd"/>
      <w:r w:rsidR="00522D13" w:rsidRPr="006A515D">
        <w:rPr>
          <w:rFonts w:ascii="Times New Roman" w:hAnsi="Times New Roman"/>
          <w:sz w:val="22"/>
          <w:szCs w:val="22"/>
        </w:rPr>
        <w:t xml:space="preserve"> numerical).</w:t>
      </w:r>
    </w:p>
    <w:p w14:paraId="178C73EE" w14:textId="77777777" w:rsidR="008433C9" w:rsidRPr="006A515D" w:rsidRDefault="008433C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248411D" w14:textId="01D4C1A9" w:rsidR="003C17A3" w:rsidRPr="006A515D" w:rsidRDefault="008433C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2.5.</w:t>
      </w:r>
      <w:r w:rsidR="003303CA">
        <w:rPr>
          <w:rFonts w:ascii="Times New Roman" w:hAnsi="Times New Roman"/>
          <w:sz w:val="22"/>
          <w:szCs w:val="22"/>
        </w:rPr>
        <w:t xml:space="preserve">  </w:t>
      </w:r>
      <w:r w:rsidR="003C17A3" w:rsidRPr="006A515D">
        <w:rPr>
          <w:rFonts w:ascii="Times New Roman" w:hAnsi="Times New Roman"/>
          <w:sz w:val="22"/>
          <w:szCs w:val="22"/>
        </w:rPr>
        <w:t xml:space="preserve">"Coal Preparation Plant" means and includes any facility (excluding underground mining operations) that prepares coal by </w:t>
      </w:r>
      <w:r w:rsidR="003C17A3" w:rsidRPr="0011145F">
        <w:rPr>
          <w:rFonts w:ascii="Times New Roman" w:hAnsi="Times New Roman"/>
          <w:strike/>
          <w:sz w:val="22"/>
          <w:szCs w:val="22"/>
        </w:rPr>
        <w:t>one</w:t>
      </w:r>
      <w:r w:rsidR="0011145F">
        <w:rPr>
          <w:rFonts w:ascii="Times New Roman" w:hAnsi="Times New Roman"/>
          <w:sz w:val="22"/>
          <w:szCs w:val="22"/>
          <w:u w:val="single"/>
        </w:rPr>
        <w:t>1</w:t>
      </w:r>
      <w:r w:rsidR="003C17A3" w:rsidRPr="006A515D">
        <w:rPr>
          <w:rFonts w:ascii="Times New Roman" w:hAnsi="Times New Roman"/>
          <w:sz w:val="22"/>
          <w:szCs w:val="22"/>
        </w:rPr>
        <w:t xml:space="preserve"> or m</w:t>
      </w:r>
      <w:r w:rsidR="003D223B" w:rsidRPr="006A515D">
        <w:rPr>
          <w:rFonts w:ascii="Times New Roman" w:hAnsi="Times New Roman"/>
          <w:sz w:val="22"/>
          <w:szCs w:val="22"/>
        </w:rPr>
        <w:t xml:space="preserve">ore of the following processes:  </w:t>
      </w:r>
      <w:r w:rsidR="003C17A3" w:rsidRPr="006A515D">
        <w:rPr>
          <w:rFonts w:ascii="Times New Roman" w:hAnsi="Times New Roman"/>
          <w:sz w:val="22"/>
          <w:szCs w:val="22"/>
        </w:rPr>
        <w:t>screening, breaking, crushing, wet or dry cleaning and thermal drying, and further such definition of a coal preparation plant shall include all coal handling operations associated with the processes described above, but shall not include:</w:t>
      </w:r>
    </w:p>
    <w:p w14:paraId="28F6AC3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A3A4435" w14:textId="013CF475"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8433C9" w:rsidRPr="006A515D">
        <w:rPr>
          <w:rFonts w:ascii="Times New Roman" w:hAnsi="Times New Roman"/>
          <w:sz w:val="22"/>
          <w:szCs w:val="22"/>
        </w:rPr>
        <w:t>2.5.</w:t>
      </w:r>
      <w:r w:rsidR="009D5352" w:rsidRPr="006A515D">
        <w:rPr>
          <w:rFonts w:ascii="Times New Roman" w:hAnsi="Times New Roman"/>
          <w:sz w:val="22"/>
          <w:szCs w:val="22"/>
        </w:rPr>
        <w:t>1</w:t>
      </w:r>
      <w:r w:rsidRPr="006A515D">
        <w:rPr>
          <w:rFonts w:ascii="Times New Roman" w:hAnsi="Times New Roman"/>
          <w:sz w:val="22"/>
          <w:szCs w:val="22"/>
        </w:rPr>
        <w:t xml:space="preserve">.  Any facility that is designed to process less than 200 tons of coal per day; </w:t>
      </w:r>
    </w:p>
    <w:p w14:paraId="4857578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C5D1AC" w14:textId="604F738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8433C9" w:rsidRPr="006A515D">
        <w:rPr>
          <w:rFonts w:ascii="Times New Roman" w:hAnsi="Times New Roman"/>
          <w:sz w:val="22"/>
          <w:szCs w:val="22"/>
        </w:rPr>
        <w:t>2.5.</w:t>
      </w:r>
      <w:r w:rsidR="009D5352" w:rsidRPr="006A515D">
        <w:rPr>
          <w:rFonts w:ascii="Times New Roman" w:hAnsi="Times New Roman"/>
          <w:sz w:val="22"/>
          <w:szCs w:val="22"/>
        </w:rPr>
        <w:t>2</w:t>
      </w:r>
      <w:r w:rsidRPr="006A515D">
        <w:rPr>
          <w:rFonts w:ascii="Times New Roman" w:hAnsi="Times New Roman"/>
          <w:sz w:val="22"/>
          <w:szCs w:val="22"/>
        </w:rPr>
        <w:t>.  Any facility or equipment subject to the requirements of 45CSR2, 45CSR3, 45CSR7; or</w:t>
      </w:r>
    </w:p>
    <w:p w14:paraId="1509A87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900C02" w14:textId="1A7ACD5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lastRenderedPageBreak/>
        <w:tab/>
      </w:r>
      <w:r w:rsidRPr="006A515D">
        <w:rPr>
          <w:rFonts w:ascii="Times New Roman" w:hAnsi="Times New Roman"/>
          <w:sz w:val="22"/>
          <w:szCs w:val="22"/>
        </w:rPr>
        <w:tab/>
      </w:r>
      <w:r w:rsidR="008433C9" w:rsidRPr="006A515D">
        <w:rPr>
          <w:rFonts w:ascii="Times New Roman" w:hAnsi="Times New Roman"/>
          <w:sz w:val="22"/>
          <w:szCs w:val="22"/>
        </w:rPr>
        <w:t>2.5.</w:t>
      </w:r>
      <w:r w:rsidR="009D5352" w:rsidRPr="006A515D">
        <w:rPr>
          <w:rFonts w:ascii="Times New Roman" w:hAnsi="Times New Roman"/>
          <w:sz w:val="22"/>
          <w:szCs w:val="22"/>
        </w:rPr>
        <w:t>3</w:t>
      </w:r>
      <w:r w:rsidRPr="006A515D">
        <w:rPr>
          <w:rFonts w:ascii="Times New Roman" w:hAnsi="Times New Roman"/>
          <w:sz w:val="22"/>
          <w:szCs w:val="22"/>
        </w:rPr>
        <w:t>.  Any facility which would be defined as a coal preparation plant solely because it incorporates a stationary grizzly or scalping screen to separate oversized refuse from coal.</w:t>
      </w:r>
    </w:p>
    <w:p w14:paraId="6729867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F183FA0" w14:textId="7423B20E"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2.6</w:t>
      </w:r>
      <w:r w:rsidRPr="006A515D">
        <w:rPr>
          <w:rFonts w:ascii="Times New Roman" w:hAnsi="Times New Roman"/>
          <w:sz w:val="22"/>
          <w:szCs w:val="22"/>
        </w:rPr>
        <w:t xml:space="preserve">.  “Coal Refuse” means any combination of carbonaceous waste with rock, shale, culm boney, slate, clay and related materials associated with or near a coal seam, which are either brought above ground or otherwise removed from the mine in the process of mining coal, or which are separated from coal during the cleaning or preparation operations: </w:t>
      </w:r>
      <w:r w:rsidR="003D223B" w:rsidRPr="006A515D">
        <w:rPr>
          <w:rFonts w:ascii="Times New Roman" w:hAnsi="Times New Roman"/>
          <w:sz w:val="22"/>
          <w:szCs w:val="22"/>
        </w:rPr>
        <w:t xml:space="preserve"> </w:t>
      </w:r>
      <w:r w:rsidRPr="006A515D">
        <w:rPr>
          <w:rFonts w:ascii="Times New Roman" w:hAnsi="Times New Roman"/>
          <w:sz w:val="22"/>
          <w:szCs w:val="22"/>
        </w:rPr>
        <w:t>Provided that coal refuse shall not mean overburden from strip-mining operations or incombustible materials from mine shafts and mine tunnels.</w:t>
      </w:r>
    </w:p>
    <w:p w14:paraId="204DA00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015AF9" w14:textId="1B21DCB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2.7</w:t>
      </w:r>
      <w:r w:rsidRPr="006A515D">
        <w:rPr>
          <w:rFonts w:ascii="Times New Roman" w:hAnsi="Times New Roman"/>
          <w:sz w:val="22"/>
          <w:szCs w:val="22"/>
        </w:rPr>
        <w:t>.  “Coal Refuse Disposal Area” means any area or plot of land which is used as a place for dumping, storage or disposal of coal refuse.  A coal refuse pile must be contained in a single coal refuse disposal area; however, a coal refuse disposal area may contain 2 or more coal refuse piles if the area is so designated.</w:t>
      </w:r>
    </w:p>
    <w:p w14:paraId="180BFD4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EFFE861" w14:textId="05EFED3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2.8</w:t>
      </w:r>
      <w:r w:rsidRPr="006A515D">
        <w:rPr>
          <w:rFonts w:ascii="Times New Roman" w:hAnsi="Times New Roman"/>
          <w:sz w:val="22"/>
          <w:szCs w:val="22"/>
        </w:rPr>
        <w:t>.  “Coal Refuse Pile” means any deposit of coal refuse on the surface which is intended as a permanent disposal of or long-term storage of such material.  Continuous deposits of coal refuse and deposits, which are not separated, shall be considered a single coal refuse pile.</w:t>
      </w:r>
    </w:p>
    <w:p w14:paraId="5A82A07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89B633" w14:textId="44593ED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2.9.  </w:t>
      </w:r>
      <w:r w:rsidR="0002413F" w:rsidRPr="006A515D">
        <w:rPr>
          <w:rFonts w:ascii="Times New Roman" w:hAnsi="Times New Roman"/>
          <w:sz w:val="22"/>
          <w:szCs w:val="22"/>
        </w:rPr>
        <w:t>Reserved</w:t>
      </w:r>
      <w:r w:rsidRPr="006A515D">
        <w:rPr>
          <w:rFonts w:ascii="Times New Roman" w:hAnsi="Times New Roman"/>
          <w:sz w:val="22"/>
          <w:szCs w:val="22"/>
        </w:rPr>
        <w:t>.</w:t>
      </w:r>
    </w:p>
    <w:p w14:paraId="371F8FA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0D5E9C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2.10.  "Fuel" means </w:t>
      </w:r>
      <w:proofErr w:type="gramStart"/>
      <w:r w:rsidRPr="006A515D">
        <w:rPr>
          <w:rFonts w:ascii="Times New Roman" w:hAnsi="Times New Roman"/>
          <w:sz w:val="22"/>
          <w:szCs w:val="22"/>
        </w:rPr>
        <w:t>a fuel</w:t>
      </w:r>
      <w:proofErr w:type="gramEnd"/>
      <w:r w:rsidRPr="006A515D">
        <w:rPr>
          <w:rFonts w:ascii="Times New Roman" w:hAnsi="Times New Roman"/>
          <w:sz w:val="22"/>
          <w:szCs w:val="22"/>
        </w:rPr>
        <w:t xml:space="preserve"> such as a solid, gaseous or liquid fuel which is fired in fuel burning equipment.</w:t>
      </w:r>
    </w:p>
    <w:p w14:paraId="3977674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4C176F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2.11.  "Fuel Burning Equipment" means and includes any chamber, apparatus, device, mechanism, stack or structure used in the process of burning fuel for the primary purpose of producing heat for a thermal dryer.</w:t>
      </w:r>
    </w:p>
    <w:p w14:paraId="7CFDC4B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7051EF" w14:textId="2ECD4781"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2.12.  "Fugitive Dust" means any particulate matter generated, which, if not confined or suppressed by water or chemical treatment, would be emitted directly into the open air from points other than a stack outlet.</w:t>
      </w:r>
    </w:p>
    <w:p w14:paraId="2604132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5602E3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2.13</w:t>
      </w:r>
      <w:r w:rsidRPr="006A515D">
        <w:rPr>
          <w:rFonts w:ascii="Times New Roman" w:hAnsi="Times New Roman"/>
          <w:sz w:val="22"/>
          <w:szCs w:val="22"/>
        </w:rPr>
        <w:t>.  "Fugitive Dust Control System" means any equipment or method used to confine, collect and dispose of fugitive dust, including, but not limited to, hoods, bins, duct work, fans, air pollution control equipment and equipment used to prevent or minimize the emission of fugitive dust by water or chemical treatment.</w:t>
      </w:r>
    </w:p>
    <w:p w14:paraId="55D8D1E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F9B5C0" w14:textId="291C9C1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2.14.  "Handling Operation" means and includes, but is not limited to, all coal grinding, crushing, picking, screening, conveying, storing and stockpiling operations not associated with a coal preparation plant as defined in this rule, and which are not also subject to the emission control requirements of 45CSR2, 45CSR3 or 45CSR7.</w:t>
      </w:r>
    </w:p>
    <w:p w14:paraId="499BCB22" w14:textId="78CCAF77" w:rsidR="00701A9A" w:rsidRPr="006A515D" w:rsidRDefault="00701A9A"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F745972" w14:textId="11987FFA" w:rsidR="00701A9A" w:rsidRPr="006A515D" w:rsidRDefault="00701A9A"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2.15.  “ Malfunction” means a sudden and unavoidable breakdown of process or control equipment.</w:t>
      </w:r>
    </w:p>
    <w:p w14:paraId="7BBE8C58" w14:textId="77777777" w:rsidR="00A571BB" w:rsidRPr="006A515D" w:rsidRDefault="00A571BB"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620DBA" w14:textId="143CE19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6</w:t>
      </w:r>
      <w:r w:rsidRPr="006A515D">
        <w:rPr>
          <w:rFonts w:ascii="Times New Roman" w:hAnsi="Times New Roman"/>
          <w:sz w:val="22"/>
          <w:szCs w:val="22"/>
        </w:rPr>
        <w:t>.  "Opacity" means the degree to which emissions reduce the transmission of light and obscure the view of an object in the background.</w:t>
      </w:r>
    </w:p>
    <w:p w14:paraId="08B59B7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A1A3105" w14:textId="7EA6A9B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7</w:t>
      </w:r>
      <w:r w:rsidRPr="006A515D">
        <w:rPr>
          <w:rFonts w:ascii="Times New Roman" w:hAnsi="Times New Roman"/>
          <w:sz w:val="22"/>
          <w:szCs w:val="22"/>
        </w:rPr>
        <w:t>.  “Operation of a Coal Refuse Disposal Area” means the act of disposing, depositing or dumping of coal refuse upon a coal refuse disposal area or of physically altering</w:t>
      </w:r>
      <w:r w:rsidR="003D223B" w:rsidRPr="006A515D">
        <w:rPr>
          <w:rFonts w:ascii="Times New Roman" w:hAnsi="Times New Roman"/>
          <w:sz w:val="22"/>
          <w:szCs w:val="22"/>
        </w:rPr>
        <w:t xml:space="preserve"> the coal refuse disposal area, </w:t>
      </w:r>
      <w:r w:rsidRPr="006A515D">
        <w:rPr>
          <w:rFonts w:ascii="Times New Roman" w:hAnsi="Times New Roman"/>
          <w:sz w:val="22"/>
          <w:szCs w:val="22"/>
        </w:rPr>
        <w:t>except by removal of ashes, red dog or other material from a burned-out coal refuse pile.</w:t>
      </w:r>
    </w:p>
    <w:p w14:paraId="19D7724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4798A8" w14:textId="5AC94E6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8</w:t>
      </w:r>
      <w:r w:rsidRPr="006A515D">
        <w:rPr>
          <w:rFonts w:ascii="Times New Roman" w:hAnsi="Times New Roman"/>
          <w:sz w:val="22"/>
          <w:szCs w:val="22"/>
        </w:rPr>
        <w:t>.  "Particulate Matter" means any material, except uncombined water, that exists in a finely divided form as a liquid or solid.</w:t>
      </w:r>
    </w:p>
    <w:p w14:paraId="4AB84BD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420C50" w14:textId="77D1DAE6"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9</w:t>
      </w:r>
      <w:r w:rsidRPr="006A515D">
        <w:rPr>
          <w:rFonts w:ascii="Times New Roman" w:hAnsi="Times New Roman"/>
          <w:sz w:val="22"/>
          <w:szCs w:val="22"/>
        </w:rPr>
        <w:t xml:space="preserve">.  "Person" means </w:t>
      </w:r>
      <w:proofErr w:type="gramStart"/>
      <w:r w:rsidRPr="006A515D">
        <w:rPr>
          <w:rFonts w:ascii="Times New Roman" w:hAnsi="Times New Roman"/>
          <w:sz w:val="22"/>
          <w:szCs w:val="22"/>
        </w:rPr>
        <w:t>any and all</w:t>
      </w:r>
      <w:proofErr w:type="gramEnd"/>
      <w:r w:rsidRPr="006A515D">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4FDF1C0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D43E109" w14:textId="48C791B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w:t>
      </w:r>
      <w:r w:rsidR="00701A9A" w:rsidRPr="006A515D">
        <w:rPr>
          <w:rFonts w:ascii="Times New Roman" w:hAnsi="Times New Roman"/>
          <w:sz w:val="22"/>
          <w:szCs w:val="22"/>
        </w:rPr>
        <w:t>20</w:t>
      </w:r>
      <w:r w:rsidRPr="006A515D">
        <w:rPr>
          <w:rFonts w:ascii="Times New Roman" w:hAnsi="Times New Roman"/>
          <w:sz w:val="22"/>
          <w:szCs w:val="22"/>
        </w:rPr>
        <w:t>.  "Plant" means and includes all equipment and grounds utilized in an integral complex for coal preparation and associated handling.</w:t>
      </w:r>
    </w:p>
    <w:p w14:paraId="701CE69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65C6BEE" w14:textId="2B2D92D0" w:rsidR="00ED0A1D"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2.2</w:t>
      </w:r>
      <w:r w:rsidR="00701A9A" w:rsidRPr="006A515D">
        <w:rPr>
          <w:rFonts w:ascii="Times New Roman" w:hAnsi="Times New Roman"/>
          <w:sz w:val="22"/>
          <w:szCs w:val="22"/>
        </w:rPr>
        <w:t>1</w:t>
      </w:r>
      <w:r w:rsidR="00ED0A1D" w:rsidRPr="006A515D">
        <w:rPr>
          <w:rFonts w:ascii="Times New Roman" w:hAnsi="Times New Roman"/>
          <w:sz w:val="22"/>
          <w:szCs w:val="22"/>
        </w:rPr>
        <w:t>.  “Secretary” means the Secretary of the Department of Environmental Protection or such other person to whom the Secretary has delegated authority or duties pursuant to W.Va. Code §§22-1-6 or 22-1-8.</w:t>
      </w:r>
    </w:p>
    <w:p w14:paraId="06DBB5B8" w14:textId="77777777" w:rsidR="00ED0A1D" w:rsidRPr="006A515D" w:rsidRDefault="00ED0A1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62540A" w14:textId="62603B11" w:rsidR="0083539D" w:rsidRPr="006A515D" w:rsidRDefault="00ED0A1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A571BB" w:rsidRPr="006A515D">
        <w:rPr>
          <w:rFonts w:ascii="Times New Roman" w:hAnsi="Times New Roman"/>
          <w:sz w:val="22"/>
          <w:szCs w:val="22"/>
        </w:rPr>
        <w:t>2.2</w:t>
      </w:r>
      <w:r w:rsidR="00701A9A" w:rsidRPr="006A515D">
        <w:rPr>
          <w:rFonts w:ascii="Times New Roman" w:hAnsi="Times New Roman"/>
          <w:sz w:val="22"/>
          <w:szCs w:val="22"/>
        </w:rPr>
        <w:t>2</w:t>
      </w:r>
      <w:r w:rsidR="003C17A3" w:rsidRPr="006A515D">
        <w:rPr>
          <w:rFonts w:ascii="Times New Roman" w:hAnsi="Times New Roman"/>
          <w:sz w:val="22"/>
          <w:szCs w:val="22"/>
        </w:rPr>
        <w:t>.</w:t>
      </w:r>
      <w:r w:rsidR="0083539D" w:rsidRPr="006A515D">
        <w:rPr>
          <w:rFonts w:ascii="Times New Roman" w:hAnsi="Times New Roman"/>
          <w:sz w:val="22"/>
          <w:szCs w:val="22"/>
        </w:rPr>
        <w:t xml:space="preserve">  “Shutdown” means the cessation of operation of a source subject to this rule for any reason</w:t>
      </w:r>
      <w:r w:rsidR="009709A8" w:rsidRPr="006A515D">
        <w:rPr>
          <w:rFonts w:ascii="Times New Roman" w:hAnsi="Times New Roman"/>
          <w:sz w:val="22"/>
          <w:szCs w:val="22"/>
        </w:rPr>
        <w:t>, unless otherwise defined in a permit issued to create an alternative emission limitation</w:t>
      </w:r>
      <w:r w:rsidR="0083539D" w:rsidRPr="006A515D">
        <w:rPr>
          <w:rFonts w:ascii="Times New Roman" w:hAnsi="Times New Roman"/>
          <w:sz w:val="22"/>
          <w:szCs w:val="22"/>
        </w:rPr>
        <w:t>.</w:t>
      </w:r>
    </w:p>
    <w:p w14:paraId="72CC3342" w14:textId="77777777" w:rsidR="0083539D"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68EE244" w14:textId="1F4E2185" w:rsidR="003C17A3"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2.23.  </w:t>
      </w:r>
      <w:r w:rsidR="003C17A3" w:rsidRPr="006A515D">
        <w:rPr>
          <w:rFonts w:ascii="Times New Roman" w:hAnsi="Times New Roman"/>
          <w:sz w:val="22"/>
          <w:szCs w:val="22"/>
        </w:rPr>
        <w:t>"Stack", for the purpose of this rule, means, but is not limited to, any duct, control equipment exhaust or similar apparatus, which vents gases containing particulate matter into the open air from operations including, but not limited to, furnaces, drying chambers and air separation (table) operations.</w:t>
      </w:r>
    </w:p>
    <w:p w14:paraId="228B2B9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013EE03" w14:textId="06D1D06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A571BB" w:rsidRPr="006A515D">
        <w:rPr>
          <w:rFonts w:ascii="Times New Roman" w:hAnsi="Times New Roman"/>
          <w:sz w:val="22"/>
          <w:szCs w:val="22"/>
        </w:rPr>
        <w:t>2.2</w:t>
      </w:r>
      <w:r w:rsidR="0083539D" w:rsidRPr="006A515D">
        <w:rPr>
          <w:rFonts w:ascii="Times New Roman" w:hAnsi="Times New Roman"/>
          <w:sz w:val="22"/>
          <w:szCs w:val="22"/>
        </w:rPr>
        <w:t>4</w:t>
      </w:r>
      <w:r w:rsidRPr="006A515D">
        <w:rPr>
          <w:rFonts w:ascii="Times New Roman" w:hAnsi="Times New Roman"/>
          <w:sz w:val="22"/>
          <w:szCs w:val="22"/>
        </w:rPr>
        <w:t>.  "Standard Cubic Foot" means 1 cubic foot of dry gas, measured at standard conditions of 68̊</w:t>
      </w:r>
      <w:r w:rsidR="00B61C88" w:rsidRPr="006A515D">
        <w:rPr>
          <w:rFonts w:ascii="Times New Roman" w:hAnsi="Times New Roman"/>
          <w:sz w:val="22"/>
          <w:szCs w:val="22"/>
        </w:rPr>
        <w:t xml:space="preserve"> </w:t>
      </w:r>
      <w:r w:rsidRPr="006A515D">
        <w:rPr>
          <w:rFonts w:ascii="Times New Roman" w:hAnsi="Times New Roman"/>
          <w:sz w:val="22"/>
          <w:szCs w:val="22"/>
        </w:rPr>
        <w:t>F and 29.92 inches of mercury column.</w:t>
      </w:r>
    </w:p>
    <w:p w14:paraId="0D1609BE" w14:textId="218081C3" w:rsidR="0083539D"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FED11B" w14:textId="48A4F23C" w:rsidR="0083539D"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2.25.  “Startup” means the setting in operation of a source subject to this rule for any reason</w:t>
      </w:r>
      <w:r w:rsidR="009709A8" w:rsidRPr="006A515D">
        <w:rPr>
          <w:rFonts w:ascii="Times New Roman" w:hAnsi="Times New Roman"/>
          <w:sz w:val="22"/>
          <w:szCs w:val="22"/>
        </w:rPr>
        <w:t>, unless otherwise defined in a permit issued to create an alternative emission limitation</w:t>
      </w:r>
      <w:r w:rsidRPr="006A515D">
        <w:rPr>
          <w:rFonts w:ascii="Times New Roman" w:hAnsi="Times New Roman"/>
          <w:sz w:val="22"/>
          <w:szCs w:val="22"/>
        </w:rPr>
        <w:t>.</w:t>
      </w:r>
    </w:p>
    <w:p w14:paraId="279EBEB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07FD61" w14:textId="3A35A45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A571BB" w:rsidRPr="006A515D">
        <w:rPr>
          <w:rFonts w:ascii="Times New Roman" w:hAnsi="Times New Roman"/>
          <w:sz w:val="22"/>
          <w:szCs w:val="22"/>
        </w:rPr>
        <w:t>2.2</w:t>
      </w:r>
      <w:r w:rsidR="0083539D" w:rsidRPr="006A515D">
        <w:rPr>
          <w:rFonts w:ascii="Times New Roman" w:hAnsi="Times New Roman"/>
          <w:sz w:val="22"/>
          <w:szCs w:val="22"/>
        </w:rPr>
        <w:t>6</w:t>
      </w:r>
      <w:r w:rsidRPr="006A515D">
        <w:rPr>
          <w:rFonts w:ascii="Times New Roman" w:hAnsi="Times New Roman"/>
          <w:sz w:val="22"/>
          <w:szCs w:val="22"/>
        </w:rPr>
        <w:t>.  "Thermal Dryer" means a device using fuel burning equipment for the primary purpose of reducing the moisture content of coal.</w:t>
      </w:r>
    </w:p>
    <w:p w14:paraId="1D9025D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096EE5" w14:textId="36ED6C2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2.2</w:t>
      </w:r>
      <w:r w:rsidR="0083539D" w:rsidRPr="006A515D">
        <w:rPr>
          <w:rFonts w:ascii="Times New Roman" w:hAnsi="Times New Roman"/>
          <w:sz w:val="22"/>
          <w:szCs w:val="22"/>
        </w:rPr>
        <w:t>7</w:t>
      </w:r>
      <w:r w:rsidRPr="006A515D">
        <w:rPr>
          <w:rFonts w:ascii="Times New Roman" w:hAnsi="Times New Roman"/>
          <w:sz w:val="22"/>
          <w:szCs w:val="22"/>
        </w:rPr>
        <w:t>.  Other words and phrases used in this rule, unless otherwise indicated, shall have the meaning ascribed to them in W. Va. Code §22-5-1 et seq.</w:t>
      </w:r>
    </w:p>
    <w:p w14:paraId="0AF0185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7E29095" w14:textId="7CFE2185"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§45-5-3.  Emission of Particulate Matter Prohibited and Standards of Measurement.</w:t>
      </w:r>
    </w:p>
    <w:p w14:paraId="09D168D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1AFC93C" w14:textId="56300F6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3.1.  No person shall cause, suffer, allow or permit emission of particulate matter into the open air from any stack which is 20% opacity or greater, except as noted in subsection 3.2.</w:t>
      </w:r>
    </w:p>
    <w:p w14:paraId="0FC7E76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061845" w14:textId="6C4C1BB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3.2.  The provisions of subsection 3.1 shall not apply to particulate matter emitted, which is less than 60% opacity for a period or periods aggregating no more than 5 minutes in any 60</w:t>
      </w:r>
      <w:r w:rsidR="00293C81">
        <w:rPr>
          <w:rFonts w:ascii="Times New Roman" w:hAnsi="Times New Roman"/>
          <w:sz w:val="22"/>
          <w:szCs w:val="22"/>
          <w:u w:val="single"/>
        </w:rPr>
        <w:t>-</w:t>
      </w:r>
      <w:r w:rsidRPr="006A515D">
        <w:rPr>
          <w:rFonts w:ascii="Times New Roman" w:hAnsi="Times New Roman"/>
          <w:sz w:val="22"/>
          <w:szCs w:val="22"/>
        </w:rPr>
        <w:t>minute period during operation.</w:t>
      </w:r>
    </w:p>
    <w:p w14:paraId="1BDDB01D"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2B9FFFD" w14:textId="4160A22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3.3.  The provisions of subsections 3.1 and 3.2 shall not apply to particulate matter emitted, which is less than 60% opacity for a period of up to 8 minutes in any operating day for the purposes of building a fire of operating quality in the fuel burning equipment of a thermal dryer.</w:t>
      </w:r>
    </w:p>
    <w:p w14:paraId="549E40E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62D06BB" w14:textId="2246A4C6"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3.4.  No person shall cause, suffer, allow or permit emission of particulate matter into the open air from any fugitive dust control system which is 20% opacity or greater.</w:t>
      </w:r>
    </w:p>
    <w:p w14:paraId="186816D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4106F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 xml:space="preserve">§45-5-4.  Control and Prohibition of Particulate Emissions </w:t>
      </w:r>
      <w:proofErr w:type="gramStart"/>
      <w:r w:rsidRPr="006A515D">
        <w:rPr>
          <w:rFonts w:ascii="Times New Roman" w:hAnsi="Times New Roman"/>
          <w:b/>
          <w:bCs/>
          <w:sz w:val="22"/>
          <w:szCs w:val="22"/>
        </w:rPr>
        <w:t>From</w:t>
      </w:r>
      <w:proofErr w:type="gramEnd"/>
      <w:r w:rsidRPr="006A515D">
        <w:rPr>
          <w:rFonts w:ascii="Times New Roman" w:hAnsi="Times New Roman"/>
          <w:b/>
          <w:bCs/>
          <w:sz w:val="22"/>
          <w:szCs w:val="22"/>
        </w:rPr>
        <w:t xml:space="preserve"> Coal Thermal Drying Operations of a Coal Preparation Plant.</w:t>
      </w:r>
    </w:p>
    <w:p w14:paraId="15B4981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C3C1927" w14:textId="0A38346B"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lastRenderedPageBreak/>
        <w:tab/>
        <w:t xml:space="preserve">4.1.  No person shall cause, suffer, allow or permit particulate matter to be vented into the open air from any thermal dryer exhaust </w:t>
      </w:r>
      <w:proofErr w:type="gramStart"/>
      <w:r w:rsidRPr="006A515D">
        <w:rPr>
          <w:rFonts w:ascii="Times New Roman" w:hAnsi="Times New Roman"/>
          <w:sz w:val="22"/>
          <w:szCs w:val="22"/>
        </w:rPr>
        <w:t>in excess of</w:t>
      </w:r>
      <w:proofErr w:type="gramEnd"/>
      <w:r w:rsidRPr="006A515D">
        <w:rPr>
          <w:rFonts w:ascii="Times New Roman" w:hAnsi="Times New Roman"/>
          <w:sz w:val="22"/>
          <w:szCs w:val="22"/>
        </w:rPr>
        <w:t xml:space="preserve"> the following limitations:</w:t>
      </w:r>
    </w:p>
    <w:p w14:paraId="389DC2B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4490C6" w14:textId="0B2BF2C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4.1.1</w:t>
      </w:r>
      <w:r w:rsidRPr="006A515D">
        <w:rPr>
          <w:rFonts w:ascii="Times New Roman" w:hAnsi="Times New Roman"/>
          <w:sz w:val="22"/>
          <w:szCs w:val="22"/>
        </w:rPr>
        <w:t>.  Thermal dryers which commenced construction or modification after October 24, 1974, shall meet emission limitations set forth under 45CSR16.</w:t>
      </w:r>
    </w:p>
    <w:p w14:paraId="3C72B3A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63D316" w14:textId="4887BB0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4.1.2</w:t>
      </w:r>
      <w:r w:rsidRPr="006A515D">
        <w:rPr>
          <w:rFonts w:ascii="Times New Roman" w:hAnsi="Times New Roman"/>
          <w:sz w:val="22"/>
          <w:szCs w:val="22"/>
        </w:rPr>
        <w:t xml:space="preserve">.  Thermal dryers installed before October 24, 1974, that are not subject to subdivision </w:t>
      </w:r>
      <w:r w:rsidR="004C1118" w:rsidRPr="006A515D">
        <w:rPr>
          <w:rFonts w:ascii="Times New Roman" w:hAnsi="Times New Roman"/>
          <w:sz w:val="22"/>
          <w:szCs w:val="22"/>
        </w:rPr>
        <w:t>4.1.</w:t>
      </w:r>
      <w:r w:rsidR="002E005F" w:rsidRPr="006A515D">
        <w:rPr>
          <w:rFonts w:ascii="Times New Roman" w:hAnsi="Times New Roman"/>
          <w:sz w:val="22"/>
          <w:szCs w:val="22"/>
        </w:rPr>
        <w:t>1</w:t>
      </w:r>
      <w:r w:rsidRPr="006A515D">
        <w:rPr>
          <w:rFonts w:ascii="Times New Roman" w:hAnsi="Times New Roman"/>
          <w:sz w:val="22"/>
          <w:szCs w:val="22"/>
        </w:rPr>
        <w:t xml:space="preserve">, shall comply with the limitations and requirements set forth in Appendix </w:t>
      </w:r>
      <w:r w:rsidR="00644B7A" w:rsidRPr="006A515D">
        <w:rPr>
          <w:rFonts w:ascii="Times New Roman" w:hAnsi="Times New Roman"/>
          <w:sz w:val="22"/>
          <w:szCs w:val="22"/>
        </w:rPr>
        <w:t xml:space="preserve">45-5 </w:t>
      </w:r>
      <w:r w:rsidRPr="006A515D">
        <w:rPr>
          <w:rFonts w:ascii="Times New Roman" w:hAnsi="Times New Roman"/>
          <w:sz w:val="22"/>
          <w:szCs w:val="22"/>
        </w:rPr>
        <w:t>to this rule.</w:t>
      </w:r>
    </w:p>
    <w:p w14:paraId="6BA5A14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C29C43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4.2.  No person shall circumvent this rule by adding additional gas to any dryer exhaust or group of dryer exhausts for the purpose of reducing the grain loading.</w:t>
      </w:r>
    </w:p>
    <w:p w14:paraId="79584EB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BD07DD3" w14:textId="582AD58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4.3.  No person shall cause, suffer, allow or permit the exhaust gases from a thermal dryer to be vented into the open air at an altitude of less than 80 feet above the foundation grade of the structure containing the dryer or less than 10 feet above the top of said structure or any adjacent structure, whichever is greater.  In determining the desirable height of a plant stack, due consideration shall be given to the local topography, meteorology, the location of nearby dwellings and public roads, the stack emission rate and good engineering practice as set forth in 45CSR20.</w:t>
      </w:r>
    </w:p>
    <w:p w14:paraId="1877DC1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4379C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 xml:space="preserve">§45-5-5.  Control and Prohibition of Particulate Emissions </w:t>
      </w:r>
      <w:proofErr w:type="gramStart"/>
      <w:r w:rsidRPr="006A515D">
        <w:rPr>
          <w:rFonts w:ascii="Times New Roman" w:hAnsi="Times New Roman"/>
          <w:b/>
          <w:bCs/>
          <w:sz w:val="22"/>
          <w:szCs w:val="22"/>
        </w:rPr>
        <w:t>From</w:t>
      </w:r>
      <w:proofErr w:type="gramEnd"/>
      <w:r w:rsidRPr="006A515D">
        <w:rPr>
          <w:rFonts w:ascii="Times New Roman" w:hAnsi="Times New Roman"/>
          <w:b/>
          <w:bCs/>
          <w:sz w:val="22"/>
          <w:szCs w:val="22"/>
        </w:rPr>
        <w:t xml:space="preserve"> an Air Table Operation of a Coal Preparation Plant.</w:t>
      </w:r>
    </w:p>
    <w:p w14:paraId="3CA2D6A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E128476" w14:textId="3D0896B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5.1.  No person shall cause, suffer, allow or permit particulate matter to be vented into the open air from any air table exhaust </w:t>
      </w:r>
      <w:proofErr w:type="gramStart"/>
      <w:r w:rsidRPr="006A515D">
        <w:rPr>
          <w:rFonts w:ascii="Times New Roman" w:hAnsi="Times New Roman"/>
          <w:sz w:val="22"/>
          <w:szCs w:val="22"/>
        </w:rPr>
        <w:t>in excess of</w:t>
      </w:r>
      <w:proofErr w:type="gramEnd"/>
      <w:r w:rsidRPr="006A515D">
        <w:rPr>
          <w:rFonts w:ascii="Times New Roman" w:hAnsi="Times New Roman"/>
          <w:sz w:val="22"/>
          <w:szCs w:val="22"/>
        </w:rPr>
        <w:t xml:space="preserve"> 0.05 grains per dry standard cubic foot of exhaust gases.</w:t>
      </w:r>
    </w:p>
    <w:p w14:paraId="3770860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2D16D6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5.2.  No person shall circumvent this rule by adding additional gas to any air table exhaust or group of air table exhausts for the purpose of reducing the grain loading.</w:t>
      </w:r>
    </w:p>
    <w:p w14:paraId="675E626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AF2EC5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 xml:space="preserve">§45-5-6.  Control and Prohibition of Fugitive Dust Emissions </w:t>
      </w:r>
      <w:proofErr w:type="gramStart"/>
      <w:r w:rsidRPr="006A515D">
        <w:rPr>
          <w:rFonts w:ascii="Times New Roman" w:hAnsi="Times New Roman"/>
          <w:b/>
          <w:bCs/>
          <w:sz w:val="22"/>
          <w:szCs w:val="22"/>
        </w:rPr>
        <w:t>From</w:t>
      </w:r>
      <w:proofErr w:type="gramEnd"/>
      <w:r w:rsidRPr="006A515D">
        <w:rPr>
          <w:rFonts w:ascii="Times New Roman" w:hAnsi="Times New Roman"/>
          <w:b/>
          <w:bCs/>
          <w:sz w:val="22"/>
          <w:szCs w:val="22"/>
        </w:rPr>
        <w:t xml:space="preserve"> Coal Handling Operations and Preparation Plants.</w:t>
      </w:r>
    </w:p>
    <w:p w14:paraId="4462231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E926DD" w14:textId="0651A99E"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6.1.  No person shall cause, suffer, allow or permit a coal preparation plant or handling operation to operate that is not equipped with a fugitive dust control system.  This system </w:t>
      </w:r>
      <w:proofErr w:type="gramStart"/>
      <w:r w:rsidRPr="006A515D">
        <w:rPr>
          <w:rFonts w:ascii="Times New Roman" w:hAnsi="Times New Roman"/>
          <w:sz w:val="22"/>
          <w:szCs w:val="22"/>
        </w:rPr>
        <w:t>shall</w:t>
      </w:r>
      <w:proofErr w:type="gramEnd"/>
      <w:r w:rsidRPr="006A515D">
        <w:rPr>
          <w:rFonts w:ascii="Times New Roman" w:hAnsi="Times New Roman"/>
          <w:sz w:val="22"/>
          <w:szCs w:val="22"/>
        </w:rPr>
        <w:t xml:space="preserve"> be operated and maintained in such a manner as to minimize the emission of particulate matter into the open air.</w:t>
      </w:r>
    </w:p>
    <w:p w14:paraId="2284A94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65EDD1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6.2.  The owner or operator of a coal preparation plant or handling operation shall maintain dust control of the premises and owned, leased or controlled access roads by paving, or other suitable measures.  Good operating practices shall be observed in relation to stockpiling, car loading, breaking, screening and general maintenance to minimize dust generation and atmospheric entrainment.</w:t>
      </w:r>
    </w:p>
    <w:p w14:paraId="10547C1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4297C2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6.3.  Fugitive emissions from coal preparation plants and handling operations which are subject to this rule shall be exempt from the provisions of 45CSR17, provided that such sources shall not be exempt from the provisions of W. Va. Code §§22-5-1 et seq., including the provisions of W. Va. Code §22-5-3 relating to statutory air pollution.</w:t>
      </w:r>
    </w:p>
    <w:p w14:paraId="168D09C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BC41A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6.4.  Owners or operators of coal handling operations and coal preparation plants located </w:t>
      </w:r>
      <w:proofErr w:type="gramStart"/>
      <w:r w:rsidRPr="006A515D">
        <w:rPr>
          <w:rFonts w:ascii="Times New Roman" w:hAnsi="Times New Roman"/>
          <w:sz w:val="22"/>
          <w:szCs w:val="22"/>
        </w:rPr>
        <w:t>in the area of</w:t>
      </w:r>
      <w:proofErr w:type="gramEnd"/>
      <w:r w:rsidRPr="006A515D">
        <w:rPr>
          <w:rFonts w:ascii="Times New Roman" w:hAnsi="Times New Roman"/>
          <w:sz w:val="22"/>
          <w:szCs w:val="22"/>
        </w:rPr>
        <w:t xml:space="preserve"> Brooke County west of State Route 2, north of an extension of the southern boundary of Steubenville Township in Jefferson County, Ohio, and south of the Market Street Bridge shall comply with the following fugitive dust control provisions:</w:t>
      </w:r>
    </w:p>
    <w:p w14:paraId="402F65E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5653EA2" w14:textId="7E4F6A7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6.4.1</w:t>
      </w:r>
      <w:r w:rsidRPr="006A515D">
        <w:rPr>
          <w:rFonts w:ascii="Times New Roman" w:hAnsi="Times New Roman"/>
          <w:sz w:val="22"/>
          <w:szCs w:val="22"/>
        </w:rPr>
        <w:t xml:space="preserve">.  Particulate matter mass emissions shall not exceed 0.001 pounds per ton of coal input from </w:t>
      </w:r>
      <w:r w:rsidRPr="006A515D">
        <w:rPr>
          <w:rFonts w:ascii="Times New Roman" w:hAnsi="Times New Roman"/>
          <w:sz w:val="22"/>
          <w:szCs w:val="22"/>
        </w:rPr>
        <w:lastRenderedPageBreak/>
        <w:t>any coal crusher or coal screening operation.</w:t>
      </w:r>
    </w:p>
    <w:p w14:paraId="4820C66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C678F6B" w14:textId="68186E95"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6.4.2</w:t>
      </w:r>
      <w:r w:rsidRPr="006A515D">
        <w:rPr>
          <w:rFonts w:ascii="Times New Roman" w:hAnsi="Times New Roman"/>
          <w:sz w:val="22"/>
          <w:szCs w:val="22"/>
        </w:rPr>
        <w:t>.  Visible particulate emissions shall not exceed 5% opacity from any coal crushing or screening operation or from any coal conveying system.</w:t>
      </w:r>
    </w:p>
    <w:p w14:paraId="1BF5D25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0931E9C" w14:textId="3BB3C2BA"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w:t>
      </w:r>
      <w:r w:rsidRPr="006A515D">
        <w:rPr>
          <w:rFonts w:ascii="Times New Roman" w:hAnsi="Times New Roman"/>
          <w:sz w:val="22"/>
          <w:szCs w:val="22"/>
        </w:rPr>
        <w:t xml:space="preserve">.  A definitive, approvable plan to control fugitive dust entrainment and emissions from vehicular traffic and activity areas including, but not limited to, paved and unpaved </w:t>
      </w:r>
      <w:proofErr w:type="spellStart"/>
      <w:r w:rsidRPr="006A515D">
        <w:rPr>
          <w:rFonts w:ascii="Times New Roman" w:hAnsi="Times New Roman"/>
          <w:sz w:val="22"/>
          <w:szCs w:val="22"/>
        </w:rPr>
        <w:t>haulroads</w:t>
      </w:r>
      <w:proofErr w:type="spellEnd"/>
      <w:r w:rsidRPr="006A515D">
        <w:rPr>
          <w:rFonts w:ascii="Times New Roman" w:hAnsi="Times New Roman"/>
          <w:sz w:val="22"/>
          <w:szCs w:val="22"/>
        </w:rPr>
        <w:t xml:space="preserve">, stockpile areas, </w:t>
      </w:r>
      <w:proofErr w:type="spellStart"/>
      <w:r w:rsidRPr="006A515D">
        <w:rPr>
          <w:rFonts w:ascii="Times New Roman" w:hAnsi="Times New Roman"/>
          <w:sz w:val="22"/>
          <w:szCs w:val="22"/>
        </w:rPr>
        <w:t>haulway</w:t>
      </w:r>
      <w:proofErr w:type="spellEnd"/>
      <w:r w:rsidRPr="006A515D">
        <w:rPr>
          <w:rFonts w:ascii="Times New Roman" w:hAnsi="Times New Roman"/>
          <w:sz w:val="22"/>
          <w:szCs w:val="22"/>
        </w:rPr>
        <w:t xml:space="preserve"> berms and plant access roads to public streets and highways shall be submitted to the Secretary and such a plan shall be embodied in a consent order approved by the Secretary.  For plants or handling operations not in existence on </w:t>
      </w:r>
      <w:r w:rsidR="00FE7DED" w:rsidRPr="006A515D">
        <w:rPr>
          <w:rFonts w:ascii="Times New Roman" w:hAnsi="Times New Roman"/>
          <w:sz w:val="22"/>
          <w:szCs w:val="22"/>
        </w:rPr>
        <w:t>August 31, 2000</w:t>
      </w:r>
      <w:r w:rsidRPr="006A515D">
        <w:rPr>
          <w:rFonts w:ascii="Times New Roman" w:hAnsi="Times New Roman"/>
          <w:sz w:val="22"/>
          <w:szCs w:val="22"/>
        </w:rPr>
        <w:t>, the plan shall be deemed filed upon filing of an application for construction, modification or relocation pursuant to section 10.</w:t>
      </w:r>
    </w:p>
    <w:p w14:paraId="670A19B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9887F09" w14:textId="243C2B4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6.4.3.a</w:t>
      </w:r>
      <w:r w:rsidRPr="006A515D">
        <w:rPr>
          <w:rFonts w:ascii="Times New Roman" w:hAnsi="Times New Roman"/>
          <w:sz w:val="22"/>
          <w:szCs w:val="22"/>
        </w:rPr>
        <w:t>.  Provide specific scheduled treatment frequencies for all areas of vehicular activity and stockpiling using water and/or chemical dust suppressants at sufficient application rates and intensities and wet flushing and vacuum sweeping for paved surfaces so as to reduce uncontrolled fugitive dust emissions by at least 95% as determined by methods and procedures in the document, "Control of Open Fugitive Dust Sources" (EPA 450/3-88-008, September, 1988) or other measures which achieve equivalent emission reductions as determined in accordance with the reference document.</w:t>
      </w:r>
    </w:p>
    <w:p w14:paraId="547E26A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69EB3B6" w14:textId="39D4E13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6.4.3.b</w:t>
      </w:r>
      <w:r w:rsidRPr="006A515D">
        <w:rPr>
          <w:rFonts w:ascii="Times New Roman" w:hAnsi="Times New Roman"/>
          <w:sz w:val="22"/>
          <w:szCs w:val="22"/>
        </w:rPr>
        <w:t>.  Provide for daily monitoring and recordkeeping and not less than monthly reporting of dust control measures to the Secretary including, but not limited to, water and chemical usage rates; chemical dust suppressant dilution ratios; accurate water and/or chemical</w:t>
      </w:r>
      <w:r w:rsidR="003D223B" w:rsidRPr="006A515D">
        <w:rPr>
          <w:rFonts w:ascii="Times New Roman" w:hAnsi="Times New Roman"/>
          <w:sz w:val="22"/>
          <w:szCs w:val="22"/>
        </w:rPr>
        <w:t xml:space="preserve"> </w:t>
      </w:r>
      <w:r w:rsidRPr="006A515D">
        <w:rPr>
          <w:rFonts w:ascii="Times New Roman" w:hAnsi="Times New Roman"/>
          <w:sz w:val="22"/>
          <w:szCs w:val="22"/>
        </w:rPr>
        <w:t>flow rates</w:t>
      </w:r>
      <w:r w:rsidR="003D223B" w:rsidRPr="006A515D">
        <w:rPr>
          <w:rFonts w:ascii="Times New Roman" w:hAnsi="Times New Roman"/>
          <w:sz w:val="22"/>
          <w:szCs w:val="22"/>
        </w:rPr>
        <w:t xml:space="preserve"> </w:t>
      </w:r>
      <w:r w:rsidRPr="006A515D">
        <w:rPr>
          <w:rFonts w:ascii="Times New Roman" w:hAnsi="Times New Roman"/>
          <w:sz w:val="22"/>
          <w:szCs w:val="22"/>
        </w:rPr>
        <w:t xml:space="preserve">or volumes through stationary or mobile dust suppression equipment and system pressures; beginning and ending times for treatment; traffic rates and types of vehicles using plant </w:t>
      </w:r>
      <w:proofErr w:type="spellStart"/>
      <w:r w:rsidRPr="006A515D">
        <w:rPr>
          <w:rFonts w:ascii="Times New Roman" w:hAnsi="Times New Roman"/>
          <w:sz w:val="22"/>
          <w:szCs w:val="22"/>
        </w:rPr>
        <w:t>haulways</w:t>
      </w:r>
      <w:proofErr w:type="spellEnd"/>
      <w:r w:rsidRPr="006A515D">
        <w:rPr>
          <w:rFonts w:ascii="Times New Roman" w:hAnsi="Times New Roman"/>
          <w:sz w:val="22"/>
          <w:szCs w:val="22"/>
        </w:rPr>
        <w:t>, access roads and other vehicle activity areas; meteorological conditions relevant to control program requirements and equipment maintenance and downtime records.</w:t>
      </w:r>
    </w:p>
    <w:p w14:paraId="1161001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14C79CC" w14:textId="36D0F916"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6.4.3.c</w:t>
      </w:r>
      <w:r w:rsidRPr="006A515D">
        <w:rPr>
          <w:rFonts w:ascii="Times New Roman" w:hAnsi="Times New Roman"/>
          <w:sz w:val="22"/>
          <w:szCs w:val="22"/>
        </w:rPr>
        <w:t xml:space="preserve">.  Provide that no coal </w:t>
      </w:r>
      <w:proofErr w:type="gramStart"/>
      <w:r w:rsidRPr="006A515D">
        <w:rPr>
          <w:rFonts w:ascii="Times New Roman" w:hAnsi="Times New Roman"/>
          <w:sz w:val="22"/>
          <w:szCs w:val="22"/>
        </w:rPr>
        <w:t>be</w:t>
      </w:r>
      <w:proofErr w:type="gramEnd"/>
      <w:r w:rsidRPr="006A515D">
        <w:rPr>
          <w:rFonts w:ascii="Times New Roman" w:hAnsi="Times New Roman"/>
          <w:sz w:val="22"/>
          <w:szCs w:val="22"/>
        </w:rPr>
        <w:t xml:space="preserve"> unloaded from trucks which are not, upon entry to the plant or handling facility, </w:t>
      </w:r>
      <w:proofErr w:type="gramStart"/>
      <w:r w:rsidRPr="006A515D">
        <w:rPr>
          <w:rFonts w:ascii="Times New Roman" w:hAnsi="Times New Roman"/>
          <w:sz w:val="22"/>
          <w:szCs w:val="22"/>
        </w:rPr>
        <w:t>tarped</w:t>
      </w:r>
      <w:proofErr w:type="gramEnd"/>
      <w:r w:rsidRPr="006A515D">
        <w:rPr>
          <w:rFonts w:ascii="Times New Roman" w:hAnsi="Times New Roman"/>
          <w:sz w:val="22"/>
          <w:szCs w:val="22"/>
        </w:rPr>
        <w:t xml:space="preserve"> or otherwise covered to prevent dust entrainment, spillage or </w:t>
      </w:r>
      <w:proofErr w:type="spellStart"/>
      <w:r w:rsidRPr="006A515D">
        <w:rPr>
          <w:rFonts w:ascii="Times New Roman" w:hAnsi="Times New Roman"/>
          <w:sz w:val="22"/>
          <w:szCs w:val="22"/>
        </w:rPr>
        <w:t>reentrainment</w:t>
      </w:r>
      <w:proofErr w:type="spellEnd"/>
      <w:r w:rsidRPr="006A515D">
        <w:rPr>
          <w:rFonts w:ascii="Times New Roman" w:hAnsi="Times New Roman"/>
          <w:sz w:val="22"/>
          <w:szCs w:val="22"/>
        </w:rPr>
        <w:t>.</w:t>
      </w:r>
    </w:p>
    <w:p w14:paraId="7DE956FB"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BBACD25" w14:textId="09F08F5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6.4.3.d</w:t>
      </w:r>
      <w:r w:rsidRPr="006A515D">
        <w:rPr>
          <w:rFonts w:ascii="Times New Roman" w:hAnsi="Times New Roman"/>
          <w:sz w:val="22"/>
          <w:szCs w:val="22"/>
        </w:rPr>
        <w:t>.  Provide that the wheels, tires and underbodies of all coal trucks be fully cleaned by an automatic washing system or equivalently effective system prior to exiting onto paved streets or highways from the premises of the plant or coal handling operation if such trucks travel over unpaved or soiled areas within the plant or coal handling operation.</w:t>
      </w:r>
    </w:p>
    <w:p w14:paraId="485D0F4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5202D53" w14:textId="0BE315D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6.4.3.e</w:t>
      </w:r>
      <w:r w:rsidRPr="006A515D">
        <w:rPr>
          <w:rFonts w:ascii="Times New Roman" w:hAnsi="Times New Roman"/>
          <w:sz w:val="22"/>
          <w:szCs w:val="22"/>
        </w:rPr>
        <w:t xml:space="preserve">.  Provide that all paved traffic areas be water flushed and vacuum or broom swept daily or alternatively be treated with water and/or chemical dust suppressants in accordance with paragraph </w:t>
      </w:r>
      <w:r w:rsidR="009D5352" w:rsidRPr="006A515D">
        <w:rPr>
          <w:rFonts w:ascii="Times New Roman" w:hAnsi="Times New Roman"/>
          <w:sz w:val="22"/>
          <w:szCs w:val="22"/>
        </w:rPr>
        <w:t>6.4.3.a</w:t>
      </w:r>
      <w:r w:rsidRPr="006A515D">
        <w:rPr>
          <w:rFonts w:ascii="Times New Roman" w:hAnsi="Times New Roman"/>
          <w:sz w:val="22"/>
          <w:szCs w:val="22"/>
        </w:rPr>
        <w:t>.</w:t>
      </w:r>
    </w:p>
    <w:p w14:paraId="2E779FC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392182" w14:textId="530DB22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6.4.3.f</w:t>
      </w:r>
      <w:r w:rsidRPr="006A515D">
        <w:rPr>
          <w:rFonts w:ascii="Times New Roman" w:hAnsi="Times New Roman"/>
          <w:sz w:val="22"/>
          <w:szCs w:val="22"/>
        </w:rPr>
        <w:t>.  Provide that all reports required under this section be certified to be true and accurate by the owner or operator prior to submission to the Secretary.</w:t>
      </w:r>
    </w:p>
    <w:p w14:paraId="30C7430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6261D7" w14:textId="4F77BB8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6.4.3.g</w:t>
      </w:r>
      <w:r w:rsidRPr="006A515D">
        <w:rPr>
          <w:rFonts w:ascii="Times New Roman" w:hAnsi="Times New Roman"/>
          <w:sz w:val="22"/>
          <w:szCs w:val="22"/>
        </w:rPr>
        <w:t xml:space="preserve">.  Provide that the design of dust suppression systems or equipment, including but not limited to, number of trucks and truck tank capacity, spray bar or header volumes and pressures, spray system pump specifications, type of chemicals used, number and design of vacuum trucks </w:t>
      </w:r>
      <w:proofErr w:type="gramStart"/>
      <w:r w:rsidRPr="006A515D">
        <w:rPr>
          <w:rFonts w:ascii="Times New Roman" w:hAnsi="Times New Roman"/>
          <w:sz w:val="22"/>
          <w:szCs w:val="22"/>
        </w:rPr>
        <w:t>maintained</w:t>
      </w:r>
      <w:proofErr w:type="gramEnd"/>
      <w:r w:rsidRPr="006A515D">
        <w:rPr>
          <w:rFonts w:ascii="Times New Roman" w:hAnsi="Times New Roman"/>
          <w:sz w:val="22"/>
          <w:szCs w:val="22"/>
        </w:rPr>
        <w:t xml:space="preserve"> and other similar information be clearly incorporated.</w:t>
      </w:r>
    </w:p>
    <w:p w14:paraId="4450653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B47252D" w14:textId="4087855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6.4.4</w:t>
      </w:r>
      <w:r w:rsidRPr="006A515D">
        <w:rPr>
          <w:rFonts w:ascii="Times New Roman" w:hAnsi="Times New Roman"/>
          <w:sz w:val="22"/>
          <w:szCs w:val="22"/>
        </w:rPr>
        <w:t xml:space="preserve">.  The Secretary may consider or incorporate exceptional provisions to the fugitive dust control plans or schedules approved pursuant to subdivision </w:t>
      </w:r>
      <w:r w:rsidR="009D5352" w:rsidRPr="006A515D">
        <w:rPr>
          <w:rFonts w:ascii="Times New Roman" w:hAnsi="Times New Roman"/>
          <w:sz w:val="22"/>
          <w:szCs w:val="22"/>
        </w:rPr>
        <w:t>6.4.3</w:t>
      </w:r>
      <w:r w:rsidRPr="006A515D">
        <w:rPr>
          <w:rFonts w:ascii="Times New Roman" w:hAnsi="Times New Roman"/>
          <w:sz w:val="22"/>
          <w:szCs w:val="22"/>
        </w:rPr>
        <w:t xml:space="preserve"> taking into consideration such conditions as rainfall, snow cover and freezing weather.</w:t>
      </w:r>
    </w:p>
    <w:p w14:paraId="536A0C6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66AE28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lastRenderedPageBreak/>
        <w:t>§45-5-</w:t>
      </w:r>
      <w:r w:rsidR="000C24C7" w:rsidRPr="006A515D">
        <w:rPr>
          <w:rFonts w:ascii="Times New Roman" w:hAnsi="Times New Roman"/>
          <w:b/>
          <w:bCs/>
          <w:sz w:val="22"/>
          <w:szCs w:val="22"/>
        </w:rPr>
        <w:t>7.  Standards for Coal Refuse D</w:t>
      </w:r>
      <w:r w:rsidRPr="006A515D">
        <w:rPr>
          <w:rFonts w:ascii="Times New Roman" w:hAnsi="Times New Roman"/>
          <w:b/>
          <w:bCs/>
          <w:sz w:val="22"/>
          <w:szCs w:val="22"/>
        </w:rPr>
        <w:t>isposal Areas.</w:t>
      </w:r>
    </w:p>
    <w:p w14:paraId="6D81FCD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CE6242" w14:textId="2A1231F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7.1.  </w:t>
      </w:r>
      <w:r w:rsidR="003D223B" w:rsidRPr="006A515D">
        <w:rPr>
          <w:rFonts w:ascii="Times New Roman" w:hAnsi="Times New Roman"/>
          <w:sz w:val="22"/>
          <w:szCs w:val="22"/>
        </w:rPr>
        <w:t xml:space="preserve">To </w:t>
      </w:r>
      <w:r w:rsidRPr="006A515D">
        <w:rPr>
          <w:rFonts w:ascii="Times New Roman" w:hAnsi="Times New Roman"/>
          <w:sz w:val="22"/>
          <w:szCs w:val="22"/>
        </w:rPr>
        <w:t>prevent and control air pollution from coal refuse disposal areas, the operation of coal refuse disposal areas shall be conducted in accordance with the standards established by this section.</w:t>
      </w:r>
    </w:p>
    <w:p w14:paraId="3E9C4BD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D15D34B" w14:textId="6468CB4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7.2.  Coal refuse is not </w:t>
      </w:r>
      <w:proofErr w:type="gramStart"/>
      <w:r w:rsidRPr="006A515D">
        <w:rPr>
          <w:rFonts w:ascii="Times New Roman" w:hAnsi="Times New Roman"/>
          <w:sz w:val="22"/>
          <w:szCs w:val="22"/>
        </w:rPr>
        <w:t>to be deposited</w:t>
      </w:r>
      <w:proofErr w:type="gramEnd"/>
      <w:r w:rsidRPr="006A515D">
        <w:rPr>
          <w:rFonts w:ascii="Times New Roman" w:hAnsi="Times New Roman"/>
          <w:sz w:val="22"/>
          <w:szCs w:val="22"/>
        </w:rPr>
        <w:t xml:space="preserve"> on any coal refuse disposal area unless the coal refuse is deposited in such a manner as to minimize the possibility of ignition of the coal refuse.</w:t>
      </w:r>
    </w:p>
    <w:p w14:paraId="19579E7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1671A3D" w14:textId="690696D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7.3.  Coal refuse disposal areas shall not be so located with respect to mine openings, tipples or other mine buildings, unprotected coal outcrops or steam lines, that these external factors will contribute to the ignition of </w:t>
      </w:r>
      <w:proofErr w:type="gramStart"/>
      <w:r w:rsidRPr="006A515D">
        <w:rPr>
          <w:rFonts w:ascii="Times New Roman" w:hAnsi="Times New Roman"/>
          <w:sz w:val="22"/>
          <w:szCs w:val="22"/>
        </w:rPr>
        <w:t>the coal refuse on such</w:t>
      </w:r>
      <w:proofErr w:type="gramEnd"/>
      <w:r w:rsidRPr="006A515D">
        <w:rPr>
          <w:rFonts w:ascii="Times New Roman" w:hAnsi="Times New Roman"/>
          <w:sz w:val="22"/>
          <w:szCs w:val="22"/>
        </w:rPr>
        <w:t xml:space="preserve"> coal refuse disposal areas.</w:t>
      </w:r>
    </w:p>
    <w:p w14:paraId="7B667C4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5BAEC7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7.4.  Vegetation and combustible materials shall not be left on the ground at the site where a coal refuse pile is to be established, unless it is rendered inert before coal refuse is deposited on such site.</w:t>
      </w:r>
    </w:p>
    <w:p w14:paraId="0F0E531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3968C9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7.5.  Coal refuse shall not be dumped or deposited on a coal refuse pile known to be burning, except for the purpose of controlling the fire or where the additional coal refuse will not tend to ignite or where such dumping will not result in statutory air pollution.</w:t>
      </w:r>
    </w:p>
    <w:p w14:paraId="319C8AF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8D2211" w14:textId="52D5440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7.6.  Materials with low ignition points used in the production or preparation of coal, including, but not limited to, wood, brattice cloth, </w:t>
      </w:r>
      <w:proofErr w:type="gramStart"/>
      <w:r w:rsidRPr="006A515D">
        <w:rPr>
          <w:rFonts w:ascii="Times New Roman" w:hAnsi="Times New Roman"/>
          <w:sz w:val="22"/>
          <w:szCs w:val="22"/>
        </w:rPr>
        <w:t>waste paper</w:t>
      </w:r>
      <w:proofErr w:type="gramEnd"/>
      <w:r w:rsidRPr="006A515D">
        <w:rPr>
          <w:rFonts w:ascii="Times New Roman" w:hAnsi="Times New Roman"/>
          <w:sz w:val="22"/>
          <w:szCs w:val="22"/>
        </w:rPr>
        <w:t>, rags, oil and grease, shall not be deposited on any coal refuse disposal area or in such proximity as will reasonably contribute to the ignition of a coal refuse disposal area.</w:t>
      </w:r>
    </w:p>
    <w:p w14:paraId="0A60C05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CBEAA9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7.7.  Garbage, trash, household refuse </w:t>
      </w:r>
      <w:proofErr w:type="gramStart"/>
      <w:r w:rsidRPr="006A515D">
        <w:rPr>
          <w:rFonts w:ascii="Times New Roman" w:hAnsi="Times New Roman"/>
          <w:sz w:val="22"/>
          <w:szCs w:val="22"/>
        </w:rPr>
        <w:t>and like</w:t>
      </w:r>
      <w:proofErr w:type="gramEnd"/>
      <w:r w:rsidRPr="006A515D">
        <w:rPr>
          <w:rFonts w:ascii="Times New Roman" w:hAnsi="Times New Roman"/>
          <w:sz w:val="22"/>
          <w:szCs w:val="22"/>
        </w:rPr>
        <w:t xml:space="preserve"> materials shall not be deposited on or near any coal refuse disposal area.</w:t>
      </w:r>
    </w:p>
    <w:p w14:paraId="79A3EB9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0915C7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7.8.  The deliberate ignition of a coal refuse disposal area or the ignition of any materials on such an area by any person or </w:t>
      </w:r>
      <w:proofErr w:type="gramStart"/>
      <w:r w:rsidRPr="006A515D">
        <w:rPr>
          <w:rFonts w:ascii="Times New Roman" w:hAnsi="Times New Roman"/>
          <w:sz w:val="22"/>
          <w:szCs w:val="22"/>
        </w:rPr>
        <w:t>persons</w:t>
      </w:r>
      <w:proofErr w:type="gramEnd"/>
      <w:r w:rsidRPr="006A515D">
        <w:rPr>
          <w:rFonts w:ascii="Times New Roman" w:hAnsi="Times New Roman"/>
          <w:sz w:val="22"/>
          <w:szCs w:val="22"/>
        </w:rPr>
        <w:t xml:space="preserve"> is prohibited.</w:t>
      </w:r>
    </w:p>
    <w:p w14:paraId="03960B7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41B45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§45-5-8.  Burning Coal Refuse Disposal Areas.</w:t>
      </w:r>
    </w:p>
    <w:p w14:paraId="29B0094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15FDD6D" w14:textId="1712C94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8.1.  Each burning coal refuse disposal area which allegedly causes air pollution shall be investigated by the Secretary.</w:t>
      </w:r>
    </w:p>
    <w:p w14:paraId="35BE7E2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F9A887" w14:textId="490B764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8.2.  Each burning coal refuse disposal area which causes air pollution shall be considered on an individual basis by the Secretary.  Consistent with the declaration of policy and purpose set forth in W. Va. Code §22-5-1, as well as the established facts and circumstances of the </w:t>
      </w:r>
      <w:proofErr w:type="gramStart"/>
      <w:r w:rsidRPr="006A515D">
        <w:rPr>
          <w:rFonts w:ascii="Times New Roman" w:hAnsi="Times New Roman"/>
          <w:sz w:val="22"/>
          <w:szCs w:val="22"/>
        </w:rPr>
        <w:t>particular case</w:t>
      </w:r>
      <w:proofErr w:type="gramEnd"/>
      <w:r w:rsidRPr="006A515D">
        <w:rPr>
          <w:rFonts w:ascii="Times New Roman" w:hAnsi="Times New Roman"/>
          <w:sz w:val="22"/>
          <w:szCs w:val="22"/>
        </w:rPr>
        <w:t>, the Secretary shall determine and may order the effectuation of those air pollution control measures which are adequate for each such coal refuse disposal area.</w:t>
      </w:r>
    </w:p>
    <w:p w14:paraId="6FC33C8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FF4E533" w14:textId="58E7002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8.3.  With respect to all burning coal refuse disposal areas, the person responsible for the coal refuse disposal areas or the land on which the coal refuse disposal areas are located shall use due diligence to control air pollution from the coal refuse disposal areas.  Consistent with the declaration of policy and purpose set forth in W. Va. Code §22-5-1, the Secretary shall determine what constitutes due diligence with respect to each such burning coal refuse disposal area.  When a study of any burning co</w:t>
      </w:r>
      <w:r w:rsidR="00C569BC" w:rsidRPr="006A515D">
        <w:rPr>
          <w:rFonts w:ascii="Times New Roman" w:hAnsi="Times New Roman"/>
          <w:sz w:val="22"/>
          <w:szCs w:val="22"/>
        </w:rPr>
        <w:t xml:space="preserve">al refuse disposal area by the </w:t>
      </w:r>
      <w:r w:rsidRPr="006A515D">
        <w:rPr>
          <w:rFonts w:ascii="Times New Roman" w:hAnsi="Times New Roman"/>
          <w:sz w:val="22"/>
          <w:szCs w:val="22"/>
        </w:rPr>
        <w:t xml:space="preserve">Secretary establishes that air pollution exists or may be created, the person responsible for the coal refuse disposal area or the land on which the coal refuse disposal area is located shall submit to the Secretary a report setting forth satisfactory methods and procedures to eliminate, prevent or reduce the air pollution.  The report shall be submitted within such time as the Secretary shall specify.  The report for the elimination, prevention or reduction of air pollution shall contain sufficient information, </w:t>
      </w:r>
      <w:proofErr w:type="gramStart"/>
      <w:r w:rsidRPr="006A515D">
        <w:rPr>
          <w:rFonts w:ascii="Times New Roman" w:hAnsi="Times New Roman"/>
          <w:sz w:val="22"/>
          <w:szCs w:val="22"/>
        </w:rPr>
        <w:t>including,</w:t>
      </w:r>
      <w:proofErr w:type="gramEnd"/>
      <w:r w:rsidRPr="006A515D">
        <w:rPr>
          <w:rFonts w:ascii="Times New Roman" w:hAnsi="Times New Roman"/>
          <w:sz w:val="22"/>
          <w:szCs w:val="22"/>
        </w:rPr>
        <w:t xml:space="preserve"> </w:t>
      </w:r>
      <w:r w:rsidRPr="006A515D">
        <w:rPr>
          <w:rFonts w:ascii="Times New Roman" w:hAnsi="Times New Roman"/>
          <w:sz w:val="22"/>
          <w:szCs w:val="22"/>
        </w:rPr>
        <w:lastRenderedPageBreak/>
        <w:t xml:space="preserve">completion dates, to establish that the corrective measures can be executed with due diligence.  If approved by the Secretary, the corrective measures and completion dates shall be embodied in a consent order issued pursuant to W. Va. Code §§ 22-5-1 et seq.  If the report is not submitted as requested or if the Secretary determines that the methods and procedures set forth in the report are not adequate to reasonably control </w:t>
      </w:r>
      <w:proofErr w:type="gramStart"/>
      <w:r w:rsidRPr="006A515D">
        <w:rPr>
          <w:rFonts w:ascii="Times New Roman" w:hAnsi="Times New Roman"/>
          <w:sz w:val="22"/>
          <w:szCs w:val="22"/>
        </w:rPr>
        <w:t>the air</w:t>
      </w:r>
      <w:proofErr w:type="gramEnd"/>
      <w:r w:rsidRPr="006A515D">
        <w:rPr>
          <w:rFonts w:ascii="Times New Roman" w:hAnsi="Times New Roman"/>
          <w:sz w:val="22"/>
          <w:szCs w:val="22"/>
        </w:rPr>
        <w:t xml:space="preserve"> pollution he or she shall issue an order requiring the elimination, prevention or reduction of </w:t>
      </w:r>
      <w:proofErr w:type="gramStart"/>
      <w:r w:rsidRPr="006A515D">
        <w:rPr>
          <w:rFonts w:ascii="Times New Roman" w:hAnsi="Times New Roman"/>
          <w:sz w:val="22"/>
          <w:szCs w:val="22"/>
        </w:rPr>
        <w:t>the air</w:t>
      </w:r>
      <w:proofErr w:type="gramEnd"/>
      <w:r w:rsidRPr="006A515D">
        <w:rPr>
          <w:rFonts w:ascii="Times New Roman" w:hAnsi="Times New Roman"/>
          <w:sz w:val="22"/>
          <w:szCs w:val="22"/>
        </w:rPr>
        <w:t xml:space="preserve"> pollution.</w:t>
      </w:r>
    </w:p>
    <w:p w14:paraId="6109A22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9F919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 xml:space="preserve">§45-5-9.  </w:t>
      </w:r>
      <w:proofErr w:type="gramStart"/>
      <w:r w:rsidRPr="006A515D">
        <w:rPr>
          <w:rFonts w:ascii="Times New Roman" w:hAnsi="Times New Roman"/>
          <w:b/>
          <w:bCs/>
          <w:sz w:val="22"/>
          <w:szCs w:val="22"/>
        </w:rPr>
        <w:t>Monitoring of</w:t>
      </w:r>
      <w:proofErr w:type="gramEnd"/>
      <w:r w:rsidRPr="006A515D">
        <w:rPr>
          <w:rFonts w:ascii="Times New Roman" w:hAnsi="Times New Roman"/>
          <w:b/>
          <w:bCs/>
          <w:sz w:val="22"/>
          <w:szCs w:val="22"/>
        </w:rPr>
        <w:t xml:space="preserve"> Operations.</w:t>
      </w:r>
    </w:p>
    <w:p w14:paraId="09A0D6E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A61F4B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9.1.  Thermal dryers subject to subsection 4.1 shall meet the monitoring and calibration requirements set forth under 45CSR16.</w:t>
      </w:r>
    </w:p>
    <w:p w14:paraId="1AF73B8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9B25792" w14:textId="2F2A5D41"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9.2.  The owner or operator of a thermal dryer subject to subdivision </w:t>
      </w:r>
      <w:r w:rsidR="004C1118" w:rsidRPr="006A515D">
        <w:rPr>
          <w:rFonts w:ascii="Times New Roman" w:hAnsi="Times New Roman"/>
          <w:sz w:val="22"/>
          <w:szCs w:val="22"/>
        </w:rPr>
        <w:t>4.1.</w:t>
      </w:r>
      <w:r w:rsidR="002E005F" w:rsidRPr="006A515D">
        <w:rPr>
          <w:rFonts w:ascii="Times New Roman" w:hAnsi="Times New Roman"/>
          <w:sz w:val="22"/>
          <w:szCs w:val="22"/>
        </w:rPr>
        <w:t>2</w:t>
      </w:r>
      <w:r w:rsidRPr="006A515D">
        <w:rPr>
          <w:rFonts w:ascii="Times New Roman" w:hAnsi="Times New Roman"/>
          <w:sz w:val="22"/>
          <w:szCs w:val="22"/>
        </w:rPr>
        <w:t xml:space="preserve"> shall install, calibrate, maintain and continuously operate monitoring devices, as set forth in Appendix</w:t>
      </w:r>
      <w:r w:rsidR="00644B7A" w:rsidRPr="006A515D">
        <w:rPr>
          <w:rFonts w:ascii="Times New Roman" w:hAnsi="Times New Roman"/>
          <w:sz w:val="22"/>
          <w:szCs w:val="22"/>
        </w:rPr>
        <w:t xml:space="preserve"> 45-5</w:t>
      </w:r>
      <w:r w:rsidRPr="006A515D">
        <w:rPr>
          <w:rFonts w:ascii="Times New Roman" w:hAnsi="Times New Roman"/>
          <w:sz w:val="22"/>
          <w:szCs w:val="22"/>
        </w:rPr>
        <w:t xml:space="preserve"> to this rule.</w:t>
      </w:r>
    </w:p>
    <w:p w14:paraId="69D64D1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59198A" w14:textId="1A37C9D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§45-5-10.  Construction, Modification and Relocation Permits.</w:t>
      </w:r>
    </w:p>
    <w:p w14:paraId="3E35B25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D070946" w14:textId="578BC47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10.1.  No person shall construct, modify or relocate any coal preparation plant or coal handling operation without first obtaining a permit in accordance with the provisions of W. Va. Code §§22-5-1 et seq. and the </w:t>
      </w:r>
      <w:r w:rsidR="0002413F" w:rsidRPr="006A515D">
        <w:rPr>
          <w:rFonts w:ascii="Times New Roman" w:hAnsi="Times New Roman"/>
          <w:sz w:val="22"/>
          <w:szCs w:val="22"/>
        </w:rPr>
        <w:t xml:space="preserve">Secretary’s </w:t>
      </w:r>
      <w:r w:rsidRPr="006A515D">
        <w:rPr>
          <w:rFonts w:ascii="Times New Roman" w:hAnsi="Times New Roman"/>
          <w:sz w:val="22"/>
          <w:szCs w:val="22"/>
        </w:rPr>
        <w:t xml:space="preserve">rules for review and permitting of new or modified sources, except that coal handling operations which are not “stationary sources” as defined by subdivision </w:t>
      </w:r>
      <w:r w:rsidR="00CE7998" w:rsidRPr="006A515D">
        <w:rPr>
          <w:rFonts w:ascii="Times New Roman" w:hAnsi="Times New Roman"/>
          <w:sz w:val="22"/>
          <w:szCs w:val="22"/>
        </w:rPr>
        <w:t>2.24.</w:t>
      </w:r>
      <w:r w:rsidR="00B62F93" w:rsidRPr="006A515D">
        <w:rPr>
          <w:rFonts w:ascii="Times New Roman" w:hAnsi="Times New Roman"/>
          <w:sz w:val="22"/>
          <w:szCs w:val="22"/>
        </w:rPr>
        <w:t>2</w:t>
      </w:r>
      <w:r w:rsidR="00CE7998" w:rsidRPr="006A515D">
        <w:rPr>
          <w:rFonts w:ascii="Times New Roman" w:hAnsi="Times New Roman"/>
          <w:sz w:val="22"/>
          <w:szCs w:val="22"/>
        </w:rPr>
        <w:t xml:space="preserve"> </w:t>
      </w:r>
      <w:r w:rsidRPr="006A515D">
        <w:rPr>
          <w:rFonts w:ascii="Times New Roman" w:hAnsi="Times New Roman"/>
          <w:sz w:val="22"/>
          <w:szCs w:val="22"/>
        </w:rPr>
        <w:t>of 45CSR13 are not required to obtain a permit under 45CSR13.  The terms "construction", "modification" and "relocation" shall have the meaning ascribed to them in 45CSR13.</w:t>
      </w:r>
    </w:p>
    <w:p w14:paraId="01FB843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90C1E4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§45-5-11.  Operating Permits.</w:t>
      </w:r>
    </w:p>
    <w:p w14:paraId="50F1692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85BB6DD" w14:textId="27FD1A3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11.1.  The owner or operator of each coal preparation plant shall submit a complete application for an operating permit to the Secretary.</w:t>
      </w:r>
    </w:p>
    <w:p w14:paraId="518310E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C2B645A" w14:textId="3DE58F8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11.1.1</w:t>
      </w:r>
      <w:r w:rsidRPr="006A515D">
        <w:rPr>
          <w:rFonts w:ascii="Times New Roman" w:hAnsi="Times New Roman"/>
          <w:sz w:val="22"/>
          <w:szCs w:val="22"/>
        </w:rPr>
        <w:t>.  The operating permit application shall contain sufficient information as in the judgement of the Secretary is necessary to enable him to determine whether the preparation plant and air pollution control equipment or measures comply with this rule and other applicable rules.  Information to be furnished in the permit application shall include but not be limited to:</w:t>
      </w:r>
    </w:p>
    <w:p w14:paraId="17B597A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C87BC08" w14:textId="2AC0503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11.1.1.a</w:t>
      </w:r>
      <w:r w:rsidRPr="006A515D">
        <w:rPr>
          <w:rFonts w:ascii="Times New Roman" w:hAnsi="Times New Roman"/>
          <w:sz w:val="22"/>
          <w:szCs w:val="22"/>
        </w:rPr>
        <w:t xml:space="preserve">.  A description of the nature, location, design capacity and typical and maximum operating schedules of the facility, </w:t>
      </w:r>
      <w:proofErr w:type="gramStart"/>
      <w:r w:rsidRPr="006A515D">
        <w:rPr>
          <w:rFonts w:ascii="Times New Roman" w:hAnsi="Times New Roman"/>
          <w:sz w:val="22"/>
          <w:szCs w:val="22"/>
        </w:rPr>
        <w:t>including,</w:t>
      </w:r>
      <w:proofErr w:type="gramEnd"/>
      <w:r w:rsidRPr="006A515D">
        <w:rPr>
          <w:rFonts w:ascii="Times New Roman" w:hAnsi="Times New Roman"/>
          <w:sz w:val="22"/>
          <w:szCs w:val="22"/>
        </w:rPr>
        <w:t xml:space="preserve"> specifications and drawings showing its design and plant </w:t>
      </w:r>
      <w:proofErr w:type="gramStart"/>
      <w:r w:rsidRPr="006A515D">
        <w:rPr>
          <w:rFonts w:ascii="Times New Roman" w:hAnsi="Times New Roman"/>
          <w:sz w:val="22"/>
          <w:szCs w:val="22"/>
        </w:rPr>
        <w:t>lay-out</w:t>
      </w:r>
      <w:proofErr w:type="gramEnd"/>
      <w:r w:rsidRPr="006A515D">
        <w:rPr>
          <w:rFonts w:ascii="Times New Roman" w:hAnsi="Times New Roman"/>
          <w:sz w:val="22"/>
          <w:szCs w:val="22"/>
        </w:rPr>
        <w:t>; and</w:t>
      </w:r>
    </w:p>
    <w:p w14:paraId="6E455AF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5C0A52D" w14:textId="2ED11DFA"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11.1.1.b</w:t>
      </w:r>
      <w:r w:rsidRPr="006A515D">
        <w:rPr>
          <w:rFonts w:ascii="Times New Roman" w:hAnsi="Times New Roman"/>
          <w:sz w:val="22"/>
          <w:szCs w:val="22"/>
        </w:rPr>
        <w:t>.  A detailed description as to what systems of continuous emission reduction are employed by the facility, emission estimates and any other information as necessary to determine the required emissions control technology or measures that must be applied.</w:t>
      </w:r>
    </w:p>
    <w:p w14:paraId="7A8DA68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73B957E" w14:textId="2777BFD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11.2.  It shall be unlawful for any person to operate a coal preparation plant, which was in existence on May 1, 1995, that has not submitted a completed operating permit application to the Secretary in accordance with this section by August 1, 1995.</w:t>
      </w:r>
    </w:p>
    <w:p w14:paraId="33E2B8A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D282C9" w14:textId="1E036DF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11.3.  Any owner or operator of a coal preparation plant which is constructed, modified or relocated after May 1, 1995 pursuant to a preconstruction permit as provided under section 10, shall submit a completed application for a new operating permit, or an amendment to an existing permit in the case of a modification, within 60 days of the date of start-up of such new facility, modification or relocation.</w:t>
      </w:r>
    </w:p>
    <w:p w14:paraId="75F0219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846D157" w14:textId="049DC25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lastRenderedPageBreak/>
        <w:tab/>
        <w:t>11.4.  No owner or operator of a coal preparation plant shall be deemed to be in violation of this section during the pendency of the Secretary 's operating permit review period, provided that such owner or operator has submitted a complete operating permit application in accordance with this section and is otherwise in compliance with the Code and the rules promulgated thereunder.</w:t>
      </w:r>
    </w:p>
    <w:p w14:paraId="6FD9C4C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5E0B44" w14:textId="27E124D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11.4.1</w:t>
      </w:r>
      <w:r w:rsidRPr="006A515D">
        <w:rPr>
          <w:rFonts w:ascii="Times New Roman" w:hAnsi="Times New Roman"/>
          <w:sz w:val="22"/>
          <w:szCs w:val="22"/>
        </w:rPr>
        <w:t>. The owner or operator shall expeditiously correct any deficiencies and errors found in the permit application or provide necessary omitted or supplemental information identified to the owner or operator by the Secretary.</w:t>
      </w:r>
    </w:p>
    <w:p w14:paraId="02E2D99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3C23DF0" w14:textId="6FB23A2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11.4.2</w:t>
      </w:r>
      <w:r w:rsidRPr="006A515D">
        <w:rPr>
          <w:rFonts w:ascii="Times New Roman" w:hAnsi="Times New Roman"/>
          <w:sz w:val="22"/>
          <w:szCs w:val="22"/>
        </w:rPr>
        <w:t>.  The owner or operator shall submit a written and certified response to any written Notice of Deficiency (NOD) forwarded by the Secretary within 20 days of receipt of the NOD.</w:t>
      </w:r>
    </w:p>
    <w:p w14:paraId="5DCEEFFD"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D9988C" w14:textId="45BF890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11.5.  If, after any investigation made by the Secretary, the Secretary</w:t>
      </w:r>
      <w:r w:rsidR="00B0059A" w:rsidRPr="006A515D">
        <w:rPr>
          <w:rFonts w:ascii="Times New Roman" w:hAnsi="Times New Roman"/>
          <w:sz w:val="22"/>
          <w:szCs w:val="22"/>
        </w:rPr>
        <w:t xml:space="preserve"> </w:t>
      </w:r>
      <w:r w:rsidRPr="006A515D">
        <w:rPr>
          <w:rFonts w:ascii="Times New Roman" w:hAnsi="Times New Roman"/>
          <w:sz w:val="22"/>
          <w:szCs w:val="22"/>
        </w:rPr>
        <w:t xml:space="preserve">shall </w:t>
      </w:r>
      <w:proofErr w:type="gramStart"/>
      <w:r w:rsidRPr="006A515D">
        <w:rPr>
          <w:rFonts w:ascii="Times New Roman" w:hAnsi="Times New Roman"/>
          <w:sz w:val="22"/>
          <w:szCs w:val="22"/>
        </w:rPr>
        <w:t>be of the opinion that</w:t>
      </w:r>
      <w:proofErr w:type="gramEnd"/>
      <w:r w:rsidRPr="006A515D">
        <w:rPr>
          <w:rFonts w:ascii="Times New Roman" w:hAnsi="Times New Roman"/>
          <w:sz w:val="22"/>
          <w:szCs w:val="22"/>
        </w:rPr>
        <w:t xml:space="preserve"> an operating permit holder is violating the provisions of this rule, the Secretary may issue an order suspending or revoking the operating permit in the manner provided under W. Va. Code §22-5-5.  Such order shall be considered a </w:t>
      </w:r>
      <w:proofErr w:type="gramStart"/>
      <w:r w:rsidRPr="006A515D">
        <w:rPr>
          <w:rFonts w:ascii="Times New Roman" w:hAnsi="Times New Roman"/>
          <w:sz w:val="22"/>
          <w:szCs w:val="22"/>
        </w:rPr>
        <w:t>cease and desist</w:t>
      </w:r>
      <w:proofErr w:type="gramEnd"/>
      <w:r w:rsidRPr="006A515D">
        <w:rPr>
          <w:rFonts w:ascii="Times New Roman" w:hAnsi="Times New Roman"/>
          <w:sz w:val="22"/>
          <w:szCs w:val="22"/>
        </w:rPr>
        <w:t xml:space="preserve"> order for purposes of administrative and judicial review.  Operating permits revoked or suspended may be renewed by the Secretary upon a showing of compliance with the provisions of this rule, the permit, the Code and all other rules.</w:t>
      </w:r>
    </w:p>
    <w:p w14:paraId="44BE125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AD19700" w14:textId="05018F9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11.6.  The possession of an operating permit by any person shall in no way relieve the holder thereof of the obligation to comply with the provisions of this or any other rule or W. Va. Code §22-5-1 et seq.; provided:</w:t>
      </w:r>
    </w:p>
    <w:p w14:paraId="659AB23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AB3D24D" w14:textId="5FF98CF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11.6.1</w:t>
      </w:r>
      <w:r w:rsidRPr="006A515D">
        <w:rPr>
          <w:rFonts w:ascii="Times New Roman" w:hAnsi="Times New Roman"/>
          <w:sz w:val="22"/>
          <w:szCs w:val="22"/>
        </w:rPr>
        <w:t>.  That the owner or operator of a source for which an operating permit is required under this rule and under 45CSR30 shall only be required to submit an operating permit application and to obtain an operating permit pursuant to 45CSR30; and</w:t>
      </w:r>
    </w:p>
    <w:p w14:paraId="5F97CA8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40C4DA" w14:textId="03A2BAE1"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11.6.2</w:t>
      </w:r>
      <w:r w:rsidRPr="006A515D">
        <w:rPr>
          <w:rFonts w:ascii="Times New Roman" w:hAnsi="Times New Roman"/>
          <w:sz w:val="22"/>
          <w:szCs w:val="22"/>
        </w:rPr>
        <w:t>.  That the owner or operator of a source for which an operating permit is required under this rule who chooses to obtain a general permit relating to coal preparation plants and coal handling operations pursuant to 45CSR13 shall only be required to submit the required registration and obtain coverage under the general permit.</w:t>
      </w:r>
    </w:p>
    <w:p w14:paraId="18CCC10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216F21C" w14:textId="2046770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11.7.  Upon determination by the Secretary that the applicant for a permit for a coal preparation plant may violate applicable emissions standards or other applicable rules or may cause violations of ambient air standards</w:t>
      </w:r>
      <w:r w:rsidR="001C4333" w:rsidRPr="006A515D">
        <w:rPr>
          <w:rFonts w:ascii="Times New Roman" w:hAnsi="Times New Roman"/>
          <w:sz w:val="22"/>
          <w:szCs w:val="22"/>
        </w:rPr>
        <w:t>,</w:t>
      </w:r>
      <w:r w:rsidRPr="006A515D">
        <w:rPr>
          <w:rFonts w:ascii="Times New Roman" w:hAnsi="Times New Roman"/>
          <w:sz w:val="22"/>
          <w:szCs w:val="22"/>
        </w:rPr>
        <w:t xml:space="preserve"> the Secretary shall issue an order denying an operating</w:t>
      </w:r>
      <w:r w:rsidR="002B498B" w:rsidRPr="006A515D">
        <w:rPr>
          <w:rFonts w:ascii="Times New Roman" w:hAnsi="Times New Roman"/>
          <w:sz w:val="22"/>
          <w:szCs w:val="22"/>
        </w:rPr>
        <w:t xml:space="preserve"> </w:t>
      </w:r>
      <w:r w:rsidRPr="006A515D">
        <w:rPr>
          <w:rFonts w:ascii="Times New Roman" w:hAnsi="Times New Roman"/>
          <w:sz w:val="22"/>
          <w:szCs w:val="22"/>
        </w:rPr>
        <w:t xml:space="preserve">permit for such facility in the manner provided under W. Va. Code §22-5-12.  Such order shall be considered a </w:t>
      </w:r>
      <w:proofErr w:type="gramStart"/>
      <w:r w:rsidRPr="006A515D">
        <w:rPr>
          <w:rFonts w:ascii="Times New Roman" w:hAnsi="Times New Roman"/>
          <w:sz w:val="22"/>
          <w:szCs w:val="22"/>
        </w:rPr>
        <w:t>cease and desist</w:t>
      </w:r>
      <w:proofErr w:type="gramEnd"/>
      <w:r w:rsidRPr="006A515D">
        <w:rPr>
          <w:rFonts w:ascii="Times New Roman" w:hAnsi="Times New Roman"/>
          <w:sz w:val="22"/>
          <w:szCs w:val="22"/>
        </w:rPr>
        <w:t xml:space="preserve"> order for purposes of administrative and judicial review.</w:t>
      </w:r>
    </w:p>
    <w:p w14:paraId="4552BC3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0C667A" w14:textId="4A51C3C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11.8.  The Secretary shall not issue an operating permit to any person who has not paid in full all fees required under 45CSR22 or any other applicable fee rule.  Failure to pay applicable fees shall be cause for operating permit denial, suspension or revocation, provided that the payment of fees required under 45CSR22 and possession of a 45CSR22 certificate to operate shall not constitute possession of a valid operating permit as required under this rule.</w:t>
      </w:r>
    </w:p>
    <w:p w14:paraId="00C4198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E144D9F" w14:textId="1431A91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11.9.  Operating permits issued under this rule shall be continuous unless revised, renewed, revoked, suspended or otherwise changed under the provisions of this rule or any other applicable legislative rule.</w:t>
      </w:r>
    </w:p>
    <w:p w14:paraId="6BF2B71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66A2C7" w14:textId="329859E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11.10.  If not previously submitted, a complete application for an operating permit shall be submitted to the Secretary at least 60 days prior to the date that an inactive plant subject to this section is to be reactivated.</w:t>
      </w:r>
    </w:p>
    <w:p w14:paraId="517F99C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p>
    <w:p w14:paraId="273AB624" w14:textId="4C0D858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lastRenderedPageBreak/>
        <w:t>§45-5-12.  Reporting and Testing.</w:t>
      </w:r>
    </w:p>
    <w:p w14:paraId="126A56E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4957F64" w14:textId="3623AB8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12.1.  At such reasonable times as the Secretary may designate, the owner or operator of a coal preparation plant may be required to conduct or have conducted stack tests to determine the dust loading in exhaust gases and mass emission rates of particulate matter.  All tests to determine compliance with exhaust gas dust concentrations and particulate matter mass emission rates shall be conducted in accordance with Methods 1-5 of 40 CFR Part 60, Appendix A</w:t>
      </w:r>
      <w:r w:rsidR="00CD3CED" w:rsidRPr="006A515D">
        <w:rPr>
          <w:rFonts w:ascii="Times New Roman" w:hAnsi="Times New Roman"/>
          <w:sz w:val="22"/>
          <w:szCs w:val="22"/>
        </w:rPr>
        <w:t xml:space="preserve"> </w:t>
      </w:r>
      <w:r w:rsidR="001348EB" w:rsidRPr="006A515D">
        <w:rPr>
          <w:rFonts w:ascii="Times New Roman" w:hAnsi="Times New Roman"/>
          <w:sz w:val="22"/>
          <w:szCs w:val="22"/>
        </w:rPr>
        <w:t xml:space="preserve">and 45CSR16 </w:t>
      </w:r>
      <w:r w:rsidRPr="006A515D">
        <w:rPr>
          <w:rFonts w:ascii="Times New Roman" w:hAnsi="Times New Roman"/>
          <w:sz w:val="22"/>
          <w:szCs w:val="22"/>
        </w:rPr>
        <w:t xml:space="preserve">provided that all compliance tests must consist of not less than 3 test runs, test run duration shall not be less than 60 minutes, and not less than 30 standard cubic feet of exhaust gas must be sampled during each test run.  Should the Secretary exercise his option to conduct such tests, the operator will provide all necessary sampling connections and sampling ports to </w:t>
      </w:r>
      <w:proofErr w:type="gramStart"/>
      <w:r w:rsidRPr="006A515D">
        <w:rPr>
          <w:rFonts w:ascii="Times New Roman" w:hAnsi="Times New Roman"/>
          <w:sz w:val="22"/>
          <w:szCs w:val="22"/>
        </w:rPr>
        <w:t>be located in</w:t>
      </w:r>
      <w:proofErr w:type="gramEnd"/>
      <w:r w:rsidRPr="006A515D">
        <w:rPr>
          <w:rFonts w:ascii="Times New Roman" w:hAnsi="Times New Roman"/>
          <w:sz w:val="22"/>
          <w:szCs w:val="22"/>
        </w:rPr>
        <w:t xml:space="preserve"> such manner as the Secretary may require, power for test equipment and the required safety equipment such as scaffolding, railings, ladders, etc., to comply with generally accepted good safety practices.</w:t>
      </w:r>
    </w:p>
    <w:p w14:paraId="4644E92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CB093F8" w14:textId="5289A4C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12.2.  The Secretary may conduct such other tests as he may deem necessary to evaluate air pollution emissions other than those noted in subsection 12.1.</w:t>
      </w:r>
    </w:p>
    <w:p w14:paraId="7D296A0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8D5A60C" w14:textId="140D316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12.3.  The owner or operator shall </w:t>
      </w:r>
      <w:r w:rsidR="00CD3CED" w:rsidRPr="006A515D">
        <w:rPr>
          <w:rFonts w:ascii="Times New Roman" w:hAnsi="Times New Roman"/>
          <w:sz w:val="22"/>
          <w:szCs w:val="22"/>
        </w:rPr>
        <w:t>submit a test protocol for the S</w:t>
      </w:r>
      <w:r w:rsidRPr="006A515D">
        <w:rPr>
          <w:rFonts w:ascii="Times New Roman" w:hAnsi="Times New Roman"/>
          <w:sz w:val="22"/>
          <w:szCs w:val="22"/>
        </w:rPr>
        <w:t>ecretary 's approval not less than</w:t>
      </w:r>
      <w:r w:rsidR="00543B1B" w:rsidRPr="006A515D">
        <w:rPr>
          <w:rFonts w:ascii="Times New Roman" w:hAnsi="Times New Roman"/>
          <w:sz w:val="22"/>
          <w:szCs w:val="22"/>
        </w:rPr>
        <w:t xml:space="preserve"> </w:t>
      </w:r>
      <w:r w:rsidRPr="006A515D">
        <w:rPr>
          <w:rFonts w:ascii="Times New Roman" w:hAnsi="Times New Roman"/>
          <w:sz w:val="22"/>
          <w:szCs w:val="22"/>
        </w:rPr>
        <w:t xml:space="preserve">30 days prior to any test to determine compliance with this rule and shall provide at least 15 </w:t>
      </w:r>
      <w:proofErr w:type="spellStart"/>
      <w:r w:rsidRPr="006A515D">
        <w:rPr>
          <w:rFonts w:ascii="Times New Roman" w:hAnsi="Times New Roman"/>
          <w:sz w:val="22"/>
          <w:szCs w:val="22"/>
        </w:rPr>
        <w:t>days notice</w:t>
      </w:r>
      <w:proofErr w:type="spellEnd"/>
      <w:r w:rsidRPr="006A515D">
        <w:rPr>
          <w:rFonts w:ascii="Times New Roman" w:hAnsi="Times New Roman"/>
          <w:sz w:val="22"/>
          <w:szCs w:val="22"/>
        </w:rPr>
        <w:t xml:space="preserve"> of all compliance tests to the Secretary.</w:t>
      </w:r>
    </w:p>
    <w:p w14:paraId="774FFEF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2F60793" w14:textId="738F81B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12.4.  Tests to determine compliance with the visible emission limitations of sections 3 and 6 shall be conducted by certified visible emission observers in accordance with Method 9 of 40 CFR Part 60, Appendix A</w:t>
      </w:r>
      <w:r w:rsidR="00CD3CED" w:rsidRPr="006A515D">
        <w:rPr>
          <w:rFonts w:ascii="Times New Roman" w:hAnsi="Times New Roman"/>
          <w:sz w:val="22"/>
          <w:szCs w:val="22"/>
        </w:rPr>
        <w:t xml:space="preserve"> and</w:t>
      </w:r>
      <w:r w:rsidR="001348EB" w:rsidRPr="006A515D">
        <w:rPr>
          <w:rFonts w:ascii="Times New Roman" w:hAnsi="Times New Roman"/>
          <w:sz w:val="22"/>
          <w:szCs w:val="22"/>
        </w:rPr>
        <w:t xml:space="preserve"> </w:t>
      </w:r>
      <w:r w:rsidR="00CD3CED" w:rsidRPr="006A515D">
        <w:rPr>
          <w:rFonts w:ascii="Times New Roman" w:hAnsi="Times New Roman"/>
          <w:sz w:val="22"/>
          <w:szCs w:val="22"/>
        </w:rPr>
        <w:t>45CSR16</w:t>
      </w:r>
      <w:r w:rsidR="0011145F">
        <w:rPr>
          <w:rFonts w:ascii="Times New Roman" w:hAnsi="Times New Roman"/>
          <w:sz w:val="22"/>
          <w:szCs w:val="22"/>
          <w:u w:val="single"/>
        </w:rPr>
        <w:t xml:space="preserve"> or </w:t>
      </w:r>
      <w:r w:rsidR="002A78A5">
        <w:rPr>
          <w:rFonts w:ascii="Times New Roman" w:hAnsi="Times New Roman"/>
          <w:sz w:val="22"/>
          <w:szCs w:val="22"/>
          <w:u w:val="single"/>
        </w:rPr>
        <w:t>other</w:t>
      </w:r>
      <w:r w:rsidR="00A821E7">
        <w:rPr>
          <w:rFonts w:ascii="Times New Roman" w:hAnsi="Times New Roman"/>
          <w:sz w:val="22"/>
          <w:szCs w:val="22"/>
          <w:u w:val="single"/>
        </w:rPr>
        <w:t xml:space="preserve"> equivalent EPA approved </w:t>
      </w:r>
      <w:r w:rsidR="0011145F">
        <w:rPr>
          <w:rFonts w:ascii="Times New Roman" w:hAnsi="Times New Roman"/>
          <w:sz w:val="22"/>
          <w:szCs w:val="22"/>
          <w:u w:val="single"/>
        </w:rPr>
        <w:t xml:space="preserve">method </w:t>
      </w:r>
      <w:r w:rsidR="00A821E7">
        <w:rPr>
          <w:rFonts w:ascii="Times New Roman" w:hAnsi="Times New Roman"/>
          <w:sz w:val="22"/>
          <w:szCs w:val="22"/>
          <w:u w:val="single"/>
        </w:rPr>
        <w:t xml:space="preserve">as approved </w:t>
      </w:r>
      <w:r w:rsidR="0011145F">
        <w:rPr>
          <w:rFonts w:ascii="Times New Roman" w:hAnsi="Times New Roman"/>
          <w:sz w:val="22"/>
          <w:szCs w:val="22"/>
          <w:u w:val="single"/>
        </w:rPr>
        <w:t xml:space="preserve">by </w:t>
      </w:r>
      <w:r w:rsidR="00A821E7">
        <w:rPr>
          <w:rFonts w:ascii="Times New Roman" w:hAnsi="Times New Roman"/>
          <w:sz w:val="22"/>
          <w:szCs w:val="22"/>
          <w:u w:val="single"/>
        </w:rPr>
        <w:t>the Secretary</w:t>
      </w:r>
      <w:r w:rsidRPr="006A515D">
        <w:rPr>
          <w:rFonts w:ascii="Times New Roman" w:hAnsi="Times New Roman"/>
          <w:sz w:val="22"/>
          <w:szCs w:val="22"/>
        </w:rPr>
        <w:t>.</w:t>
      </w:r>
    </w:p>
    <w:p w14:paraId="438D805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680B58A" w14:textId="592C3F7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12.5.  Nothing in subsection 12.4, however, shall preclude any owner or operator or the Secretary from using opacity data from a properly installed, calibrated, maintained and operated continuous opacity monitor from being used as evidence to demonstrate compliance or a violation of visible emission requirements of this rule.</w:t>
      </w:r>
    </w:p>
    <w:p w14:paraId="32C12A4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77EBF27" w14:textId="721F102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12.6.  Any stack venting thermal dryer exhaust gases and/or air table exhaust gases or exhaust gases or air from any air pollution control device shall include straight runs of sufficient length to establish flow patterns consistent with acceptable stack sampling procedures.  Flow straightening devices shall be required where cyclonic gas flow would exist in the absence of such devices.</w:t>
      </w:r>
    </w:p>
    <w:p w14:paraId="1478163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D19372F" w14:textId="118A866E"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 xml:space="preserve">§45-5-13.  </w:t>
      </w:r>
      <w:r w:rsidR="006A6B3C" w:rsidRPr="006A515D">
        <w:rPr>
          <w:rFonts w:ascii="Times New Roman" w:hAnsi="Times New Roman"/>
          <w:b/>
          <w:bCs/>
          <w:sz w:val="22"/>
          <w:szCs w:val="22"/>
        </w:rPr>
        <w:t>Reserved</w:t>
      </w:r>
      <w:r w:rsidRPr="006A515D">
        <w:rPr>
          <w:rFonts w:ascii="Times New Roman" w:hAnsi="Times New Roman"/>
          <w:b/>
          <w:bCs/>
          <w:sz w:val="22"/>
          <w:szCs w:val="22"/>
        </w:rPr>
        <w:t>.</w:t>
      </w:r>
    </w:p>
    <w:p w14:paraId="0B66C82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DAC9B9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§45-5-14.  Transfer of Permits.</w:t>
      </w:r>
    </w:p>
    <w:p w14:paraId="61DABC1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F6E811E" w14:textId="0A53DC2B"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14.1.  Any person holding a valid operating permit under this rule may request that the </w:t>
      </w:r>
      <w:r w:rsidR="00153CC1" w:rsidRPr="006A515D">
        <w:rPr>
          <w:rFonts w:ascii="Times New Roman" w:hAnsi="Times New Roman"/>
          <w:sz w:val="22"/>
          <w:szCs w:val="22"/>
        </w:rPr>
        <w:t xml:space="preserve">Secretary </w:t>
      </w:r>
      <w:r w:rsidRPr="006A515D">
        <w:rPr>
          <w:rFonts w:ascii="Times New Roman" w:hAnsi="Times New Roman"/>
          <w:sz w:val="22"/>
          <w:szCs w:val="22"/>
        </w:rPr>
        <w:t>transfer the operating permit to another person providing the following conditions are met:</w:t>
      </w:r>
    </w:p>
    <w:p w14:paraId="6D5C2FA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49D8FD0" w14:textId="1A0EBB5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14.1.1</w:t>
      </w:r>
      <w:r w:rsidRPr="006A515D">
        <w:rPr>
          <w:rFonts w:ascii="Times New Roman" w:hAnsi="Times New Roman"/>
          <w:sz w:val="22"/>
          <w:szCs w:val="22"/>
        </w:rPr>
        <w:t xml:space="preserve">.  The permit holder describes, in writing, the reasons for </w:t>
      </w:r>
      <w:proofErr w:type="gramStart"/>
      <w:r w:rsidRPr="006A515D">
        <w:rPr>
          <w:rFonts w:ascii="Times New Roman" w:hAnsi="Times New Roman"/>
          <w:sz w:val="22"/>
          <w:szCs w:val="22"/>
        </w:rPr>
        <w:t>or</w:t>
      </w:r>
      <w:proofErr w:type="gramEnd"/>
      <w:r w:rsidRPr="006A515D">
        <w:rPr>
          <w:rFonts w:ascii="Times New Roman" w:hAnsi="Times New Roman"/>
          <w:sz w:val="22"/>
          <w:szCs w:val="22"/>
        </w:rPr>
        <w:t xml:space="preserve"> circumstances of the transfer, lists all relevant air quality permit numbers and certifies that the facility to which the permit pertains </w:t>
      </w:r>
      <w:proofErr w:type="gramStart"/>
      <w:r w:rsidRPr="006A515D">
        <w:rPr>
          <w:rFonts w:ascii="Times New Roman" w:hAnsi="Times New Roman"/>
          <w:sz w:val="22"/>
          <w:szCs w:val="22"/>
        </w:rPr>
        <w:t>is in compliance with</w:t>
      </w:r>
      <w:proofErr w:type="gramEnd"/>
      <w:r w:rsidRPr="006A515D">
        <w:rPr>
          <w:rFonts w:ascii="Times New Roman" w:hAnsi="Times New Roman"/>
          <w:sz w:val="22"/>
          <w:szCs w:val="22"/>
        </w:rPr>
        <w:t xml:space="preserve"> all air permits issued by the </w:t>
      </w:r>
      <w:r w:rsidR="00153CC1" w:rsidRPr="006A515D">
        <w:rPr>
          <w:rFonts w:ascii="Times New Roman" w:hAnsi="Times New Roman"/>
          <w:sz w:val="22"/>
          <w:szCs w:val="22"/>
        </w:rPr>
        <w:t>Secretary</w:t>
      </w:r>
      <w:r w:rsidRPr="006A515D">
        <w:rPr>
          <w:rFonts w:ascii="Times New Roman" w:hAnsi="Times New Roman"/>
          <w:sz w:val="22"/>
          <w:szCs w:val="22"/>
        </w:rPr>
        <w:t xml:space="preserve"> and all applicable rules of the </w:t>
      </w:r>
      <w:r w:rsidR="00153CC1" w:rsidRPr="006A515D">
        <w:rPr>
          <w:rFonts w:ascii="Times New Roman" w:hAnsi="Times New Roman"/>
          <w:sz w:val="22"/>
          <w:szCs w:val="22"/>
        </w:rPr>
        <w:t>Secretary</w:t>
      </w:r>
      <w:r w:rsidRPr="006A515D">
        <w:rPr>
          <w:rFonts w:ascii="Times New Roman" w:hAnsi="Times New Roman"/>
          <w:sz w:val="22"/>
          <w:szCs w:val="22"/>
        </w:rPr>
        <w:t xml:space="preserve">; </w:t>
      </w:r>
    </w:p>
    <w:p w14:paraId="2BA2C63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E9A6FBE" w14:textId="1D2EB9DB"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14.1.2</w:t>
      </w:r>
      <w:r w:rsidRPr="006A515D">
        <w:rPr>
          <w:rFonts w:ascii="Times New Roman" w:hAnsi="Times New Roman"/>
          <w:sz w:val="22"/>
          <w:szCs w:val="22"/>
        </w:rPr>
        <w:t xml:space="preserve">.  The transferee identifies and acknowledges, in writing, that it accepts and will comply with all </w:t>
      </w:r>
      <w:proofErr w:type="gramStart"/>
      <w:r w:rsidRPr="006A515D">
        <w:rPr>
          <w:rFonts w:ascii="Times New Roman" w:hAnsi="Times New Roman"/>
          <w:sz w:val="22"/>
          <w:szCs w:val="22"/>
        </w:rPr>
        <w:t>permit</w:t>
      </w:r>
      <w:proofErr w:type="gramEnd"/>
      <w:r w:rsidRPr="006A515D">
        <w:rPr>
          <w:rFonts w:ascii="Times New Roman" w:hAnsi="Times New Roman"/>
          <w:sz w:val="22"/>
          <w:szCs w:val="22"/>
        </w:rPr>
        <w:t xml:space="preserve">(s) issued by the </w:t>
      </w:r>
      <w:r w:rsidR="00153CC1" w:rsidRPr="006A515D">
        <w:rPr>
          <w:rFonts w:ascii="Times New Roman" w:hAnsi="Times New Roman"/>
          <w:sz w:val="22"/>
          <w:szCs w:val="22"/>
        </w:rPr>
        <w:t>Secretary</w:t>
      </w:r>
      <w:r w:rsidRPr="006A515D">
        <w:rPr>
          <w:rFonts w:ascii="Times New Roman" w:hAnsi="Times New Roman"/>
          <w:sz w:val="22"/>
          <w:szCs w:val="22"/>
        </w:rPr>
        <w:t xml:space="preserve"> as identified in the notice of transfer filed pursuant to subdivision </w:t>
      </w:r>
      <w:r w:rsidR="004C1118" w:rsidRPr="006A515D">
        <w:rPr>
          <w:rFonts w:ascii="Times New Roman" w:hAnsi="Times New Roman"/>
          <w:sz w:val="22"/>
          <w:szCs w:val="22"/>
        </w:rPr>
        <w:t>14.1.</w:t>
      </w:r>
      <w:r w:rsidR="002E005F" w:rsidRPr="006A515D">
        <w:rPr>
          <w:rFonts w:ascii="Times New Roman" w:hAnsi="Times New Roman"/>
          <w:sz w:val="22"/>
          <w:szCs w:val="22"/>
        </w:rPr>
        <w:t>1</w:t>
      </w:r>
      <w:r w:rsidRPr="006A515D">
        <w:rPr>
          <w:rFonts w:ascii="Times New Roman" w:hAnsi="Times New Roman"/>
          <w:sz w:val="22"/>
          <w:szCs w:val="22"/>
        </w:rPr>
        <w:t xml:space="preserve"> and that it will comply with all applicable rules; and</w:t>
      </w:r>
    </w:p>
    <w:p w14:paraId="25BD7E0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197A5C1" w14:textId="70D760E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14.1.3</w:t>
      </w:r>
      <w:r w:rsidRPr="006A515D">
        <w:rPr>
          <w:rFonts w:ascii="Times New Roman" w:hAnsi="Times New Roman"/>
          <w:sz w:val="22"/>
          <w:szCs w:val="22"/>
        </w:rPr>
        <w:t xml:space="preserve">.  The permit holder or transferee pays, at the time of the request for transfer, a transfer fee of </w:t>
      </w:r>
      <w:r w:rsidRPr="006A515D">
        <w:rPr>
          <w:rFonts w:ascii="Times New Roman" w:hAnsi="Times New Roman"/>
          <w:sz w:val="22"/>
          <w:szCs w:val="22"/>
        </w:rPr>
        <w:lastRenderedPageBreak/>
        <w:t>$200 payable to the Air Pollution Control Fund.  Such payment satisfies the requirement of subsection 4.2 of 45CSR22.</w:t>
      </w:r>
    </w:p>
    <w:p w14:paraId="61BEE28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306751E" w14:textId="5F065F4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14.2.  Once the permittee and proposed transferee have complied with subsection 14.1, such a transfer shall be deemed approved unless the </w:t>
      </w:r>
      <w:r w:rsidR="00153CC1" w:rsidRPr="006A515D">
        <w:rPr>
          <w:rFonts w:ascii="Times New Roman" w:hAnsi="Times New Roman"/>
          <w:sz w:val="22"/>
          <w:szCs w:val="22"/>
        </w:rPr>
        <w:t xml:space="preserve">Secretary </w:t>
      </w:r>
      <w:r w:rsidRPr="006A515D">
        <w:rPr>
          <w:rFonts w:ascii="Times New Roman" w:hAnsi="Times New Roman"/>
          <w:sz w:val="22"/>
          <w:szCs w:val="22"/>
        </w:rPr>
        <w:t>notifies the permittee and proposed transferee in writing, within 30 days, that:</w:t>
      </w:r>
    </w:p>
    <w:p w14:paraId="59C7F2B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B62E44" w14:textId="12826AE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14.2.1</w:t>
      </w:r>
      <w:r w:rsidRPr="006A515D">
        <w:rPr>
          <w:rFonts w:ascii="Times New Roman" w:hAnsi="Times New Roman"/>
          <w:sz w:val="22"/>
          <w:szCs w:val="22"/>
        </w:rPr>
        <w:t xml:space="preserve">.  Additional information is required </w:t>
      </w:r>
      <w:proofErr w:type="gramStart"/>
      <w:r w:rsidRPr="006A515D">
        <w:rPr>
          <w:rFonts w:ascii="Times New Roman" w:hAnsi="Times New Roman"/>
          <w:sz w:val="22"/>
          <w:szCs w:val="22"/>
        </w:rPr>
        <w:t>in order to</w:t>
      </w:r>
      <w:proofErr w:type="gramEnd"/>
      <w:r w:rsidRPr="006A515D">
        <w:rPr>
          <w:rFonts w:ascii="Times New Roman" w:hAnsi="Times New Roman"/>
          <w:sz w:val="22"/>
          <w:szCs w:val="22"/>
        </w:rPr>
        <w:t xml:space="preserve"> process and act on the transfer; or</w:t>
      </w:r>
    </w:p>
    <w:p w14:paraId="7619C8D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63B77D0" w14:textId="304B212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14.2.2</w:t>
      </w:r>
      <w:r w:rsidRPr="006A515D">
        <w:rPr>
          <w:rFonts w:ascii="Times New Roman" w:hAnsi="Times New Roman"/>
          <w:sz w:val="22"/>
          <w:szCs w:val="22"/>
        </w:rPr>
        <w:t>.  Such a transfer is denied, in which event the supporting findings of fact and legal authority for said denial shall be set forth in writing.</w:t>
      </w:r>
    </w:p>
    <w:p w14:paraId="427042F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C53CB1" w14:textId="4D432F0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14.2.2.a</w:t>
      </w:r>
      <w:r w:rsidRPr="006A515D">
        <w:rPr>
          <w:rFonts w:ascii="Times New Roman" w:hAnsi="Times New Roman"/>
          <w:sz w:val="22"/>
          <w:szCs w:val="22"/>
        </w:rPr>
        <w:t>.  Any such denial may be appealed in the same manner as an appeal from permit denial under W. Va. Code §22-5-14 and applicable rules.</w:t>
      </w:r>
    </w:p>
    <w:p w14:paraId="14B63908" w14:textId="77777777" w:rsidR="003C17A3" w:rsidRPr="00E05050"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DB69C82" w14:textId="22A123DC" w:rsidR="000258D6" w:rsidRPr="006A515D" w:rsidRDefault="001348EB"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r w:rsidRPr="006A515D">
        <w:rPr>
          <w:rFonts w:ascii="Times New Roman" w:hAnsi="Times New Roman"/>
          <w:b/>
          <w:bCs/>
          <w:sz w:val="22"/>
          <w:szCs w:val="22"/>
        </w:rPr>
        <w:t>§45-5-1</w:t>
      </w:r>
      <w:r w:rsidR="00153CC1" w:rsidRPr="006A515D">
        <w:rPr>
          <w:rFonts w:ascii="Times New Roman" w:hAnsi="Times New Roman"/>
          <w:b/>
          <w:bCs/>
          <w:sz w:val="22"/>
          <w:szCs w:val="22"/>
        </w:rPr>
        <w:t>5</w:t>
      </w:r>
      <w:r w:rsidR="000258D6" w:rsidRPr="006A515D">
        <w:rPr>
          <w:rFonts w:ascii="Times New Roman" w:hAnsi="Times New Roman"/>
          <w:b/>
          <w:bCs/>
          <w:sz w:val="22"/>
          <w:szCs w:val="22"/>
        </w:rPr>
        <w:t xml:space="preserve">  Alternative Emission Limitations.</w:t>
      </w:r>
    </w:p>
    <w:p w14:paraId="519EEE55"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p>
    <w:p w14:paraId="592A1B2E" w14:textId="15E3BE93" w:rsidR="000258D6" w:rsidRPr="006A515D" w:rsidRDefault="00BC2412"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Cs/>
          <w:sz w:val="22"/>
          <w:szCs w:val="22"/>
        </w:rPr>
      </w:pPr>
      <w:r w:rsidRPr="006A515D">
        <w:rPr>
          <w:rFonts w:ascii="Times New Roman" w:hAnsi="Times New Roman"/>
          <w:bCs/>
          <w:sz w:val="22"/>
          <w:szCs w:val="22"/>
        </w:rPr>
        <w:tab/>
        <w:t>1</w:t>
      </w:r>
      <w:r w:rsidR="00153CC1" w:rsidRPr="006A515D">
        <w:rPr>
          <w:rFonts w:ascii="Times New Roman" w:hAnsi="Times New Roman"/>
          <w:bCs/>
          <w:sz w:val="22"/>
          <w:szCs w:val="22"/>
        </w:rPr>
        <w:t>5</w:t>
      </w:r>
      <w:r w:rsidR="000258D6" w:rsidRPr="006A515D">
        <w:rPr>
          <w:rFonts w:ascii="Times New Roman" w:hAnsi="Times New Roman"/>
          <w:bCs/>
          <w:sz w:val="22"/>
          <w:szCs w:val="22"/>
        </w:rPr>
        <w:t>.1</w:t>
      </w:r>
      <w:r w:rsidR="000258D6" w:rsidRPr="006A515D">
        <w:rPr>
          <w:rFonts w:ascii="Times New Roman" w:hAnsi="Times New Roman"/>
          <w:sz w:val="22"/>
          <w:szCs w:val="22"/>
        </w:rPr>
        <w:t>.</w:t>
      </w:r>
      <w:r w:rsidR="00A461E7" w:rsidRPr="006A515D">
        <w:rPr>
          <w:rFonts w:ascii="Times New Roman" w:hAnsi="Times New Roman"/>
          <w:sz w:val="22"/>
          <w:szCs w:val="22"/>
        </w:rPr>
        <w:t xml:space="preserve">  </w:t>
      </w:r>
      <w:r w:rsidR="006A6B3C" w:rsidRPr="006A515D">
        <w:rPr>
          <w:rFonts w:ascii="Times New Roman" w:hAnsi="Times New Roman"/>
          <w:sz w:val="22"/>
          <w:szCs w:val="22"/>
        </w:rPr>
        <w:t xml:space="preserve">Any </w:t>
      </w:r>
      <w:r w:rsidR="00CD0BC5" w:rsidRPr="006A515D">
        <w:rPr>
          <w:rFonts w:ascii="Times New Roman" w:hAnsi="Times New Roman"/>
          <w:sz w:val="22"/>
          <w:szCs w:val="22"/>
        </w:rPr>
        <w:t>owner or operator</w:t>
      </w:r>
      <w:r w:rsidR="000258D6" w:rsidRPr="006A515D">
        <w:rPr>
          <w:rFonts w:ascii="Times New Roman" w:hAnsi="Times New Roman"/>
          <w:sz w:val="22"/>
          <w:szCs w:val="22"/>
        </w:rPr>
        <w:t xml:space="preserve"> that cannot meet the emission </w:t>
      </w:r>
      <w:r w:rsidR="002048B9" w:rsidRPr="006A515D">
        <w:rPr>
          <w:rFonts w:ascii="Times New Roman" w:hAnsi="Times New Roman"/>
          <w:sz w:val="22"/>
          <w:szCs w:val="22"/>
        </w:rPr>
        <w:t>limitations</w:t>
      </w:r>
      <w:r w:rsidR="000258D6" w:rsidRPr="006A515D">
        <w:rPr>
          <w:rFonts w:ascii="Times New Roman" w:hAnsi="Times New Roman"/>
          <w:sz w:val="22"/>
          <w:szCs w:val="22"/>
        </w:rPr>
        <w:t xml:space="preserve"> established in section</w:t>
      </w:r>
      <w:r w:rsidR="00153CC1" w:rsidRPr="006A515D">
        <w:rPr>
          <w:rFonts w:ascii="Times New Roman" w:hAnsi="Times New Roman"/>
          <w:sz w:val="22"/>
          <w:szCs w:val="22"/>
        </w:rPr>
        <w:t>s</w:t>
      </w:r>
      <w:r w:rsidR="000258D6" w:rsidRPr="006A515D">
        <w:rPr>
          <w:rFonts w:ascii="Times New Roman" w:hAnsi="Times New Roman"/>
          <w:sz w:val="22"/>
          <w:szCs w:val="22"/>
        </w:rPr>
        <w:t xml:space="preserve"> 3, 4 or 5 </w:t>
      </w:r>
      <w:r w:rsidR="00CD0BC5" w:rsidRPr="006A515D">
        <w:rPr>
          <w:rFonts w:ascii="Times New Roman" w:hAnsi="Times New Roman"/>
          <w:sz w:val="22"/>
          <w:szCs w:val="22"/>
        </w:rPr>
        <w:t xml:space="preserve">during </w:t>
      </w:r>
      <w:r w:rsidR="000258D6" w:rsidRPr="006A515D">
        <w:rPr>
          <w:rFonts w:ascii="Times New Roman" w:hAnsi="Times New Roman"/>
          <w:sz w:val="22"/>
          <w:szCs w:val="22"/>
        </w:rPr>
        <w:t>periods of startup</w:t>
      </w:r>
      <w:r w:rsidR="00CD0BC5" w:rsidRPr="006A515D">
        <w:rPr>
          <w:rFonts w:ascii="Times New Roman" w:hAnsi="Times New Roman"/>
          <w:sz w:val="22"/>
          <w:szCs w:val="22"/>
        </w:rPr>
        <w:t xml:space="preserve"> or</w:t>
      </w:r>
      <w:r w:rsidR="000258D6" w:rsidRPr="006A515D">
        <w:rPr>
          <w:rFonts w:ascii="Times New Roman" w:hAnsi="Times New Roman"/>
          <w:sz w:val="22"/>
          <w:szCs w:val="22"/>
        </w:rPr>
        <w:t xml:space="preserve"> shutdown shall r</w:t>
      </w:r>
      <w:r w:rsidR="00CD0BC5" w:rsidRPr="006A515D">
        <w:rPr>
          <w:rFonts w:ascii="Times New Roman" w:hAnsi="Times New Roman"/>
          <w:sz w:val="22"/>
          <w:szCs w:val="22"/>
        </w:rPr>
        <w:t>equest</w:t>
      </w:r>
      <w:r w:rsidR="000258D6" w:rsidRPr="006A515D">
        <w:rPr>
          <w:rFonts w:ascii="Times New Roman" w:hAnsi="Times New Roman"/>
          <w:sz w:val="22"/>
          <w:szCs w:val="22"/>
        </w:rPr>
        <w:t xml:space="preserve"> an alternative emission limitation </w:t>
      </w:r>
      <w:r w:rsidR="00CD0BC5" w:rsidRPr="006A515D">
        <w:rPr>
          <w:rFonts w:ascii="Times New Roman" w:hAnsi="Times New Roman"/>
          <w:sz w:val="22"/>
          <w:szCs w:val="22"/>
        </w:rPr>
        <w:t>pursuant to</w:t>
      </w:r>
      <w:r w:rsidR="000258D6" w:rsidRPr="006A515D">
        <w:rPr>
          <w:rFonts w:ascii="Times New Roman" w:hAnsi="Times New Roman"/>
          <w:sz w:val="22"/>
          <w:szCs w:val="22"/>
        </w:rPr>
        <w:t xml:space="preserve"> 45CSR1.</w:t>
      </w:r>
    </w:p>
    <w:p w14:paraId="3F61878E" w14:textId="77777777" w:rsidR="000258D6" w:rsidRPr="00E05050"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9A363E" w14:textId="25700E4A" w:rsidR="003C17A3" w:rsidRPr="006A515D" w:rsidRDefault="00BC2412"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t>§45-5-1</w:t>
      </w:r>
      <w:r w:rsidR="006A6B3C" w:rsidRPr="006A515D">
        <w:rPr>
          <w:rFonts w:ascii="Times New Roman" w:hAnsi="Times New Roman"/>
          <w:b/>
          <w:bCs/>
          <w:sz w:val="22"/>
          <w:szCs w:val="22"/>
        </w:rPr>
        <w:t>6</w:t>
      </w:r>
      <w:r w:rsidR="003C17A3" w:rsidRPr="006A515D">
        <w:rPr>
          <w:rFonts w:ascii="Times New Roman" w:hAnsi="Times New Roman"/>
          <w:b/>
          <w:bCs/>
          <w:sz w:val="22"/>
          <w:szCs w:val="22"/>
        </w:rPr>
        <w:t>.  Inconsistency Between Rules.</w:t>
      </w:r>
    </w:p>
    <w:p w14:paraId="061FB25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9091723" w14:textId="19E96DE9" w:rsidR="00CD3CED"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275A79" w:rsidRPr="006A515D">
        <w:rPr>
          <w:rFonts w:ascii="Times New Roman" w:hAnsi="Times New Roman"/>
          <w:sz w:val="22"/>
          <w:szCs w:val="22"/>
        </w:rPr>
        <w:t>1</w:t>
      </w:r>
      <w:r w:rsidR="006A6B3C" w:rsidRPr="006A515D">
        <w:rPr>
          <w:rFonts w:ascii="Times New Roman" w:hAnsi="Times New Roman"/>
          <w:sz w:val="22"/>
          <w:szCs w:val="22"/>
        </w:rPr>
        <w:t>6</w:t>
      </w:r>
      <w:r w:rsidR="00275A79" w:rsidRPr="006A515D">
        <w:rPr>
          <w:rFonts w:ascii="Times New Roman" w:hAnsi="Times New Roman"/>
          <w:sz w:val="22"/>
          <w:szCs w:val="22"/>
        </w:rPr>
        <w:t>.1</w:t>
      </w:r>
      <w:r w:rsidRPr="006A515D">
        <w:rPr>
          <w:rFonts w:ascii="Times New Roman" w:hAnsi="Times New Roman"/>
          <w:sz w:val="22"/>
          <w:szCs w:val="22"/>
        </w:rPr>
        <w:t xml:space="preserve">.  In the event of any inconsistency between this rule and Appendix </w:t>
      </w:r>
      <w:r w:rsidR="00644B7A" w:rsidRPr="006A515D">
        <w:rPr>
          <w:rFonts w:ascii="Times New Roman" w:hAnsi="Times New Roman"/>
          <w:sz w:val="22"/>
          <w:szCs w:val="22"/>
        </w:rPr>
        <w:t xml:space="preserve">45-5 </w:t>
      </w:r>
      <w:r w:rsidRPr="006A515D">
        <w:rPr>
          <w:rFonts w:ascii="Times New Roman" w:hAnsi="Times New Roman"/>
          <w:sz w:val="22"/>
          <w:szCs w:val="22"/>
        </w:rPr>
        <w:t xml:space="preserve">and any other existing rule of the </w:t>
      </w:r>
      <w:r w:rsidR="009B202C" w:rsidRPr="006A515D">
        <w:rPr>
          <w:rFonts w:ascii="Times New Roman" w:hAnsi="Times New Roman"/>
          <w:sz w:val="22"/>
          <w:szCs w:val="22"/>
        </w:rPr>
        <w:t>Division of Air Quality</w:t>
      </w:r>
      <w:r w:rsidRPr="006A515D">
        <w:rPr>
          <w:rFonts w:ascii="Times New Roman" w:hAnsi="Times New Roman"/>
          <w:sz w:val="22"/>
          <w:szCs w:val="22"/>
        </w:rPr>
        <w:t>, such inc</w:t>
      </w:r>
      <w:r w:rsidR="000258D6" w:rsidRPr="006A515D">
        <w:rPr>
          <w:rFonts w:ascii="Times New Roman" w:hAnsi="Times New Roman"/>
          <w:sz w:val="22"/>
          <w:szCs w:val="22"/>
        </w:rPr>
        <w:t xml:space="preserve">onsistency shall be resolved by </w:t>
      </w:r>
      <w:r w:rsidRPr="006A515D">
        <w:rPr>
          <w:rFonts w:ascii="Times New Roman" w:hAnsi="Times New Roman"/>
          <w:sz w:val="22"/>
          <w:szCs w:val="22"/>
        </w:rPr>
        <w:t xml:space="preserve">the determination of the </w:t>
      </w:r>
      <w:proofErr w:type="gramStart"/>
      <w:r w:rsidRPr="006A515D">
        <w:rPr>
          <w:rFonts w:ascii="Times New Roman" w:hAnsi="Times New Roman"/>
          <w:sz w:val="22"/>
          <w:szCs w:val="22"/>
        </w:rPr>
        <w:t>Secretary</w:t>
      </w:r>
      <w:proofErr w:type="gramEnd"/>
      <w:r w:rsidRPr="006A515D">
        <w:rPr>
          <w:rFonts w:ascii="Times New Roman" w:hAnsi="Times New Roman"/>
          <w:sz w:val="22"/>
          <w:szCs w:val="22"/>
        </w:rPr>
        <w:t xml:space="preserve"> and such determination shall be based upon the application of the more stringent provision, term, condition, method or rule.</w:t>
      </w:r>
    </w:p>
    <w:p w14:paraId="44E3AE45" w14:textId="77777777" w:rsidR="00B63D61" w:rsidRPr="006A515D" w:rsidRDefault="00B63D61"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5B08E0" w14:textId="33C6BE70" w:rsidR="00B63D61" w:rsidRPr="00341CC7"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u w:val="single"/>
        </w:rPr>
      </w:pPr>
      <w:r w:rsidRPr="00341CC7">
        <w:rPr>
          <w:rFonts w:ascii="Times New Roman" w:hAnsi="Times New Roman"/>
          <w:b/>
          <w:bCs/>
          <w:sz w:val="22"/>
          <w:szCs w:val="22"/>
        </w:rPr>
        <w:t>§45-5-17.</w:t>
      </w:r>
      <w:r w:rsidRPr="0011145F">
        <w:rPr>
          <w:rFonts w:ascii="Times New Roman" w:hAnsi="Times New Roman"/>
          <w:b/>
          <w:bCs/>
          <w:strike/>
          <w:sz w:val="22"/>
          <w:szCs w:val="22"/>
        </w:rPr>
        <w:t xml:space="preserve">  Disposition of Rule; Severability.</w:t>
      </w:r>
      <w:r w:rsidR="00341CC7">
        <w:rPr>
          <w:rFonts w:ascii="Times New Roman" w:hAnsi="Times New Roman"/>
          <w:b/>
          <w:bCs/>
          <w:sz w:val="22"/>
          <w:szCs w:val="22"/>
          <w:u w:val="single"/>
        </w:rPr>
        <w:t xml:space="preserve">  Reserved.</w:t>
      </w:r>
    </w:p>
    <w:p w14:paraId="1A703B77"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5EA5FFA6" w14:textId="1B73986B"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214D5EB8"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0378366" w14:textId="46E89AE5"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17.2.  In the event the U.S. EPA’s April 17, 20</w:t>
      </w:r>
      <w:r w:rsidR="00760379" w:rsidRPr="0011145F">
        <w:rPr>
          <w:rFonts w:ascii="Times New Roman" w:hAnsi="Times New Roman"/>
          <w:strike/>
          <w:sz w:val="22"/>
          <w:szCs w:val="22"/>
        </w:rPr>
        <w:t>2</w:t>
      </w:r>
      <w:r w:rsidRPr="0011145F">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5CB8AFA1"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4368995" w14:textId="354BD378"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17.3.  In the event the U.S. EPA’s April 17, 20</w:t>
      </w:r>
      <w:r w:rsidR="00760379" w:rsidRPr="0011145F">
        <w:rPr>
          <w:rFonts w:ascii="Times New Roman" w:hAnsi="Times New Roman"/>
          <w:strike/>
          <w:sz w:val="22"/>
          <w:szCs w:val="22"/>
        </w:rPr>
        <w:t>2</w:t>
      </w:r>
      <w:r w:rsidRPr="0011145F">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2B48E7A8"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26EBD94C" w14:textId="50AE1A0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45-5-15.1 and revert to the August 31, 2000 requirements found at §§ 45-5-13.1, -13.2 and -13.3.</w:t>
      </w:r>
    </w:p>
    <w:p w14:paraId="64A7DBEF" w14:textId="77777777" w:rsidR="00B63D61" w:rsidRPr="0011145F" w:rsidRDefault="00B63D61"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CC94C4B" w14:textId="77777777" w:rsidR="003C17A3" w:rsidRPr="006A515D" w:rsidRDefault="00CD3CE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br w:type="page"/>
      </w:r>
    </w:p>
    <w:p w14:paraId="1180A40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sectPr w:rsidR="003C17A3" w:rsidRPr="006A515D" w:rsidSect="0092264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720" w:right="1440" w:bottom="720" w:left="1440" w:header="1267" w:footer="720" w:gutter="0"/>
          <w:cols w:space="720"/>
          <w:docGrid w:linePitch="272"/>
        </w:sectPr>
      </w:pPr>
    </w:p>
    <w:p w14:paraId="0F215EA9" w14:textId="549DC3C6" w:rsidR="003C17A3" w:rsidRPr="006A515D" w:rsidRDefault="0003171B" w:rsidP="00924A79">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b/>
          <w:bCs/>
          <w:sz w:val="22"/>
          <w:szCs w:val="22"/>
        </w:rPr>
        <w:lastRenderedPageBreak/>
        <w:t xml:space="preserve">1.0.  </w:t>
      </w:r>
      <w:r w:rsidR="003C17A3" w:rsidRPr="006A515D">
        <w:rPr>
          <w:rFonts w:ascii="Times New Roman" w:hAnsi="Times New Roman"/>
          <w:b/>
          <w:bCs/>
          <w:sz w:val="22"/>
          <w:szCs w:val="22"/>
        </w:rPr>
        <w:t>Particulate Emission Limitations</w:t>
      </w:r>
      <w:r w:rsidR="00924A79" w:rsidRPr="006A515D">
        <w:rPr>
          <w:rFonts w:ascii="Times New Roman" w:hAnsi="Times New Roman"/>
          <w:b/>
          <w:bCs/>
          <w:sz w:val="22"/>
          <w:szCs w:val="22"/>
        </w:rPr>
        <w:t xml:space="preserve"> </w:t>
      </w:r>
      <w:bookmarkStart w:id="0" w:name="_Hlk135055931"/>
      <w:r w:rsidR="00924A79" w:rsidRPr="006A515D">
        <w:rPr>
          <w:rFonts w:ascii="Times New Roman" w:hAnsi="Times New Roman"/>
          <w:b/>
          <w:bCs/>
          <w:sz w:val="22"/>
          <w:szCs w:val="22"/>
        </w:rPr>
        <w:t>Applicable to Thermal Dryers Installed Before October 25, 1974</w:t>
      </w:r>
      <w:bookmarkEnd w:id="0"/>
      <w:r w:rsidR="00AE1667" w:rsidRPr="006A515D">
        <w:rPr>
          <w:rFonts w:ascii="Times New Roman" w:hAnsi="Times New Roman"/>
          <w:b/>
          <w:bCs/>
          <w:sz w:val="22"/>
          <w:szCs w:val="22"/>
        </w:rPr>
        <w:t>.</w:t>
      </w:r>
    </w:p>
    <w:p w14:paraId="0E39432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p>
    <w:p w14:paraId="45D0F246" w14:textId="52626BA0" w:rsidR="003C17A3" w:rsidRPr="006A515D" w:rsidRDefault="0003171B"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3C17A3" w:rsidRPr="006A515D">
        <w:rPr>
          <w:rFonts w:ascii="Times New Roman" w:hAnsi="Times New Roman"/>
          <w:sz w:val="22"/>
          <w:szCs w:val="22"/>
        </w:rPr>
        <w:t>1.1.  Thermal drye</w:t>
      </w:r>
      <w:r w:rsidR="006470E0" w:rsidRPr="006A515D">
        <w:rPr>
          <w:rFonts w:ascii="Times New Roman" w:hAnsi="Times New Roman"/>
          <w:sz w:val="22"/>
          <w:szCs w:val="22"/>
        </w:rPr>
        <w:t>rs installed on or before March</w:t>
      </w:r>
      <w:r w:rsidR="003C17A3" w:rsidRPr="006A515D">
        <w:rPr>
          <w:rFonts w:ascii="Times New Roman" w:hAnsi="Times New Roman"/>
          <w:sz w:val="22"/>
          <w:szCs w:val="22"/>
        </w:rPr>
        <w:t xml:space="preserve">1, 1970, shall not exceed the emission limitations of </w:t>
      </w:r>
      <w:r w:rsidR="000B6489" w:rsidRPr="006A515D">
        <w:rPr>
          <w:rFonts w:ascii="Times New Roman" w:hAnsi="Times New Roman"/>
          <w:sz w:val="22"/>
          <w:szCs w:val="22"/>
        </w:rPr>
        <w:t>T</w:t>
      </w:r>
      <w:r w:rsidR="003C17A3" w:rsidRPr="006A515D">
        <w:rPr>
          <w:rFonts w:ascii="Times New Roman" w:hAnsi="Times New Roman"/>
          <w:sz w:val="22"/>
          <w:szCs w:val="22"/>
        </w:rPr>
        <w:t>able</w:t>
      </w:r>
      <w:r w:rsidR="000B6489" w:rsidRPr="006A515D">
        <w:rPr>
          <w:rFonts w:ascii="Times New Roman" w:hAnsi="Times New Roman"/>
          <w:sz w:val="22"/>
          <w:szCs w:val="22"/>
        </w:rPr>
        <w:t xml:space="preserve"> 45-5-</w:t>
      </w:r>
      <w:r w:rsidR="00924A79" w:rsidRPr="006A515D">
        <w:rPr>
          <w:rFonts w:ascii="Times New Roman" w:hAnsi="Times New Roman"/>
          <w:sz w:val="22"/>
          <w:szCs w:val="22"/>
        </w:rPr>
        <w:t>A</w:t>
      </w:r>
      <w:r w:rsidR="003C17A3" w:rsidRPr="006A515D">
        <w:rPr>
          <w:rFonts w:ascii="Times New Roman" w:hAnsi="Times New Roman"/>
          <w:sz w:val="22"/>
          <w:szCs w:val="22"/>
        </w:rPr>
        <w:t>:</w:t>
      </w:r>
    </w:p>
    <w:p w14:paraId="612D9902" w14:textId="561F80A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96C58F" w14:textId="314F0ACC"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r w:rsidRPr="006A515D">
        <w:rPr>
          <w:rFonts w:ascii="Times New Roman" w:hAnsi="Times New Roman"/>
          <w:b/>
          <w:bCs/>
          <w:sz w:val="22"/>
          <w:szCs w:val="22"/>
        </w:rPr>
        <w:t>Table 45-5-</w:t>
      </w:r>
      <w:r w:rsidR="00924A79" w:rsidRPr="006A515D">
        <w:rPr>
          <w:rFonts w:ascii="Times New Roman" w:hAnsi="Times New Roman"/>
          <w:b/>
          <w:bCs/>
          <w:sz w:val="22"/>
          <w:szCs w:val="22"/>
        </w:rPr>
        <w:t>A</w:t>
      </w:r>
    </w:p>
    <w:tbl>
      <w:tblPr>
        <w:tblStyle w:val="TableGrid"/>
        <w:tblW w:w="0" w:type="auto"/>
        <w:tblLook w:val="04A0" w:firstRow="1" w:lastRow="0" w:firstColumn="1" w:lastColumn="0" w:noHBand="0" w:noVBand="1"/>
      </w:tblPr>
      <w:tblGrid>
        <w:gridCol w:w="4135"/>
        <w:gridCol w:w="5215"/>
      </w:tblGrid>
      <w:tr w:rsidR="000B6489" w:rsidRPr="006A515D" w14:paraId="14B08682" w14:textId="77777777" w:rsidTr="000B6489">
        <w:tc>
          <w:tcPr>
            <w:tcW w:w="4135" w:type="dxa"/>
          </w:tcPr>
          <w:p w14:paraId="214A5587" w14:textId="77777777" w:rsidR="000B6489" w:rsidRPr="006A515D" w:rsidRDefault="000B6489" w:rsidP="000B6489">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Total Plant Volumetric Flow Rate</w:t>
            </w:r>
          </w:p>
          <w:p w14:paraId="4BC84C60" w14:textId="4C6B8074" w:rsidR="000B6489" w:rsidRPr="006A515D" w:rsidRDefault="000B6489" w:rsidP="000B6489">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(Standard Cubic Feet Per Minute)</w:t>
            </w:r>
          </w:p>
        </w:tc>
        <w:tc>
          <w:tcPr>
            <w:tcW w:w="5215" w:type="dxa"/>
          </w:tcPr>
          <w:p w14:paraId="7C340922" w14:textId="77777777" w:rsidR="000B6489" w:rsidRPr="006A515D" w:rsidRDefault="000B6489" w:rsidP="000B6489">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Maximum Allowable Particulate Loading Per Dryer</w:t>
            </w:r>
          </w:p>
          <w:p w14:paraId="5E26E1C7" w14:textId="68118DE9" w:rsidR="000B6489" w:rsidRPr="006A515D" w:rsidRDefault="000B6489" w:rsidP="000B6489">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(Grains Per Standard Cubic Foot)</w:t>
            </w:r>
          </w:p>
        </w:tc>
      </w:tr>
      <w:tr w:rsidR="000B6489" w:rsidRPr="006A515D" w14:paraId="5BA2A8BF" w14:textId="77777777" w:rsidTr="000B6489">
        <w:tc>
          <w:tcPr>
            <w:tcW w:w="4135" w:type="dxa"/>
          </w:tcPr>
          <w:p w14:paraId="5324DC54" w14:textId="20C23B16"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120,000 or less</w:t>
            </w:r>
          </w:p>
        </w:tc>
        <w:tc>
          <w:tcPr>
            <w:tcW w:w="5215" w:type="dxa"/>
          </w:tcPr>
          <w:p w14:paraId="482557B5" w14:textId="3DD4233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0.12</w:t>
            </w:r>
          </w:p>
        </w:tc>
      </w:tr>
      <w:tr w:rsidR="000B6489" w:rsidRPr="006A515D" w14:paraId="34E9291D" w14:textId="77777777" w:rsidTr="000B6489">
        <w:tc>
          <w:tcPr>
            <w:tcW w:w="4135" w:type="dxa"/>
          </w:tcPr>
          <w:p w14:paraId="0A309A1B" w14:textId="5252DC69"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172,000</w:t>
            </w:r>
          </w:p>
        </w:tc>
        <w:tc>
          <w:tcPr>
            <w:tcW w:w="5215" w:type="dxa"/>
          </w:tcPr>
          <w:p w14:paraId="0594B4CF" w14:textId="1363ECC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0.11</w:t>
            </w:r>
          </w:p>
        </w:tc>
      </w:tr>
      <w:tr w:rsidR="000B6489" w:rsidRPr="006A515D" w14:paraId="5F34F4B6" w14:textId="77777777" w:rsidTr="000B6489">
        <w:tc>
          <w:tcPr>
            <w:tcW w:w="4135" w:type="dxa"/>
          </w:tcPr>
          <w:p w14:paraId="6FDB150C" w14:textId="2CDC152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245,000</w:t>
            </w:r>
          </w:p>
        </w:tc>
        <w:tc>
          <w:tcPr>
            <w:tcW w:w="5215" w:type="dxa"/>
          </w:tcPr>
          <w:p w14:paraId="42C3738E" w14:textId="18251A75"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0.10</w:t>
            </w:r>
          </w:p>
        </w:tc>
      </w:tr>
      <w:tr w:rsidR="000B6489" w:rsidRPr="006A515D" w14:paraId="52854EFB" w14:textId="77777777" w:rsidTr="000B6489">
        <w:tc>
          <w:tcPr>
            <w:tcW w:w="4135" w:type="dxa"/>
          </w:tcPr>
          <w:p w14:paraId="0D9CDA10" w14:textId="38BCE159"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351,000</w:t>
            </w:r>
          </w:p>
        </w:tc>
        <w:tc>
          <w:tcPr>
            <w:tcW w:w="5215" w:type="dxa"/>
          </w:tcPr>
          <w:p w14:paraId="55665986" w14:textId="05A4D037"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0.09</w:t>
            </w:r>
          </w:p>
        </w:tc>
      </w:tr>
      <w:tr w:rsidR="000B6489" w:rsidRPr="006A515D" w14:paraId="6AC26438" w14:textId="77777777" w:rsidTr="000B6489">
        <w:tc>
          <w:tcPr>
            <w:tcW w:w="4135" w:type="dxa"/>
          </w:tcPr>
          <w:p w14:paraId="5F33E333" w14:textId="078006EF"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500,000 and above</w:t>
            </w:r>
          </w:p>
        </w:tc>
        <w:tc>
          <w:tcPr>
            <w:tcW w:w="5215" w:type="dxa"/>
          </w:tcPr>
          <w:p w14:paraId="64A00A92" w14:textId="768E8F61"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0.08</w:t>
            </w:r>
          </w:p>
        </w:tc>
      </w:tr>
    </w:tbl>
    <w:p w14:paraId="05C022C0" w14:textId="77777777" w:rsidR="003C17A3" w:rsidRPr="006A515D" w:rsidRDefault="003C17A3" w:rsidP="00ED0A1D">
      <w:pPr>
        <w:tabs>
          <w:tab w:val="left" w:pos="-1180"/>
          <w:tab w:val="left" w:pos="-720"/>
          <w:tab w:val="left" w:pos="0"/>
          <w:tab w:val="left" w:pos="360"/>
          <w:tab w:val="left" w:pos="1440"/>
          <w:tab w:val="left" w:pos="2880"/>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01CDD5" w14:textId="1D519216" w:rsidR="003C17A3" w:rsidRPr="006A515D" w:rsidRDefault="0003171B" w:rsidP="00ED0A1D">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ab/>
      </w:r>
      <w:r w:rsidR="003C17A3" w:rsidRPr="006A515D">
        <w:rPr>
          <w:rFonts w:ascii="Times New Roman" w:hAnsi="Times New Roman"/>
          <w:sz w:val="22"/>
          <w:szCs w:val="22"/>
        </w:rPr>
        <w:t xml:space="preserve">1.2.  Thermal dryers installed after March 1, 1970, but before October 24, </w:t>
      </w:r>
      <w:proofErr w:type="gramStart"/>
      <w:r w:rsidR="003C17A3" w:rsidRPr="006A515D">
        <w:rPr>
          <w:rFonts w:ascii="Times New Roman" w:hAnsi="Times New Roman"/>
          <w:sz w:val="22"/>
          <w:szCs w:val="22"/>
        </w:rPr>
        <w:t>1974</w:t>
      </w:r>
      <w:proofErr w:type="gramEnd"/>
      <w:r w:rsidR="003C17A3" w:rsidRPr="006A515D">
        <w:rPr>
          <w:rFonts w:ascii="Times New Roman" w:hAnsi="Times New Roman"/>
          <w:sz w:val="22"/>
          <w:szCs w:val="22"/>
        </w:rPr>
        <w:t xml:space="preserve"> shall not exceed the emission limitations of </w:t>
      </w:r>
      <w:r w:rsidR="000B6489" w:rsidRPr="006A515D">
        <w:rPr>
          <w:rFonts w:ascii="Times New Roman" w:hAnsi="Times New Roman"/>
          <w:sz w:val="22"/>
          <w:szCs w:val="22"/>
        </w:rPr>
        <w:t>T</w:t>
      </w:r>
      <w:r w:rsidR="003C17A3" w:rsidRPr="006A515D">
        <w:rPr>
          <w:rFonts w:ascii="Times New Roman" w:hAnsi="Times New Roman"/>
          <w:sz w:val="22"/>
          <w:szCs w:val="22"/>
        </w:rPr>
        <w:t>able</w:t>
      </w:r>
      <w:r w:rsidR="000B6489" w:rsidRPr="006A515D">
        <w:rPr>
          <w:rFonts w:ascii="Times New Roman" w:hAnsi="Times New Roman"/>
          <w:sz w:val="22"/>
          <w:szCs w:val="22"/>
        </w:rPr>
        <w:t xml:space="preserve"> 45-5-</w:t>
      </w:r>
      <w:r w:rsidR="00924A79" w:rsidRPr="006A515D">
        <w:rPr>
          <w:rFonts w:ascii="Times New Roman" w:hAnsi="Times New Roman"/>
          <w:sz w:val="22"/>
          <w:szCs w:val="22"/>
        </w:rPr>
        <w:t>B</w:t>
      </w:r>
      <w:r w:rsidR="003C17A3" w:rsidRPr="006A515D">
        <w:rPr>
          <w:rFonts w:ascii="Times New Roman" w:hAnsi="Times New Roman"/>
          <w:sz w:val="22"/>
          <w:szCs w:val="22"/>
        </w:rPr>
        <w:t>:</w:t>
      </w:r>
    </w:p>
    <w:p w14:paraId="5B42330D" w14:textId="64C73AA3" w:rsidR="003C17A3" w:rsidRPr="006A515D" w:rsidRDefault="003C17A3" w:rsidP="00ED0A1D">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679117" w14:textId="2C873F09" w:rsidR="00DA6222" w:rsidRPr="006A515D" w:rsidRDefault="00DA6222" w:rsidP="00DA6222">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r w:rsidRPr="006A515D">
        <w:rPr>
          <w:rFonts w:ascii="Times New Roman" w:hAnsi="Times New Roman"/>
          <w:b/>
          <w:bCs/>
          <w:sz w:val="22"/>
          <w:szCs w:val="22"/>
        </w:rPr>
        <w:t>Table 45-5-</w:t>
      </w:r>
      <w:r w:rsidR="00924A79" w:rsidRPr="006A515D">
        <w:rPr>
          <w:rFonts w:ascii="Times New Roman" w:hAnsi="Times New Roman"/>
          <w:b/>
          <w:bCs/>
          <w:sz w:val="22"/>
          <w:szCs w:val="22"/>
        </w:rPr>
        <w:t>B</w:t>
      </w:r>
    </w:p>
    <w:tbl>
      <w:tblPr>
        <w:tblStyle w:val="TableGrid"/>
        <w:tblW w:w="0" w:type="auto"/>
        <w:tblLook w:val="04A0" w:firstRow="1" w:lastRow="0" w:firstColumn="1" w:lastColumn="0" w:noHBand="0" w:noVBand="1"/>
      </w:tblPr>
      <w:tblGrid>
        <w:gridCol w:w="4135"/>
        <w:gridCol w:w="5215"/>
      </w:tblGrid>
      <w:tr w:rsidR="00DA6222" w:rsidRPr="006A515D" w14:paraId="019ED3B2" w14:textId="77777777" w:rsidTr="00DA6222">
        <w:tc>
          <w:tcPr>
            <w:tcW w:w="4135" w:type="dxa"/>
          </w:tcPr>
          <w:p w14:paraId="7B839FEF" w14:textId="77777777" w:rsidR="00DA6222" w:rsidRPr="006A515D" w:rsidRDefault="00DA6222" w:rsidP="00DA6222">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Total Plant Volumetric Flow Rate</w:t>
            </w:r>
          </w:p>
          <w:p w14:paraId="05E4DFE8" w14:textId="039B9574"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r w:rsidRPr="006A515D">
              <w:rPr>
                <w:rFonts w:ascii="Times New Roman" w:hAnsi="Times New Roman"/>
                <w:b/>
                <w:bCs/>
                <w:sz w:val="22"/>
                <w:szCs w:val="22"/>
              </w:rPr>
              <w:t>(Standard Cubic Feet Per Minute)</w:t>
            </w:r>
          </w:p>
        </w:tc>
        <w:tc>
          <w:tcPr>
            <w:tcW w:w="5215" w:type="dxa"/>
          </w:tcPr>
          <w:p w14:paraId="02C13FE9" w14:textId="77777777" w:rsidR="00DA6222" w:rsidRPr="006A515D" w:rsidRDefault="00DA6222" w:rsidP="00DA6222">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Maximum Allowable Particulate Loading Per Dryer</w:t>
            </w:r>
          </w:p>
          <w:p w14:paraId="386E7C2E" w14:textId="4ABD8D09"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r w:rsidRPr="006A515D">
              <w:rPr>
                <w:rFonts w:ascii="Times New Roman" w:hAnsi="Times New Roman"/>
                <w:b/>
                <w:bCs/>
                <w:sz w:val="22"/>
                <w:szCs w:val="22"/>
              </w:rPr>
              <w:t>(Grains Per Standard Cubic Foot)</w:t>
            </w:r>
          </w:p>
        </w:tc>
      </w:tr>
      <w:tr w:rsidR="00DA6222" w:rsidRPr="006A515D" w14:paraId="0D1A9C8F" w14:textId="77777777" w:rsidTr="00DA6222">
        <w:tc>
          <w:tcPr>
            <w:tcW w:w="4135" w:type="dxa"/>
          </w:tcPr>
          <w:p w14:paraId="452C051E" w14:textId="59B254E1"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75,000 or less</w:t>
            </w:r>
          </w:p>
        </w:tc>
        <w:tc>
          <w:tcPr>
            <w:tcW w:w="5215" w:type="dxa"/>
          </w:tcPr>
          <w:p w14:paraId="44CD253E" w14:textId="1D7241A3"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0.10</w:t>
            </w:r>
          </w:p>
        </w:tc>
      </w:tr>
      <w:tr w:rsidR="00DA6222" w:rsidRPr="006A515D" w14:paraId="10A7E1E3" w14:textId="77777777" w:rsidTr="00DA6222">
        <w:tc>
          <w:tcPr>
            <w:tcW w:w="4135" w:type="dxa"/>
          </w:tcPr>
          <w:p w14:paraId="50F4D60A" w14:textId="5A2D8402"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111,000</w:t>
            </w:r>
          </w:p>
        </w:tc>
        <w:tc>
          <w:tcPr>
            <w:tcW w:w="5215" w:type="dxa"/>
          </w:tcPr>
          <w:p w14:paraId="5BC43165" w14:textId="59F98117"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0.09</w:t>
            </w:r>
          </w:p>
        </w:tc>
      </w:tr>
      <w:tr w:rsidR="00DA6222" w:rsidRPr="006A515D" w14:paraId="69E03D27" w14:textId="77777777" w:rsidTr="00DA6222">
        <w:tc>
          <w:tcPr>
            <w:tcW w:w="4135" w:type="dxa"/>
          </w:tcPr>
          <w:p w14:paraId="13916E0D" w14:textId="0911AEA9"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163,000</w:t>
            </w:r>
          </w:p>
        </w:tc>
        <w:tc>
          <w:tcPr>
            <w:tcW w:w="5215" w:type="dxa"/>
          </w:tcPr>
          <w:p w14:paraId="4D379F1F" w14:textId="0044A5C4"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0.08</w:t>
            </w:r>
          </w:p>
        </w:tc>
      </w:tr>
      <w:tr w:rsidR="00DA6222" w:rsidRPr="006A515D" w14:paraId="74F428B9" w14:textId="77777777" w:rsidTr="00DA6222">
        <w:tc>
          <w:tcPr>
            <w:tcW w:w="4135" w:type="dxa"/>
          </w:tcPr>
          <w:p w14:paraId="5A96F9A7" w14:textId="5585A286"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240,000 and above</w:t>
            </w:r>
          </w:p>
        </w:tc>
        <w:tc>
          <w:tcPr>
            <w:tcW w:w="5215" w:type="dxa"/>
          </w:tcPr>
          <w:p w14:paraId="6CF45880" w14:textId="6C36C7FC"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0.07</w:t>
            </w:r>
          </w:p>
        </w:tc>
      </w:tr>
    </w:tbl>
    <w:p w14:paraId="543B29F7" w14:textId="77777777" w:rsidR="003C17A3" w:rsidRPr="006A515D" w:rsidRDefault="003C17A3" w:rsidP="00ED0A1D">
      <w:pPr>
        <w:tabs>
          <w:tab w:val="left" w:pos="180"/>
          <w:tab w:val="left" w:pos="360"/>
          <w:tab w:val="left" w:pos="1440"/>
          <w:tab w:val="left" w:pos="2880"/>
          <w:tab w:val="left" w:pos="3960"/>
          <w:tab w:val="left" w:pos="5040"/>
          <w:tab w:val="decimal" w:pos="5760"/>
        </w:tabs>
        <w:jc w:val="both"/>
        <w:rPr>
          <w:rFonts w:ascii="Times New Roman" w:hAnsi="Times New Roman"/>
          <w:sz w:val="22"/>
          <w:szCs w:val="22"/>
        </w:rPr>
      </w:pPr>
    </w:p>
    <w:p w14:paraId="7CC5C50B" w14:textId="5A161F99" w:rsidR="003C17A3" w:rsidRPr="006A515D" w:rsidRDefault="0003171B"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003C17A3" w:rsidRPr="006A515D">
        <w:rPr>
          <w:rFonts w:ascii="Times New Roman" w:hAnsi="Times New Roman"/>
          <w:sz w:val="22"/>
          <w:szCs w:val="22"/>
        </w:rPr>
        <w:t xml:space="preserve">1.3.  For the volumetric flow rate between any </w:t>
      </w:r>
      <w:r w:rsidR="003C17A3" w:rsidRPr="0011145F">
        <w:rPr>
          <w:rFonts w:ascii="Times New Roman" w:hAnsi="Times New Roman"/>
          <w:strike/>
          <w:sz w:val="22"/>
          <w:szCs w:val="22"/>
        </w:rPr>
        <w:t>two</w:t>
      </w:r>
      <w:r w:rsidR="0011145F">
        <w:rPr>
          <w:rFonts w:ascii="Times New Roman" w:hAnsi="Times New Roman"/>
          <w:sz w:val="22"/>
          <w:szCs w:val="22"/>
          <w:u w:val="single"/>
        </w:rPr>
        <w:t>2</w:t>
      </w:r>
      <w:r w:rsidR="003C17A3" w:rsidRPr="006A515D">
        <w:rPr>
          <w:rFonts w:ascii="Times New Roman" w:hAnsi="Times New Roman"/>
          <w:sz w:val="22"/>
          <w:szCs w:val="22"/>
        </w:rPr>
        <w:t xml:space="preserve"> consecutive volumetric flow rates stated in subsection 1.1. and subsection 1.2. of Appendix</w:t>
      </w:r>
      <w:r w:rsidR="00644B7A" w:rsidRPr="006A515D">
        <w:rPr>
          <w:rFonts w:ascii="Times New Roman" w:hAnsi="Times New Roman"/>
          <w:sz w:val="22"/>
          <w:szCs w:val="22"/>
        </w:rPr>
        <w:t xml:space="preserve"> 45-5</w:t>
      </w:r>
      <w:r w:rsidR="003C17A3" w:rsidRPr="006A515D">
        <w:rPr>
          <w:rFonts w:ascii="Times New Roman" w:hAnsi="Times New Roman"/>
          <w:sz w:val="22"/>
          <w:szCs w:val="22"/>
        </w:rPr>
        <w:t xml:space="preserve">, limitations shall be as determined by linear interpolation.  For the purpose hereof, the total volumetric flow rate shall be the total standard cubic feet of dry gas passed through all thermal dryers at </w:t>
      </w:r>
      <w:r w:rsidR="003C17A3" w:rsidRPr="0011145F">
        <w:rPr>
          <w:rFonts w:ascii="Times New Roman" w:hAnsi="Times New Roman"/>
          <w:strike/>
          <w:sz w:val="22"/>
          <w:szCs w:val="22"/>
        </w:rPr>
        <w:t>one</w:t>
      </w:r>
      <w:r w:rsidR="0011145F">
        <w:rPr>
          <w:rFonts w:ascii="Times New Roman" w:hAnsi="Times New Roman"/>
          <w:sz w:val="22"/>
          <w:szCs w:val="22"/>
          <w:u w:val="single"/>
        </w:rPr>
        <w:t>1</w:t>
      </w:r>
      <w:r w:rsidR="003C17A3" w:rsidRPr="006A515D">
        <w:rPr>
          <w:rFonts w:ascii="Times New Roman" w:hAnsi="Times New Roman"/>
          <w:sz w:val="22"/>
          <w:szCs w:val="22"/>
        </w:rPr>
        <w:t xml:space="preserve"> plant location.  This value shall be determined by methods which are acceptable to the Secretary.</w:t>
      </w:r>
    </w:p>
    <w:p w14:paraId="4A251F72"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center"/>
        <w:rPr>
          <w:rFonts w:ascii="Times New Roman" w:hAnsi="Times New Roman"/>
          <w:sz w:val="22"/>
          <w:szCs w:val="22"/>
        </w:rPr>
      </w:pPr>
    </w:p>
    <w:p w14:paraId="0D343A59" w14:textId="2D75725C" w:rsidR="003C17A3" w:rsidRPr="006A515D" w:rsidRDefault="0003171B"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003C17A3" w:rsidRPr="006A515D">
        <w:rPr>
          <w:rFonts w:ascii="Times New Roman" w:hAnsi="Times New Roman"/>
          <w:sz w:val="22"/>
          <w:szCs w:val="22"/>
        </w:rPr>
        <w:t xml:space="preserve">1.4.  When modifications were made to plants after March 1, </w:t>
      </w:r>
      <w:proofErr w:type="gramStart"/>
      <w:r w:rsidR="003C17A3" w:rsidRPr="006A515D">
        <w:rPr>
          <w:rFonts w:ascii="Times New Roman" w:hAnsi="Times New Roman"/>
          <w:sz w:val="22"/>
          <w:szCs w:val="22"/>
        </w:rPr>
        <w:t>1970</w:t>
      </w:r>
      <w:proofErr w:type="gramEnd"/>
      <w:r w:rsidR="003C17A3" w:rsidRPr="006A515D">
        <w:rPr>
          <w:rFonts w:ascii="Times New Roman" w:hAnsi="Times New Roman"/>
          <w:sz w:val="22"/>
          <w:szCs w:val="22"/>
        </w:rPr>
        <w:t xml:space="preserve"> but before October 24, 1974, that resulted in a significant increase in the total gas volume passing through a thermal dryer(s), said dryer(s) will be subject to the emission limitations of subsection 1.2. of Appendix </w:t>
      </w:r>
      <w:r w:rsidR="00644B7A" w:rsidRPr="006A515D">
        <w:rPr>
          <w:rFonts w:ascii="Times New Roman" w:hAnsi="Times New Roman"/>
          <w:sz w:val="22"/>
          <w:szCs w:val="22"/>
        </w:rPr>
        <w:t xml:space="preserve">45-5 </w:t>
      </w:r>
      <w:r w:rsidR="003C17A3" w:rsidRPr="006A515D">
        <w:rPr>
          <w:rFonts w:ascii="Times New Roman" w:hAnsi="Times New Roman"/>
          <w:sz w:val="22"/>
          <w:szCs w:val="22"/>
        </w:rPr>
        <w:t xml:space="preserve">even though such modifications do not include the installation of a new thermal dryer(s). </w:t>
      </w:r>
    </w:p>
    <w:p w14:paraId="27AF2B52"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p>
    <w:p w14:paraId="3B39D4C5" w14:textId="2BAF40C0" w:rsidR="003C17A3" w:rsidRPr="006A515D" w:rsidRDefault="0003171B"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r w:rsidRPr="006A515D">
        <w:rPr>
          <w:rFonts w:ascii="Times New Roman" w:hAnsi="Times New Roman"/>
          <w:b/>
          <w:sz w:val="22"/>
          <w:szCs w:val="22"/>
        </w:rPr>
        <w:t xml:space="preserve">2.0.  </w:t>
      </w:r>
      <w:r w:rsidR="003C17A3" w:rsidRPr="006A515D">
        <w:rPr>
          <w:rFonts w:ascii="Times New Roman" w:hAnsi="Times New Roman"/>
          <w:b/>
          <w:bCs/>
          <w:sz w:val="22"/>
          <w:szCs w:val="22"/>
        </w:rPr>
        <w:t>Monitoring of Operations</w:t>
      </w:r>
      <w:r w:rsidR="00644B7A" w:rsidRPr="006A515D">
        <w:rPr>
          <w:rFonts w:ascii="Times New Roman" w:hAnsi="Times New Roman"/>
          <w:b/>
          <w:bCs/>
          <w:sz w:val="22"/>
          <w:szCs w:val="22"/>
        </w:rPr>
        <w:t xml:space="preserve"> Applicable to Thermal Dryers Installed Before October 25, 1974</w:t>
      </w:r>
      <w:r w:rsidR="00AE1667" w:rsidRPr="006A515D">
        <w:rPr>
          <w:rFonts w:ascii="Times New Roman" w:hAnsi="Times New Roman"/>
          <w:b/>
          <w:bCs/>
          <w:sz w:val="22"/>
          <w:szCs w:val="22"/>
        </w:rPr>
        <w:t>.</w:t>
      </w:r>
    </w:p>
    <w:p w14:paraId="34A4589E"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p>
    <w:p w14:paraId="1FE87114" w14:textId="586E4204" w:rsidR="003C17A3" w:rsidRPr="006A515D" w:rsidRDefault="00AE1667"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r w:rsidRPr="006A515D">
        <w:rPr>
          <w:rFonts w:ascii="Times New Roman" w:hAnsi="Times New Roman"/>
          <w:sz w:val="22"/>
          <w:szCs w:val="22"/>
        </w:rPr>
        <w:tab/>
      </w:r>
      <w:r w:rsidR="0003171B" w:rsidRPr="006A515D">
        <w:rPr>
          <w:rFonts w:ascii="Times New Roman" w:hAnsi="Times New Roman"/>
          <w:sz w:val="22"/>
          <w:szCs w:val="22"/>
        </w:rPr>
        <w:tab/>
        <w:t xml:space="preserve">2.1.  </w:t>
      </w:r>
      <w:r w:rsidR="003C17A3" w:rsidRPr="006A515D">
        <w:rPr>
          <w:rFonts w:ascii="Times New Roman" w:hAnsi="Times New Roman"/>
          <w:sz w:val="22"/>
          <w:szCs w:val="22"/>
        </w:rPr>
        <w:t>A monitoring device for the continuous measurement of the temperature of the gas stream at the exit of the thermal dryer.  The monitoring device is to be certified by the manufacturer to be accurate within plus or minus 3°F.</w:t>
      </w:r>
    </w:p>
    <w:p w14:paraId="3346D147"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p>
    <w:p w14:paraId="3ED74F6F" w14:textId="504ECD58" w:rsidR="003C17A3" w:rsidRPr="006A515D" w:rsidRDefault="0003171B"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003C17A3" w:rsidRPr="006A515D">
        <w:rPr>
          <w:rFonts w:ascii="Times New Roman" w:hAnsi="Times New Roman"/>
          <w:sz w:val="22"/>
          <w:szCs w:val="22"/>
        </w:rPr>
        <w:t>2.2.  For thermal dryers that use venturi scrubber emissions control equipment:</w:t>
      </w:r>
    </w:p>
    <w:p w14:paraId="650F2977" w14:textId="77777777"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p>
    <w:p w14:paraId="11B6B9C3" w14:textId="197152FD"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03171B" w:rsidRPr="006A515D">
        <w:rPr>
          <w:rFonts w:ascii="Times New Roman" w:hAnsi="Times New Roman"/>
          <w:sz w:val="22"/>
          <w:szCs w:val="22"/>
        </w:rPr>
        <w:tab/>
      </w:r>
      <w:r w:rsidR="00AE1667" w:rsidRPr="006A515D">
        <w:rPr>
          <w:rFonts w:ascii="Times New Roman" w:hAnsi="Times New Roman"/>
          <w:sz w:val="22"/>
          <w:szCs w:val="22"/>
        </w:rPr>
        <w:tab/>
      </w:r>
      <w:r w:rsidR="009D5352" w:rsidRPr="006A515D">
        <w:rPr>
          <w:rFonts w:ascii="Times New Roman" w:hAnsi="Times New Roman"/>
          <w:sz w:val="22"/>
          <w:szCs w:val="22"/>
        </w:rPr>
        <w:t>2.2.1</w:t>
      </w:r>
      <w:r w:rsidRPr="006A515D">
        <w:rPr>
          <w:rFonts w:ascii="Times New Roman" w:hAnsi="Times New Roman"/>
          <w:sz w:val="22"/>
          <w:szCs w:val="22"/>
        </w:rPr>
        <w:t>.  A monitoring device for the continuous measurement of the pressure loss through the venturi constriction of the control equipment.  The monitoring device is to be certified by the manufacturer to be accurate within plus or minus 1 in. water gauge.</w:t>
      </w:r>
    </w:p>
    <w:p w14:paraId="2A012729" w14:textId="77777777"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p>
    <w:p w14:paraId="09482804" w14:textId="089741EC"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03171B" w:rsidRPr="006A515D">
        <w:rPr>
          <w:rFonts w:ascii="Times New Roman" w:hAnsi="Times New Roman"/>
          <w:sz w:val="22"/>
          <w:szCs w:val="22"/>
        </w:rPr>
        <w:tab/>
      </w:r>
      <w:r w:rsidR="00AE1667" w:rsidRPr="006A515D">
        <w:rPr>
          <w:rFonts w:ascii="Times New Roman" w:hAnsi="Times New Roman"/>
          <w:sz w:val="22"/>
          <w:szCs w:val="22"/>
        </w:rPr>
        <w:tab/>
      </w:r>
      <w:r w:rsidR="009D5352" w:rsidRPr="006A515D">
        <w:rPr>
          <w:rFonts w:ascii="Times New Roman" w:hAnsi="Times New Roman"/>
          <w:sz w:val="22"/>
          <w:szCs w:val="22"/>
        </w:rPr>
        <w:t>2.2.2</w:t>
      </w:r>
      <w:r w:rsidRPr="006A515D">
        <w:rPr>
          <w:rFonts w:ascii="Times New Roman" w:hAnsi="Times New Roman"/>
          <w:sz w:val="22"/>
          <w:szCs w:val="22"/>
        </w:rPr>
        <w:t>.  A monitoring device for the continuous measurement of the water supply pressure to the control equipment.  The monitoring device is to be certified by the manufacturer to be accurate within plus or minus 5% design water supply pressure.  The pressure sensor must be located close to the water discharge point or at such point as approved by the Secretary.</w:t>
      </w:r>
    </w:p>
    <w:p w14:paraId="3033C5F2" w14:textId="77777777"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p>
    <w:p w14:paraId="4D3D99FF" w14:textId="2DC8A106"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Pr="006A515D">
        <w:rPr>
          <w:rFonts w:ascii="Times New Roman" w:hAnsi="Times New Roman"/>
          <w:sz w:val="22"/>
          <w:szCs w:val="22"/>
        </w:rPr>
        <w:t>2.3.  All monitoring devices required under s</w:t>
      </w:r>
      <w:r w:rsidR="006470E0" w:rsidRPr="006A515D">
        <w:rPr>
          <w:rFonts w:ascii="Times New Roman" w:hAnsi="Times New Roman"/>
          <w:sz w:val="22"/>
          <w:szCs w:val="22"/>
        </w:rPr>
        <w:t>ubsection 2.2. of Appendix</w:t>
      </w:r>
      <w:r w:rsidRPr="006A515D">
        <w:rPr>
          <w:rFonts w:ascii="Times New Roman" w:hAnsi="Times New Roman"/>
          <w:sz w:val="22"/>
          <w:szCs w:val="22"/>
        </w:rPr>
        <w:t xml:space="preserve"> </w:t>
      </w:r>
      <w:r w:rsidR="00644B7A" w:rsidRPr="006A515D">
        <w:rPr>
          <w:rFonts w:ascii="Times New Roman" w:hAnsi="Times New Roman"/>
          <w:sz w:val="22"/>
          <w:szCs w:val="22"/>
        </w:rPr>
        <w:t xml:space="preserve">45-5 </w:t>
      </w:r>
      <w:r w:rsidRPr="006A515D">
        <w:rPr>
          <w:rFonts w:ascii="Times New Roman" w:hAnsi="Times New Roman"/>
          <w:sz w:val="22"/>
          <w:szCs w:val="22"/>
        </w:rPr>
        <w:t>are to be recalibrated at least once annually.</w:t>
      </w:r>
    </w:p>
    <w:sectPr w:rsidR="003C17A3" w:rsidRPr="006A515D" w:rsidSect="00922649">
      <w:headerReference w:type="default" r:id="rId12"/>
      <w:footerReference w:type="default" r:id="rId13"/>
      <w:pgSz w:w="12240" w:h="15840"/>
      <w:pgMar w:top="720" w:right="1440" w:bottom="720" w:left="1440" w:header="1267"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35127" w14:textId="77777777" w:rsidR="007F7851" w:rsidRDefault="007F7851">
      <w:r>
        <w:separator/>
      </w:r>
    </w:p>
  </w:endnote>
  <w:endnote w:type="continuationSeparator" w:id="0">
    <w:p w14:paraId="04EDBEBE" w14:textId="77777777" w:rsidR="007F7851" w:rsidRDefault="007F7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FA88" w14:textId="77777777" w:rsidR="00FB78E7" w:rsidRDefault="00FB78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488661"/>
      <w:docPartObj>
        <w:docPartGallery w:val="Page Numbers (Bottom of Page)"/>
        <w:docPartUnique/>
      </w:docPartObj>
    </w:sdtPr>
    <w:sdtEndPr>
      <w:rPr>
        <w:rFonts w:ascii="Times New Roman" w:hAnsi="Times New Roman"/>
        <w:b/>
        <w:bCs/>
        <w:noProof/>
        <w:sz w:val="22"/>
        <w:szCs w:val="22"/>
      </w:rPr>
    </w:sdtEndPr>
    <w:sdtContent>
      <w:p w14:paraId="27733BB9" w14:textId="77777777" w:rsidR="00DA4B49" w:rsidRPr="00CF33D8" w:rsidRDefault="00DA4B49">
        <w:pPr>
          <w:pStyle w:val="Footer"/>
          <w:jc w:val="center"/>
          <w:rPr>
            <w:rFonts w:ascii="Times New Roman" w:hAnsi="Times New Roman"/>
            <w:b/>
            <w:bCs/>
            <w:sz w:val="22"/>
            <w:szCs w:val="22"/>
          </w:rPr>
        </w:pPr>
        <w:r w:rsidRPr="00CF33D8">
          <w:rPr>
            <w:rFonts w:ascii="Times New Roman" w:hAnsi="Times New Roman"/>
            <w:b/>
            <w:bCs/>
            <w:sz w:val="22"/>
            <w:szCs w:val="22"/>
          </w:rPr>
          <w:fldChar w:fldCharType="begin"/>
        </w:r>
        <w:r w:rsidRPr="00CF33D8">
          <w:rPr>
            <w:rFonts w:ascii="Times New Roman" w:hAnsi="Times New Roman"/>
            <w:b/>
            <w:bCs/>
            <w:sz w:val="22"/>
            <w:szCs w:val="22"/>
          </w:rPr>
          <w:instrText xml:space="preserve"> PAGE   \* MERGEFORMAT </w:instrText>
        </w:r>
        <w:r w:rsidRPr="00CF33D8">
          <w:rPr>
            <w:rFonts w:ascii="Times New Roman" w:hAnsi="Times New Roman"/>
            <w:b/>
            <w:bCs/>
            <w:sz w:val="22"/>
            <w:szCs w:val="22"/>
          </w:rPr>
          <w:fldChar w:fldCharType="separate"/>
        </w:r>
        <w:r w:rsidR="00835955" w:rsidRPr="00CF33D8">
          <w:rPr>
            <w:rFonts w:ascii="Times New Roman" w:hAnsi="Times New Roman"/>
            <w:b/>
            <w:bCs/>
            <w:noProof/>
            <w:sz w:val="22"/>
            <w:szCs w:val="22"/>
          </w:rPr>
          <w:t>12</w:t>
        </w:r>
        <w:r w:rsidRPr="00CF33D8">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67F7" w14:textId="77777777" w:rsidR="00FB78E7" w:rsidRDefault="00FB78E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8F5B5" w14:textId="437DDD38" w:rsidR="003C17A3" w:rsidRPr="00924A79" w:rsidRDefault="006A6B3C" w:rsidP="006A6B3C">
    <w:pPr>
      <w:jc w:val="center"/>
      <w:rPr>
        <w:rFonts w:ascii="Times New Roman" w:hAnsi="Times New Roman"/>
        <w:b/>
        <w:bCs/>
        <w:sz w:val="22"/>
        <w:szCs w:val="22"/>
      </w:rPr>
    </w:pPr>
    <w:r w:rsidRPr="00924A79">
      <w:rPr>
        <w:rFonts w:ascii="Times New Roman" w:hAnsi="Times New Roman"/>
        <w:b/>
        <w:bCs/>
        <w:sz w:val="22"/>
        <w:szCs w:val="22"/>
      </w:rPr>
      <w:fldChar w:fldCharType="begin"/>
    </w:r>
    <w:r w:rsidRPr="00924A79">
      <w:rPr>
        <w:rFonts w:ascii="Times New Roman" w:hAnsi="Times New Roman"/>
        <w:b/>
        <w:bCs/>
        <w:sz w:val="22"/>
        <w:szCs w:val="22"/>
      </w:rPr>
      <w:instrText xml:space="preserve"> PAGE   \* MERGEFORMAT </w:instrText>
    </w:r>
    <w:r w:rsidRPr="00924A79">
      <w:rPr>
        <w:rFonts w:ascii="Times New Roman" w:hAnsi="Times New Roman"/>
        <w:b/>
        <w:bCs/>
        <w:sz w:val="22"/>
        <w:szCs w:val="22"/>
      </w:rPr>
      <w:fldChar w:fldCharType="separate"/>
    </w:r>
    <w:r w:rsidRPr="00924A79">
      <w:rPr>
        <w:rFonts w:ascii="Times New Roman" w:hAnsi="Times New Roman"/>
        <w:b/>
        <w:bCs/>
        <w:noProof/>
        <w:sz w:val="22"/>
        <w:szCs w:val="22"/>
      </w:rPr>
      <w:t>1</w:t>
    </w:r>
    <w:r w:rsidRPr="00924A79">
      <w:rPr>
        <w:rFonts w:ascii="Times New Roman" w:hAnsi="Times New Roman"/>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79B8B" w14:textId="77777777" w:rsidR="007F7851" w:rsidRDefault="007F7851">
      <w:r>
        <w:separator/>
      </w:r>
    </w:p>
  </w:footnote>
  <w:footnote w:type="continuationSeparator" w:id="0">
    <w:p w14:paraId="4C00F7ED" w14:textId="77777777" w:rsidR="007F7851" w:rsidRDefault="007F7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29A4" w14:textId="77777777" w:rsidR="00FB78E7" w:rsidRDefault="00FB78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6013A" w14:textId="4ED51868" w:rsidR="00DA4B49" w:rsidRPr="00105758" w:rsidRDefault="00DA4B49" w:rsidP="00DA4B49">
    <w:pPr>
      <w:pStyle w:val="Header"/>
      <w:jc w:val="center"/>
      <w:rPr>
        <w:rFonts w:ascii="Times New Roman" w:hAnsi="Times New Roman"/>
        <w:b/>
      </w:rPr>
    </w:pPr>
    <w:r w:rsidRPr="00105758">
      <w:rPr>
        <w:rFonts w:ascii="Times New Roman" w:hAnsi="Times New Roman"/>
        <w:b/>
      </w:rPr>
      <w:t>45CSR5</w:t>
    </w:r>
  </w:p>
  <w:p w14:paraId="66D9DC4B" w14:textId="77777777" w:rsidR="00D670E0" w:rsidRPr="00105758" w:rsidRDefault="00D670E0" w:rsidP="00DA4B49">
    <w:pPr>
      <w:pStyle w:val="Header"/>
      <w:jc w:val="center"/>
      <w:rPr>
        <w:rFonts w:ascii="Times New Roman" w:hAnsi="Times New Roman"/>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2D39" w14:textId="77777777" w:rsidR="00FB78E7" w:rsidRDefault="00FB78E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134D" w14:textId="79C2A550" w:rsidR="003C17A3" w:rsidRPr="0050384C" w:rsidRDefault="003C17A3">
    <w:pPr>
      <w:jc w:val="center"/>
      <w:rPr>
        <w:rFonts w:ascii="Times New Roman" w:hAnsi="Times New Roman"/>
        <w:b/>
        <w:bCs/>
      </w:rPr>
    </w:pPr>
    <w:r w:rsidRPr="0050384C">
      <w:rPr>
        <w:rFonts w:ascii="Times New Roman" w:hAnsi="Times New Roman"/>
        <w:b/>
        <w:bCs/>
      </w:rPr>
      <w:t>Appendix</w:t>
    </w:r>
    <w:r w:rsidR="00924A79" w:rsidRPr="0050384C">
      <w:rPr>
        <w:rFonts w:ascii="Times New Roman" w:hAnsi="Times New Roman"/>
        <w:b/>
        <w:bCs/>
      </w:rPr>
      <w:t xml:space="preserve"> </w:t>
    </w:r>
    <w:r w:rsidR="00924A79" w:rsidRPr="003303CA">
      <w:rPr>
        <w:rFonts w:ascii="Times New Roman" w:hAnsi="Times New Roman"/>
        <w:b/>
        <w:bCs/>
      </w:rPr>
      <w:t>45-5</w:t>
    </w:r>
  </w:p>
  <w:p w14:paraId="0BE9A588" w14:textId="77777777" w:rsidR="00924A79" w:rsidRPr="00924A79" w:rsidRDefault="00924A79" w:rsidP="00105758">
    <w:pPr>
      <w:jc w:val="center"/>
      <w:rPr>
        <w:rFonts w:ascii="Times New Roman" w:hAnsi="Times New Roman"/>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288"/>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4C2"/>
    <w:rsid w:val="00000E49"/>
    <w:rsid w:val="000104FE"/>
    <w:rsid w:val="000109C1"/>
    <w:rsid w:val="00023B01"/>
    <w:rsid w:val="0002413F"/>
    <w:rsid w:val="000258D6"/>
    <w:rsid w:val="0003171B"/>
    <w:rsid w:val="00041EF0"/>
    <w:rsid w:val="0006216F"/>
    <w:rsid w:val="000627B1"/>
    <w:rsid w:val="000666D0"/>
    <w:rsid w:val="00072F84"/>
    <w:rsid w:val="000B6489"/>
    <w:rsid w:val="000C24C7"/>
    <w:rsid w:val="00105758"/>
    <w:rsid w:val="00105FDE"/>
    <w:rsid w:val="0011145F"/>
    <w:rsid w:val="00133799"/>
    <w:rsid w:val="001348EB"/>
    <w:rsid w:val="00153CC1"/>
    <w:rsid w:val="00154FB1"/>
    <w:rsid w:val="00162856"/>
    <w:rsid w:val="001C2C0C"/>
    <w:rsid w:val="001C4333"/>
    <w:rsid w:val="001D4765"/>
    <w:rsid w:val="002048B9"/>
    <w:rsid w:val="0025614F"/>
    <w:rsid w:val="00275A79"/>
    <w:rsid w:val="00293C81"/>
    <w:rsid w:val="002A78A5"/>
    <w:rsid w:val="002B498B"/>
    <w:rsid w:val="002D684B"/>
    <w:rsid w:val="002E005F"/>
    <w:rsid w:val="003303CA"/>
    <w:rsid w:val="00341CC7"/>
    <w:rsid w:val="003C17A3"/>
    <w:rsid w:val="003C25E4"/>
    <w:rsid w:val="003D223B"/>
    <w:rsid w:val="003E2E93"/>
    <w:rsid w:val="003E7E19"/>
    <w:rsid w:val="003F58AC"/>
    <w:rsid w:val="00431AE5"/>
    <w:rsid w:val="00434AF8"/>
    <w:rsid w:val="00457C4B"/>
    <w:rsid w:val="00471CE6"/>
    <w:rsid w:val="004C1118"/>
    <w:rsid w:val="004E1466"/>
    <w:rsid w:val="0050384C"/>
    <w:rsid w:val="00522D13"/>
    <w:rsid w:val="0052659F"/>
    <w:rsid w:val="00536E4B"/>
    <w:rsid w:val="00540CF3"/>
    <w:rsid w:val="00543B1B"/>
    <w:rsid w:val="00545F66"/>
    <w:rsid w:val="00556AB4"/>
    <w:rsid w:val="00585F75"/>
    <w:rsid w:val="005E3039"/>
    <w:rsid w:val="006372CF"/>
    <w:rsid w:val="00644B7A"/>
    <w:rsid w:val="006470E0"/>
    <w:rsid w:val="00667D0A"/>
    <w:rsid w:val="006813E6"/>
    <w:rsid w:val="00696946"/>
    <w:rsid w:val="006A515D"/>
    <w:rsid w:val="006A6B3C"/>
    <w:rsid w:val="006B5344"/>
    <w:rsid w:val="006F3C89"/>
    <w:rsid w:val="00700D14"/>
    <w:rsid w:val="00701A9A"/>
    <w:rsid w:val="007339A0"/>
    <w:rsid w:val="00746600"/>
    <w:rsid w:val="00760379"/>
    <w:rsid w:val="00767137"/>
    <w:rsid w:val="00773C88"/>
    <w:rsid w:val="00784AA1"/>
    <w:rsid w:val="00787420"/>
    <w:rsid w:val="007D619F"/>
    <w:rsid w:val="007F7851"/>
    <w:rsid w:val="0083539D"/>
    <w:rsid w:val="00835955"/>
    <w:rsid w:val="008433C9"/>
    <w:rsid w:val="0085664A"/>
    <w:rsid w:val="008D78FB"/>
    <w:rsid w:val="008F5769"/>
    <w:rsid w:val="0092248A"/>
    <w:rsid w:val="00922649"/>
    <w:rsid w:val="00924A79"/>
    <w:rsid w:val="0093755D"/>
    <w:rsid w:val="00945457"/>
    <w:rsid w:val="009527E2"/>
    <w:rsid w:val="00952902"/>
    <w:rsid w:val="00961999"/>
    <w:rsid w:val="0096671D"/>
    <w:rsid w:val="009709A8"/>
    <w:rsid w:val="009764B0"/>
    <w:rsid w:val="0098013E"/>
    <w:rsid w:val="00982FB5"/>
    <w:rsid w:val="009B202C"/>
    <w:rsid w:val="009C0063"/>
    <w:rsid w:val="009C04C2"/>
    <w:rsid w:val="009D5352"/>
    <w:rsid w:val="00A06706"/>
    <w:rsid w:val="00A461E7"/>
    <w:rsid w:val="00A571BB"/>
    <w:rsid w:val="00A821E7"/>
    <w:rsid w:val="00A84783"/>
    <w:rsid w:val="00A92A65"/>
    <w:rsid w:val="00AB267B"/>
    <w:rsid w:val="00AE1667"/>
    <w:rsid w:val="00AE3C7D"/>
    <w:rsid w:val="00AE7799"/>
    <w:rsid w:val="00B0059A"/>
    <w:rsid w:val="00B61C88"/>
    <w:rsid w:val="00B62F93"/>
    <w:rsid w:val="00B63D61"/>
    <w:rsid w:val="00BB7D03"/>
    <w:rsid w:val="00BB7E9B"/>
    <w:rsid w:val="00BC13F1"/>
    <w:rsid w:val="00BC21E9"/>
    <w:rsid w:val="00BC2412"/>
    <w:rsid w:val="00BF183F"/>
    <w:rsid w:val="00C35D52"/>
    <w:rsid w:val="00C569BC"/>
    <w:rsid w:val="00CA55D5"/>
    <w:rsid w:val="00CD0BC5"/>
    <w:rsid w:val="00CD3CED"/>
    <w:rsid w:val="00CE7998"/>
    <w:rsid w:val="00CF33D8"/>
    <w:rsid w:val="00CF6D41"/>
    <w:rsid w:val="00D05BBA"/>
    <w:rsid w:val="00D31607"/>
    <w:rsid w:val="00D37ED3"/>
    <w:rsid w:val="00D53786"/>
    <w:rsid w:val="00D57FA5"/>
    <w:rsid w:val="00D63509"/>
    <w:rsid w:val="00D670E0"/>
    <w:rsid w:val="00D82F03"/>
    <w:rsid w:val="00D85E22"/>
    <w:rsid w:val="00DA4B49"/>
    <w:rsid w:val="00DA6222"/>
    <w:rsid w:val="00DB2401"/>
    <w:rsid w:val="00DC06AD"/>
    <w:rsid w:val="00DD0843"/>
    <w:rsid w:val="00E05050"/>
    <w:rsid w:val="00E7693A"/>
    <w:rsid w:val="00ED0A1D"/>
    <w:rsid w:val="00EE14AC"/>
    <w:rsid w:val="00EE5DD8"/>
    <w:rsid w:val="00EF152F"/>
    <w:rsid w:val="00F04DB4"/>
    <w:rsid w:val="00F15CBD"/>
    <w:rsid w:val="00F44BD7"/>
    <w:rsid w:val="00F464FA"/>
    <w:rsid w:val="00F65D20"/>
    <w:rsid w:val="00F762DC"/>
    <w:rsid w:val="00F94470"/>
    <w:rsid w:val="00FA2927"/>
    <w:rsid w:val="00FA6338"/>
    <w:rsid w:val="00FB78E7"/>
    <w:rsid w:val="00FD438C"/>
    <w:rsid w:val="00FE7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80A0E6"/>
  <w14:defaultImageDpi w14:val="0"/>
  <w15:docId w15:val="{76F97A58-5283-403D-8374-2C0D6401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urier" w:hAnsi="Courie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B49"/>
    <w:pPr>
      <w:tabs>
        <w:tab w:val="center" w:pos="4680"/>
        <w:tab w:val="right" w:pos="9360"/>
      </w:tabs>
    </w:pPr>
  </w:style>
  <w:style w:type="character" w:customStyle="1" w:styleId="HeaderChar">
    <w:name w:val="Header Char"/>
    <w:basedOn w:val="DefaultParagraphFont"/>
    <w:link w:val="Header"/>
    <w:uiPriority w:val="99"/>
    <w:rsid w:val="00DA4B49"/>
    <w:rPr>
      <w:rFonts w:ascii="Courier" w:hAnsi="Courier"/>
      <w:sz w:val="20"/>
      <w:szCs w:val="20"/>
    </w:rPr>
  </w:style>
  <w:style w:type="paragraph" w:styleId="Footer">
    <w:name w:val="footer"/>
    <w:basedOn w:val="Normal"/>
    <w:link w:val="FooterChar"/>
    <w:uiPriority w:val="99"/>
    <w:unhideWhenUsed/>
    <w:rsid w:val="00DA4B49"/>
    <w:pPr>
      <w:tabs>
        <w:tab w:val="center" w:pos="4680"/>
        <w:tab w:val="right" w:pos="9360"/>
      </w:tabs>
    </w:pPr>
  </w:style>
  <w:style w:type="character" w:customStyle="1" w:styleId="FooterChar">
    <w:name w:val="Footer Char"/>
    <w:basedOn w:val="DefaultParagraphFont"/>
    <w:link w:val="Footer"/>
    <w:uiPriority w:val="99"/>
    <w:rsid w:val="00DA4B49"/>
    <w:rPr>
      <w:rFonts w:ascii="Courier" w:hAnsi="Courier"/>
      <w:sz w:val="20"/>
      <w:szCs w:val="20"/>
    </w:rPr>
  </w:style>
  <w:style w:type="paragraph" w:styleId="BalloonText">
    <w:name w:val="Balloon Text"/>
    <w:basedOn w:val="Normal"/>
    <w:link w:val="BalloonTextChar"/>
    <w:uiPriority w:val="99"/>
    <w:semiHidden/>
    <w:unhideWhenUsed/>
    <w:rsid w:val="008359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955"/>
    <w:rPr>
      <w:rFonts w:ascii="Segoe UI" w:hAnsi="Segoe UI" w:cs="Segoe UI"/>
      <w:sz w:val="18"/>
      <w:szCs w:val="18"/>
    </w:rPr>
  </w:style>
  <w:style w:type="paragraph" w:styleId="ListParagraph">
    <w:name w:val="List Paragraph"/>
    <w:basedOn w:val="Normal"/>
    <w:uiPriority w:val="34"/>
    <w:qFormat/>
    <w:rsid w:val="000B6489"/>
    <w:pPr>
      <w:ind w:left="720"/>
      <w:contextualSpacing/>
    </w:pPr>
  </w:style>
  <w:style w:type="table" w:styleId="TableGrid">
    <w:name w:val="Table Grid"/>
    <w:basedOn w:val="TableNormal"/>
    <w:uiPriority w:val="39"/>
    <w:rsid w:val="000B6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5318</Words>
  <Characters>30313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3</cp:revision>
  <cp:lastPrinted>2017-03-31T20:25:00Z</cp:lastPrinted>
  <dcterms:created xsi:type="dcterms:W3CDTF">2026-05-20T20:24:00Z</dcterms:created>
  <dcterms:modified xsi:type="dcterms:W3CDTF">2026-05-20T20:27:00Z</dcterms:modified>
</cp:coreProperties>
</file>