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339296" w14:textId="77777777" w:rsidR="00145C3B" w:rsidRPr="00534636" w:rsidRDefault="00145C3B">
      <w:pPr>
        <w:tabs>
          <w:tab w:val="center" w:pos="4680"/>
          <w:tab w:val="left" w:pos="5040"/>
          <w:tab w:val="left" w:pos="5760"/>
          <w:tab w:val="left" w:pos="6480"/>
          <w:tab w:val="left" w:pos="7200"/>
          <w:tab w:val="left" w:pos="7920"/>
          <w:tab w:val="left" w:pos="8640"/>
          <w:tab w:val="right" w:pos="9360"/>
        </w:tabs>
        <w:jc w:val="both"/>
        <w:rPr>
          <w:sz w:val="22"/>
          <w:szCs w:val="22"/>
        </w:rPr>
      </w:pPr>
      <w:r>
        <w:rPr>
          <w:rFonts w:ascii="Goudy Old Style Bold BT" w:hAnsi="Goudy Old Style Bold BT"/>
          <w:sz w:val="22"/>
          <w:szCs w:val="22"/>
        </w:rPr>
        <w:tab/>
      </w:r>
      <w:r w:rsidRPr="00534636">
        <w:rPr>
          <w:b/>
          <w:bCs/>
          <w:sz w:val="22"/>
          <w:szCs w:val="22"/>
        </w:rPr>
        <w:t>TITLE 55</w:t>
      </w:r>
    </w:p>
    <w:p w14:paraId="0D8B5019" w14:textId="77777777" w:rsidR="00145C3B" w:rsidRPr="00534636" w:rsidRDefault="00145C3B">
      <w:pPr>
        <w:tabs>
          <w:tab w:val="center" w:pos="4680"/>
          <w:tab w:val="left" w:pos="5040"/>
          <w:tab w:val="left" w:pos="5760"/>
          <w:tab w:val="left" w:pos="6480"/>
          <w:tab w:val="left" w:pos="7200"/>
          <w:tab w:val="left" w:pos="7920"/>
          <w:tab w:val="left" w:pos="8640"/>
          <w:tab w:val="right" w:pos="9360"/>
        </w:tabs>
        <w:rPr>
          <w:sz w:val="22"/>
          <w:szCs w:val="22"/>
        </w:rPr>
      </w:pPr>
      <w:r w:rsidRPr="00534636">
        <w:rPr>
          <w:sz w:val="22"/>
          <w:szCs w:val="22"/>
        </w:rPr>
        <w:tab/>
      </w:r>
      <w:r w:rsidRPr="00534636">
        <w:rPr>
          <w:b/>
          <w:bCs/>
          <w:sz w:val="22"/>
          <w:szCs w:val="22"/>
        </w:rPr>
        <w:t>LEGISLATIVE RULE</w:t>
      </w:r>
    </w:p>
    <w:p w14:paraId="348C8D20" w14:textId="77777777" w:rsidR="00145C3B" w:rsidRPr="00534636" w:rsidRDefault="00145C3B">
      <w:pPr>
        <w:tabs>
          <w:tab w:val="center" w:pos="4680"/>
          <w:tab w:val="left" w:pos="5040"/>
          <w:tab w:val="left" w:pos="5760"/>
          <w:tab w:val="left" w:pos="6480"/>
          <w:tab w:val="left" w:pos="7200"/>
          <w:tab w:val="left" w:pos="7920"/>
          <w:tab w:val="left" w:pos="8640"/>
          <w:tab w:val="right" w:pos="9360"/>
        </w:tabs>
        <w:rPr>
          <w:sz w:val="22"/>
          <w:szCs w:val="22"/>
        </w:rPr>
      </w:pPr>
      <w:r w:rsidRPr="00534636">
        <w:rPr>
          <w:sz w:val="22"/>
          <w:szCs w:val="22"/>
        </w:rPr>
        <w:tab/>
      </w:r>
      <w:r w:rsidRPr="00534636">
        <w:rPr>
          <w:b/>
          <w:bCs/>
          <w:sz w:val="22"/>
          <w:szCs w:val="22"/>
        </w:rPr>
        <w:t>STATE EMERGENCY RESPONSE COMMISSION</w:t>
      </w:r>
    </w:p>
    <w:p w14:paraId="0F0EC764" w14:textId="77777777" w:rsidR="00145C3B" w:rsidRPr="00534636" w:rsidRDefault="00145C3B">
      <w:pPr>
        <w:tabs>
          <w:tab w:val="left" w:pos="12"/>
          <w:tab w:val="left" w:pos="480"/>
          <w:tab w:val="left" w:pos="2400"/>
          <w:tab w:val="right" w:pos="9360"/>
        </w:tabs>
        <w:rPr>
          <w:sz w:val="22"/>
          <w:szCs w:val="22"/>
        </w:rPr>
      </w:pPr>
    </w:p>
    <w:p w14:paraId="4503F4BC" w14:textId="77777777" w:rsidR="00145C3B" w:rsidRPr="00534636" w:rsidRDefault="00145C3B">
      <w:pPr>
        <w:tabs>
          <w:tab w:val="center" w:pos="4680"/>
          <w:tab w:val="left" w:pos="5040"/>
          <w:tab w:val="left" w:pos="5760"/>
          <w:tab w:val="left" w:pos="6480"/>
          <w:tab w:val="left" w:pos="7200"/>
          <w:tab w:val="left" w:pos="7920"/>
          <w:tab w:val="left" w:pos="8640"/>
          <w:tab w:val="right" w:pos="9360"/>
        </w:tabs>
        <w:rPr>
          <w:sz w:val="22"/>
          <w:szCs w:val="22"/>
        </w:rPr>
      </w:pPr>
      <w:r w:rsidRPr="00534636">
        <w:rPr>
          <w:sz w:val="22"/>
          <w:szCs w:val="22"/>
        </w:rPr>
        <w:tab/>
      </w:r>
      <w:r w:rsidRPr="00534636">
        <w:rPr>
          <w:b/>
          <w:bCs/>
          <w:sz w:val="22"/>
          <w:szCs w:val="22"/>
        </w:rPr>
        <w:t>SERIES 1</w:t>
      </w:r>
    </w:p>
    <w:p w14:paraId="43D0ACFC" w14:textId="77777777" w:rsidR="00145C3B" w:rsidRPr="00534636" w:rsidRDefault="00145C3B">
      <w:pPr>
        <w:tabs>
          <w:tab w:val="center" w:pos="4680"/>
          <w:tab w:val="left" w:pos="5040"/>
          <w:tab w:val="left" w:pos="5760"/>
          <w:tab w:val="left" w:pos="6480"/>
          <w:tab w:val="left" w:pos="7200"/>
          <w:tab w:val="left" w:pos="7920"/>
          <w:tab w:val="left" w:pos="8640"/>
          <w:tab w:val="right" w:pos="9360"/>
        </w:tabs>
        <w:rPr>
          <w:sz w:val="22"/>
          <w:szCs w:val="22"/>
        </w:rPr>
      </w:pPr>
      <w:r w:rsidRPr="00534636">
        <w:rPr>
          <w:sz w:val="22"/>
          <w:szCs w:val="22"/>
        </w:rPr>
        <w:tab/>
      </w:r>
      <w:r w:rsidRPr="00534636">
        <w:rPr>
          <w:b/>
          <w:bCs/>
          <w:sz w:val="22"/>
          <w:szCs w:val="22"/>
        </w:rPr>
        <w:t>EMERGENCY PLANNING AND COMMUNITY RIGHT-TO-KNOW</w:t>
      </w:r>
    </w:p>
    <w:p w14:paraId="37890D79" w14:textId="77777777" w:rsidR="00145C3B" w:rsidRPr="00534636" w:rsidRDefault="00145C3B">
      <w:pPr>
        <w:tabs>
          <w:tab w:val="left" w:pos="12"/>
          <w:tab w:val="left" w:pos="480"/>
          <w:tab w:val="left" w:pos="2400"/>
          <w:tab w:val="right" w:pos="9360"/>
        </w:tabs>
        <w:rPr>
          <w:sz w:val="22"/>
          <w:szCs w:val="22"/>
        </w:rPr>
      </w:pPr>
    </w:p>
    <w:p w14:paraId="1FD6B134" w14:textId="77777777" w:rsidR="00145C3B" w:rsidRPr="00534636" w:rsidRDefault="00145C3B">
      <w:pPr>
        <w:tabs>
          <w:tab w:val="left" w:pos="12"/>
          <w:tab w:val="left" w:pos="480"/>
          <w:tab w:val="left" w:pos="2400"/>
          <w:tab w:val="right" w:pos="9360"/>
        </w:tabs>
        <w:rPr>
          <w:sz w:val="22"/>
          <w:szCs w:val="22"/>
        </w:rPr>
      </w:pPr>
    </w:p>
    <w:p w14:paraId="0A58CDFE" w14:textId="4EC74088" w:rsidR="00145C3B" w:rsidRPr="00534636" w:rsidRDefault="00C203D4">
      <w:pPr>
        <w:tabs>
          <w:tab w:val="left" w:pos="12"/>
          <w:tab w:val="left" w:pos="480"/>
          <w:tab w:val="left" w:pos="2400"/>
          <w:tab w:val="right" w:pos="9360"/>
        </w:tabs>
        <w:jc w:val="both"/>
        <w:rPr>
          <w:sz w:val="22"/>
          <w:szCs w:val="22"/>
        </w:rPr>
      </w:pPr>
      <w:r>
        <w:rPr>
          <w:b/>
          <w:bCs/>
          <w:sz w:val="22"/>
          <w:szCs w:val="22"/>
        </w:rPr>
        <w:t>§</w:t>
      </w:r>
      <w:r w:rsidR="00145C3B" w:rsidRPr="00534636">
        <w:rPr>
          <w:b/>
          <w:bCs/>
          <w:sz w:val="22"/>
          <w:szCs w:val="22"/>
        </w:rPr>
        <w:t>55-1-1.  General.</w:t>
      </w:r>
    </w:p>
    <w:p w14:paraId="0BE3424C" w14:textId="77777777" w:rsidR="00145C3B" w:rsidRPr="00534636" w:rsidRDefault="00145C3B">
      <w:pPr>
        <w:tabs>
          <w:tab w:val="left" w:pos="12"/>
          <w:tab w:val="left" w:pos="480"/>
          <w:tab w:val="left" w:pos="2400"/>
          <w:tab w:val="right" w:pos="9360"/>
        </w:tabs>
        <w:jc w:val="both"/>
        <w:rPr>
          <w:sz w:val="22"/>
          <w:szCs w:val="22"/>
        </w:rPr>
      </w:pPr>
    </w:p>
    <w:p w14:paraId="287319DA" w14:textId="4BE40A5D" w:rsidR="00145C3B" w:rsidRPr="00534636" w:rsidRDefault="00145C3B">
      <w:pPr>
        <w:tabs>
          <w:tab w:val="left" w:pos="360"/>
          <w:tab w:val="left" w:pos="720"/>
          <w:tab w:val="left" w:pos="1080"/>
          <w:tab w:val="left" w:pos="1440"/>
          <w:tab w:val="left" w:pos="2400"/>
          <w:tab w:val="right" w:pos="9360"/>
        </w:tabs>
        <w:ind w:firstLine="360"/>
        <w:jc w:val="both"/>
        <w:rPr>
          <w:sz w:val="22"/>
          <w:szCs w:val="22"/>
        </w:rPr>
      </w:pPr>
      <w:r w:rsidRPr="00534636">
        <w:rPr>
          <w:sz w:val="22"/>
          <w:szCs w:val="22"/>
        </w:rPr>
        <w:t>1.1.  Scope</w:t>
      </w:r>
      <w:r w:rsidRPr="00E544C9">
        <w:rPr>
          <w:sz w:val="22"/>
          <w:szCs w:val="22"/>
        </w:rPr>
        <w:t xml:space="preserve">.  --  </w:t>
      </w:r>
      <w:r w:rsidR="00560CD0" w:rsidRPr="00E544C9">
        <w:rPr>
          <w:sz w:val="22"/>
          <w:szCs w:val="22"/>
        </w:rPr>
        <w:t>This rule establishes fees</w:t>
      </w:r>
      <w:r w:rsidR="00A8771F">
        <w:rPr>
          <w:sz w:val="22"/>
          <w:szCs w:val="22"/>
        </w:rPr>
        <w:t xml:space="preserve"> </w:t>
      </w:r>
      <w:r w:rsidR="00016852">
        <w:rPr>
          <w:sz w:val="22"/>
          <w:szCs w:val="22"/>
        </w:rPr>
        <w:t xml:space="preserve">for </w:t>
      </w:r>
      <w:r w:rsidRPr="00534636">
        <w:rPr>
          <w:sz w:val="22"/>
          <w:szCs w:val="22"/>
        </w:rPr>
        <w:t xml:space="preserve">the implementation of Title III of the Superfund Amendments and Reauthorization Act of 1986 and W. Va. Code </w:t>
      </w:r>
      <w:r w:rsidR="00E544C9">
        <w:rPr>
          <w:sz w:val="22"/>
          <w:szCs w:val="22"/>
        </w:rPr>
        <w:t>§</w:t>
      </w:r>
      <w:r w:rsidRPr="00534636">
        <w:rPr>
          <w:sz w:val="22"/>
          <w:szCs w:val="22"/>
        </w:rPr>
        <w:t xml:space="preserve">15-5A-1 et seq. for the collection </w:t>
      </w:r>
      <w:r w:rsidR="00560CD0" w:rsidRPr="00E544C9">
        <w:rPr>
          <w:sz w:val="22"/>
          <w:szCs w:val="22"/>
        </w:rPr>
        <w:t xml:space="preserve">of </w:t>
      </w:r>
      <w:r w:rsidRPr="00E544C9">
        <w:rPr>
          <w:sz w:val="22"/>
          <w:szCs w:val="22"/>
        </w:rPr>
        <w:t>public</w:t>
      </w:r>
      <w:r w:rsidRPr="00534636">
        <w:rPr>
          <w:sz w:val="22"/>
          <w:szCs w:val="22"/>
        </w:rPr>
        <w:t xml:space="preserve"> information on certain hazardous and toxic chemicals in communities throughout West Virginia.</w:t>
      </w:r>
    </w:p>
    <w:p w14:paraId="62B39B88" w14:textId="77777777" w:rsidR="00145C3B" w:rsidRPr="00534636" w:rsidRDefault="00145C3B">
      <w:pPr>
        <w:tabs>
          <w:tab w:val="left" w:pos="360"/>
          <w:tab w:val="left" w:pos="720"/>
          <w:tab w:val="left" w:pos="1080"/>
          <w:tab w:val="left" w:pos="1440"/>
          <w:tab w:val="left" w:pos="2400"/>
          <w:tab w:val="right" w:pos="9360"/>
        </w:tabs>
        <w:jc w:val="both"/>
        <w:rPr>
          <w:sz w:val="22"/>
          <w:szCs w:val="22"/>
        </w:rPr>
      </w:pPr>
    </w:p>
    <w:p w14:paraId="1F629A5B" w14:textId="6BDF6570" w:rsidR="00145C3B" w:rsidRPr="00534636" w:rsidRDefault="00145C3B">
      <w:pPr>
        <w:tabs>
          <w:tab w:val="left" w:pos="360"/>
          <w:tab w:val="left" w:pos="720"/>
          <w:tab w:val="left" w:pos="1080"/>
          <w:tab w:val="left" w:pos="1440"/>
          <w:tab w:val="left" w:pos="2400"/>
          <w:tab w:val="right" w:pos="9360"/>
        </w:tabs>
        <w:ind w:firstLine="360"/>
        <w:jc w:val="both"/>
        <w:rPr>
          <w:sz w:val="22"/>
          <w:szCs w:val="22"/>
        </w:rPr>
      </w:pPr>
      <w:r w:rsidRPr="00534636">
        <w:rPr>
          <w:sz w:val="22"/>
          <w:szCs w:val="22"/>
        </w:rPr>
        <w:t xml:space="preserve">1.2.  Authority.  --  W. Va. Code </w:t>
      </w:r>
      <w:r w:rsidR="00E544C9">
        <w:rPr>
          <w:sz w:val="22"/>
          <w:szCs w:val="22"/>
        </w:rPr>
        <w:t>§</w:t>
      </w:r>
      <w:r w:rsidRPr="00534636">
        <w:rPr>
          <w:sz w:val="22"/>
          <w:szCs w:val="22"/>
        </w:rPr>
        <w:t>15-5A-5.</w:t>
      </w:r>
    </w:p>
    <w:p w14:paraId="24C868C1" w14:textId="77777777" w:rsidR="00145C3B" w:rsidRPr="00534636" w:rsidRDefault="00145C3B">
      <w:pPr>
        <w:tabs>
          <w:tab w:val="left" w:pos="360"/>
          <w:tab w:val="left" w:pos="720"/>
          <w:tab w:val="left" w:pos="1080"/>
          <w:tab w:val="left" w:pos="1440"/>
          <w:tab w:val="left" w:pos="2400"/>
          <w:tab w:val="right" w:pos="9360"/>
        </w:tabs>
        <w:jc w:val="both"/>
        <w:rPr>
          <w:sz w:val="22"/>
          <w:szCs w:val="22"/>
        </w:rPr>
      </w:pPr>
    </w:p>
    <w:p w14:paraId="376789D5" w14:textId="0787379B" w:rsidR="00145C3B" w:rsidRPr="00534636" w:rsidRDefault="00145C3B">
      <w:pPr>
        <w:tabs>
          <w:tab w:val="left" w:pos="360"/>
          <w:tab w:val="left" w:pos="720"/>
          <w:tab w:val="left" w:pos="1080"/>
          <w:tab w:val="left" w:pos="1440"/>
          <w:tab w:val="left" w:pos="2400"/>
          <w:tab w:val="right" w:pos="9360"/>
        </w:tabs>
        <w:ind w:firstLine="360"/>
        <w:jc w:val="both"/>
        <w:rPr>
          <w:sz w:val="22"/>
          <w:szCs w:val="22"/>
        </w:rPr>
      </w:pPr>
      <w:r w:rsidRPr="00534636">
        <w:rPr>
          <w:sz w:val="22"/>
          <w:szCs w:val="22"/>
        </w:rPr>
        <w:t xml:space="preserve">1.3.  Filing Date.  --  </w:t>
      </w:r>
      <w:r w:rsidR="00016852">
        <w:rPr>
          <w:sz w:val="22"/>
          <w:szCs w:val="22"/>
        </w:rPr>
        <w:t>May 13, 2026</w:t>
      </w:r>
      <w:r w:rsidR="00E544C9">
        <w:rPr>
          <w:sz w:val="22"/>
          <w:szCs w:val="22"/>
        </w:rPr>
        <w:t>.</w:t>
      </w:r>
    </w:p>
    <w:p w14:paraId="1A1F826E" w14:textId="77777777" w:rsidR="00145C3B" w:rsidRPr="00534636" w:rsidRDefault="00145C3B">
      <w:pPr>
        <w:tabs>
          <w:tab w:val="left" w:pos="360"/>
          <w:tab w:val="left" w:pos="720"/>
          <w:tab w:val="left" w:pos="1080"/>
          <w:tab w:val="left" w:pos="1440"/>
          <w:tab w:val="left" w:pos="2400"/>
          <w:tab w:val="right" w:pos="9360"/>
        </w:tabs>
        <w:jc w:val="both"/>
        <w:rPr>
          <w:sz w:val="22"/>
          <w:szCs w:val="22"/>
        </w:rPr>
      </w:pPr>
    </w:p>
    <w:p w14:paraId="45DB6577" w14:textId="130C6359" w:rsidR="00145C3B" w:rsidRPr="00534636" w:rsidRDefault="00145C3B">
      <w:pPr>
        <w:tabs>
          <w:tab w:val="left" w:pos="360"/>
          <w:tab w:val="left" w:pos="720"/>
          <w:tab w:val="left" w:pos="1080"/>
          <w:tab w:val="left" w:pos="1440"/>
          <w:tab w:val="left" w:pos="2400"/>
          <w:tab w:val="right" w:pos="9360"/>
        </w:tabs>
        <w:ind w:firstLine="360"/>
        <w:jc w:val="both"/>
        <w:rPr>
          <w:sz w:val="22"/>
          <w:szCs w:val="22"/>
        </w:rPr>
      </w:pPr>
      <w:r w:rsidRPr="00534636">
        <w:rPr>
          <w:sz w:val="22"/>
          <w:szCs w:val="22"/>
        </w:rPr>
        <w:t xml:space="preserve">1.4.  Effective Date.  --  </w:t>
      </w:r>
      <w:r w:rsidR="00016852">
        <w:rPr>
          <w:sz w:val="22"/>
          <w:szCs w:val="22"/>
        </w:rPr>
        <w:t>July 1, 2026</w:t>
      </w:r>
      <w:r w:rsidR="00E544C9" w:rsidRPr="00E544C9">
        <w:rPr>
          <w:sz w:val="22"/>
          <w:szCs w:val="22"/>
        </w:rPr>
        <w:t>.</w:t>
      </w:r>
    </w:p>
    <w:p w14:paraId="0CD06638" w14:textId="77777777" w:rsidR="00145C3B" w:rsidRPr="00534636" w:rsidRDefault="00145C3B">
      <w:pPr>
        <w:tabs>
          <w:tab w:val="left" w:pos="360"/>
          <w:tab w:val="left" w:pos="720"/>
          <w:tab w:val="left" w:pos="1080"/>
          <w:tab w:val="left" w:pos="1440"/>
          <w:tab w:val="left" w:pos="2400"/>
          <w:tab w:val="right" w:pos="9360"/>
        </w:tabs>
        <w:jc w:val="both"/>
        <w:rPr>
          <w:sz w:val="22"/>
          <w:szCs w:val="22"/>
        </w:rPr>
      </w:pPr>
    </w:p>
    <w:p w14:paraId="31EE199B" w14:textId="6C398B92" w:rsidR="00145C3B" w:rsidRPr="00016852" w:rsidRDefault="00110366" w:rsidP="00E544C9">
      <w:pPr>
        <w:tabs>
          <w:tab w:val="left" w:pos="360"/>
          <w:tab w:val="left" w:pos="720"/>
          <w:tab w:val="left" w:pos="1080"/>
          <w:tab w:val="left" w:pos="1440"/>
          <w:tab w:val="left" w:pos="2400"/>
          <w:tab w:val="right" w:pos="9360"/>
        </w:tabs>
        <w:ind w:firstLine="360"/>
        <w:jc w:val="both"/>
        <w:rPr>
          <w:strike/>
          <w:sz w:val="22"/>
          <w:szCs w:val="22"/>
        </w:rPr>
      </w:pPr>
      <w:r w:rsidRPr="00534636">
        <w:rPr>
          <w:sz w:val="22"/>
          <w:szCs w:val="22"/>
        </w:rPr>
        <w:t>1.5</w:t>
      </w:r>
      <w:r w:rsidRPr="00534636">
        <w:rPr>
          <w:sz w:val="22"/>
          <w:szCs w:val="22"/>
        </w:rPr>
        <w:tab/>
        <w:t xml:space="preserve">  Sunset Provision. -- This rule shall terminate and have no further force or effect on</w:t>
      </w:r>
      <w:r w:rsidR="00E544C9">
        <w:rPr>
          <w:sz w:val="22"/>
          <w:szCs w:val="22"/>
        </w:rPr>
        <w:t xml:space="preserve"> </w:t>
      </w:r>
      <w:r w:rsidR="00376AED" w:rsidRPr="00016852">
        <w:rPr>
          <w:sz w:val="22"/>
          <w:szCs w:val="22"/>
        </w:rPr>
        <w:t xml:space="preserve">August </w:t>
      </w:r>
      <w:r w:rsidR="00E544C9" w:rsidRPr="00016852">
        <w:rPr>
          <w:sz w:val="22"/>
          <w:szCs w:val="22"/>
        </w:rPr>
        <w:t>1, 2</w:t>
      </w:r>
      <w:r w:rsidR="00016852" w:rsidRPr="00016852">
        <w:rPr>
          <w:sz w:val="22"/>
          <w:szCs w:val="22"/>
        </w:rPr>
        <w:t>0</w:t>
      </w:r>
      <w:r w:rsidR="00376AED" w:rsidRPr="00016852">
        <w:rPr>
          <w:sz w:val="22"/>
          <w:szCs w:val="22"/>
        </w:rPr>
        <w:t>3</w:t>
      </w:r>
      <w:r w:rsidR="00D05C81" w:rsidRPr="00016852">
        <w:rPr>
          <w:sz w:val="22"/>
          <w:szCs w:val="22"/>
        </w:rPr>
        <w:t>1</w:t>
      </w:r>
      <w:r w:rsidR="00E544C9" w:rsidRPr="00016852">
        <w:rPr>
          <w:sz w:val="22"/>
          <w:szCs w:val="22"/>
        </w:rPr>
        <w:t>.</w:t>
      </w:r>
    </w:p>
    <w:p w14:paraId="1659300B" w14:textId="77777777" w:rsidR="00145C3B" w:rsidRPr="00534636" w:rsidRDefault="00145C3B">
      <w:pPr>
        <w:tabs>
          <w:tab w:val="left" w:pos="360"/>
          <w:tab w:val="left" w:pos="720"/>
          <w:tab w:val="left" w:pos="1080"/>
          <w:tab w:val="left" w:pos="1440"/>
          <w:tab w:val="left" w:pos="2400"/>
          <w:tab w:val="right" w:pos="9360"/>
        </w:tabs>
        <w:jc w:val="both"/>
        <w:rPr>
          <w:strike/>
          <w:sz w:val="22"/>
          <w:szCs w:val="22"/>
        </w:rPr>
      </w:pPr>
    </w:p>
    <w:p w14:paraId="7694DC93" w14:textId="4D037088" w:rsidR="00145C3B" w:rsidRPr="00534636" w:rsidRDefault="00C203D4">
      <w:pPr>
        <w:tabs>
          <w:tab w:val="left" w:pos="360"/>
          <w:tab w:val="left" w:pos="720"/>
          <w:tab w:val="left" w:pos="1080"/>
          <w:tab w:val="left" w:pos="1440"/>
          <w:tab w:val="left" w:pos="2400"/>
          <w:tab w:val="right" w:pos="9360"/>
        </w:tabs>
        <w:jc w:val="both"/>
        <w:rPr>
          <w:sz w:val="22"/>
          <w:szCs w:val="22"/>
        </w:rPr>
      </w:pPr>
      <w:r>
        <w:rPr>
          <w:b/>
          <w:bCs/>
          <w:sz w:val="22"/>
          <w:szCs w:val="22"/>
        </w:rPr>
        <w:t>§</w:t>
      </w:r>
      <w:r w:rsidR="00145C3B" w:rsidRPr="00534636">
        <w:rPr>
          <w:b/>
          <w:bCs/>
          <w:sz w:val="22"/>
          <w:szCs w:val="22"/>
        </w:rPr>
        <w:t>55-1-2.  Definitions.</w:t>
      </w:r>
    </w:p>
    <w:p w14:paraId="47DEF7A7" w14:textId="77777777" w:rsidR="00145C3B" w:rsidRPr="00534636" w:rsidRDefault="00145C3B">
      <w:pPr>
        <w:tabs>
          <w:tab w:val="left" w:pos="360"/>
          <w:tab w:val="left" w:pos="720"/>
          <w:tab w:val="left" w:pos="1080"/>
          <w:tab w:val="left" w:pos="1440"/>
          <w:tab w:val="left" w:pos="2400"/>
          <w:tab w:val="right" w:pos="9360"/>
        </w:tabs>
        <w:jc w:val="both"/>
        <w:rPr>
          <w:sz w:val="22"/>
          <w:szCs w:val="22"/>
        </w:rPr>
      </w:pPr>
    </w:p>
    <w:p w14:paraId="4FCF8C12" w14:textId="77777777" w:rsidR="00145C3B" w:rsidRPr="00534636" w:rsidRDefault="00145C3B">
      <w:pPr>
        <w:tabs>
          <w:tab w:val="left" w:pos="360"/>
          <w:tab w:val="left" w:pos="720"/>
          <w:tab w:val="left" w:pos="1080"/>
          <w:tab w:val="left" w:pos="1440"/>
          <w:tab w:val="left" w:pos="2400"/>
          <w:tab w:val="right" w:pos="9360"/>
        </w:tabs>
        <w:ind w:firstLine="360"/>
        <w:jc w:val="both"/>
        <w:rPr>
          <w:sz w:val="22"/>
          <w:szCs w:val="22"/>
        </w:rPr>
      </w:pPr>
      <w:r w:rsidRPr="00534636">
        <w:rPr>
          <w:sz w:val="22"/>
          <w:szCs w:val="22"/>
        </w:rPr>
        <w:t>2.1.  The following terms shall have the meaning described by this section:</w:t>
      </w:r>
    </w:p>
    <w:p w14:paraId="683D768A" w14:textId="77777777" w:rsidR="00145C3B" w:rsidRPr="00534636" w:rsidRDefault="00145C3B">
      <w:pPr>
        <w:tabs>
          <w:tab w:val="left" w:pos="360"/>
          <w:tab w:val="left" w:pos="720"/>
          <w:tab w:val="left" w:pos="1080"/>
          <w:tab w:val="left" w:pos="1440"/>
          <w:tab w:val="left" w:pos="2400"/>
          <w:tab w:val="right" w:pos="9360"/>
        </w:tabs>
        <w:jc w:val="both"/>
        <w:rPr>
          <w:sz w:val="22"/>
          <w:szCs w:val="22"/>
        </w:rPr>
      </w:pPr>
    </w:p>
    <w:p w14:paraId="18F96A78" w14:textId="77C36457" w:rsidR="00145C3B" w:rsidRPr="00534636" w:rsidRDefault="00145C3B">
      <w:pPr>
        <w:tabs>
          <w:tab w:val="left" w:pos="360"/>
          <w:tab w:val="left" w:pos="720"/>
          <w:tab w:val="left" w:pos="1080"/>
          <w:tab w:val="left" w:pos="1440"/>
          <w:tab w:val="left" w:pos="2400"/>
          <w:tab w:val="right" w:pos="9360"/>
        </w:tabs>
        <w:ind w:firstLine="720"/>
        <w:jc w:val="both"/>
        <w:rPr>
          <w:sz w:val="22"/>
          <w:szCs w:val="22"/>
        </w:rPr>
      </w:pPr>
      <w:r w:rsidRPr="00534636">
        <w:rPr>
          <w:sz w:val="22"/>
          <w:szCs w:val="22"/>
        </w:rPr>
        <w:t xml:space="preserve">2.1.1.  </w:t>
      </w:r>
      <w:r w:rsidR="004B304C" w:rsidRPr="00534636">
        <w:rPr>
          <w:sz w:val="22"/>
          <w:szCs w:val="22"/>
        </w:rPr>
        <w:t>“</w:t>
      </w:r>
      <w:r w:rsidRPr="00534636">
        <w:rPr>
          <w:sz w:val="22"/>
          <w:szCs w:val="22"/>
        </w:rPr>
        <w:t>Emergency planning district</w:t>
      </w:r>
      <w:r w:rsidR="004B304C" w:rsidRPr="00534636">
        <w:rPr>
          <w:sz w:val="22"/>
          <w:szCs w:val="22"/>
        </w:rPr>
        <w:t>”</w:t>
      </w:r>
      <w:r w:rsidRPr="00534636">
        <w:rPr>
          <w:sz w:val="22"/>
          <w:szCs w:val="22"/>
        </w:rPr>
        <w:t xml:space="preserve"> means a geographic area designated by the SERC as requiring its own comprehensive emergency response plan.  The SERC may designate existing political subdivisions or multijurisdictional planning organizations as such districts.</w:t>
      </w:r>
    </w:p>
    <w:p w14:paraId="33764B5F" w14:textId="77777777" w:rsidR="00145C3B" w:rsidRPr="00534636" w:rsidRDefault="00145C3B">
      <w:pPr>
        <w:tabs>
          <w:tab w:val="left" w:pos="360"/>
          <w:tab w:val="left" w:pos="720"/>
          <w:tab w:val="left" w:pos="1080"/>
          <w:tab w:val="left" w:pos="1440"/>
          <w:tab w:val="left" w:pos="2400"/>
          <w:tab w:val="right" w:pos="9360"/>
        </w:tabs>
        <w:jc w:val="both"/>
        <w:rPr>
          <w:sz w:val="22"/>
          <w:szCs w:val="22"/>
        </w:rPr>
      </w:pPr>
    </w:p>
    <w:p w14:paraId="5C3643D1" w14:textId="3BC8D663" w:rsidR="00145C3B" w:rsidRPr="00534636" w:rsidRDefault="00145C3B">
      <w:pPr>
        <w:tabs>
          <w:tab w:val="left" w:pos="360"/>
          <w:tab w:val="left" w:pos="720"/>
          <w:tab w:val="left" w:pos="1080"/>
          <w:tab w:val="left" w:pos="1440"/>
          <w:tab w:val="left" w:pos="2400"/>
          <w:tab w:val="right" w:pos="9360"/>
        </w:tabs>
        <w:ind w:firstLine="720"/>
        <w:jc w:val="both"/>
        <w:rPr>
          <w:sz w:val="22"/>
          <w:szCs w:val="22"/>
        </w:rPr>
      </w:pPr>
      <w:r w:rsidRPr="00534636">
        <w:rPr>
          <w:sz w:val="22"/>
          <w:szCs w:val="22"/>
        </w:rPr>
        <w:t xml:space="preserve">2.1.2.  </w:t>
      </w:r>
      <w:r w:rsidR="004B304C" w:rsidRPr="00534636">
        <w:rPr>
          <w:sz w:val="22"/>
          <w:szCs w:val="22"/>
        </w:rPr>
        <w:t>“</w:t>
      </w:r>
      <w:r w:rsidRPr="00534636">
        <w:rPr>
          <w:sz w:val="22"/>
          <w:szCs w:val="22"/>
        </w:rPr>
        <w:t>Facility</w:t>
      </w:r>
      <w:r w:rsidR="004B304C" w:rsidRPr="00534636">
        <w:rPr>
          <w:sz w:val="22"/>
          <w:szCs w:val="22"/>
        </w:rPr>
        <w:t>”</w:t>
      </w:r>
      <w:r w:rsidRPr="00534636">
        <w:rPr>
          <w:sz w:val="22"/>
          <w:szCs w:val="22"/>
        </w:rPr>
        <w:t xml:space="preserve"> means all buildings, equipment, structures, and other stationary items which are located on a single site or on contiguous or adjacent sites and which are owned or operated by the same person (or by any person which controls, is controlled by, or under common control with, such person) and subject to the provisions of Section 302 of Title III, 42 U.S.C.  11002.</w:t>
      </w:r>
    </w:p>
    <w:p w14:paraId="28D48DA2" w14:textId="77777777" w:rsidR="00145C3B" w:rsidRPr="00534636" w:rsidRDefault="00145C3B">
      <w:pPr>
        <w:tabs>
          <w:tab w:val="left" w:pos="360"/>
          <w:tab w:val="left" w:pos="720"/>
          <w:tab w:val="left" w:pos="1080"/>
          <w:tab w:val="left" w:pos="1440"/>
          <w:tab w:val="left" w:pos="2400"/>
          <w:tab w:val="right" w:pos="9360"/>
        </w:tabs>
        <w:jc w:val="both"/>
        <w:rPr>
          <w:sz w:val="22"/>
          <w:szCs w:val="22"/>
        </w:rPr>
      </w:pPr>
    </w:p>
    <w:p w14:paraId="7D4A381F" w14:textId="650A14A7" w:rsidR="00145C3B" w:rsidRPr="00534636" w:rsidRDefault="00145C3B">
      <w:pPr>
        <w:tabs>
          <w:tab w:val="left" w:pos="360"/>
          <w:tab w:val="left" w:pos="720"/>
          <w:tab w:val="left" w:pos="1080"/>
          <w:tab w:val="left" w:pos="1440"/>
          <w:tab w:val="left" w:pos="2400"/>
          <w:tab w:val="right" w:pos="9360"/>
        </w:tabs>
        <w:ind w:firstLine="720"/>
        <w:jc w:val="both"/>
        <w:rPr>
          <w:sz w:val="22"/>
          <w:szCs w:val="22"/>
        </w:rPr>
      </w:pPr>
      <w:r w:rsidRPr="00534636">
        <w:rPr>
          <w:sz w:val="22"/>
          <w:szCs w:val="22"/>
        </w:rPr>
        <w:t xml:space="preserve">2.1.3.  </w:t>
      </w:r>
      <w:r w:rsidR="004B304C" w:rsidRPr="00534636">
        <w:rPr>
          <w:sz w:val="22"/>
          <w:szCs w:val="22"/>
        </w:rPr>
        <w:t>“</w:t>
      </w:r>
      <w:r w:rsidRPr="00534636">
        <w:rPr>
          <w:sz w:val="22"/>
          <w:szCs w:val="22"/>
        </w:rPr>
        <w:t>LEPC</w:t>
      </w:r>
      <w:r w:rsidR="004B304C" w:rsidRPr="00534636">
        <w:rPr>
          <w:sz w:val="22"/>
          <w:szCs w:val="22"/>
        </w:rPr>
        <w:t>”</w:t>
      </w:r>
      <w:r w:rsidRPr="00534636">
        <w:rPr>
          <w:sz w:val="22"/>
          <w:szCs w:val="22"/>
        </w:rPr>
        <w:t xml:space="preserve"> means a Local Emergency Planning Committee, for each emergency planning district, which is appointed by the SERC in accordance with the provisions of W. Va. Code </w:t>
      </w:r>
      <w:r w:rsidR="00C203D4">
        <w:rPr>
          <w:sz w:val="22"/>
          <w:szCs w:val="22"/>
        </w:rPr>
        <w:t>§</w:t>
      </w:r>
      <w:r w:rsidRPr="00534636">
        <w:rPr>
          <w:sz w:val="22"/>
          <w:szCs w:val="22"/>
        </w:rPr>
        <w:t>15-5A-7.</w:t>
      </w:r>
    </w:p>
    <w:p w14:paraId="2357E6EA" w14:textId="77777777" w:rsidR="00145C3B" w:rsidRPr="00534636" w:rsidRDefault="00145C3B">
      <w:pPr>
        <w:tabs>
          <w:tab w:val="left" w:pos="360"/>
          <w:tab w:val="left" w:pos="720"/>
          <w:tab w:val="left" w:pos="1080"/>
          <w:tab w:val="left" w:pos="1440"/>
          <w:tab w:val="left" w:pos="2400"/>
          <w:tab w:val="right" w:pos="9360"/>
        </w:tabs>
        <w:jc w:val="both"/>
        <w:rPr>
          <w:sz w:val="22"/>
          <w:szCs w:val="22"/>
        </w:rPr>
      </w:pPr>
    </w:p>
    <w:p w14:paraId="7E4256FA" w14:textId="6A65F261" w:rsidR="00145C3B" w:rsidRPr="00534636" w:rsidRDefault="00145C3B">
      <w:pPr>
        <w:tabs>
          <w:tab w:val="left" w:pos="360"/>
          <w:tab w:val="left" w:pos="720"/>
          <w:tab w:val="left" w:pos="1080"/>
          <w:tab w:val="left" w:pos="1440"/>
          <w:tab w:val="left" w:pos="2400"/>
          <w:tab w:val="right" w:pos="9360"/>
        </w:tabs>
        <w:ind w:firstLine="720"/>
        <w:jc w:val="both"/>
        <w:rPr>
          <w:sz w:val="22"/>
          <w:szCs w:val="22"/>
        </w:rPr>
      </w:pPr>
      <w:r w:rsidRPr="00534636">
        <w:rPr>
          <w:sz w:val="22"/>
          <w:szCs w:val="22"/>
        </w:rPr>
        <w:t xml:space="preserve">2.1.4.  </w:t>
      </w:r>
      <w:r w:rsidR="004B304C" w:rsidRPr="00534636">
        <w:rPr>
          <w:sz w:val="22"/>
          <w:szCs w:val="22"/>
        </w:rPr>
        <w:t>“</w:t>
      </w:r>
      <w:r w:rsidRPr="00534636">
        <w:rPr>
          <w:sz w:val="22"/>
          <w:szCs w:val="22"/>
        </w:rPr>
        <w:t>SERC</w:t>
      </w:r>
      <w:r w:rsidR="004B304C" w:rsidRPr="00534636">
        <w:rPr>
          <w:sz w:val="22"/>
          <w:szCs w:val="22"/>
        </w:rPr>
        <w:t>”</w:t>
      </w:r>
      <w:r w:rsidRPr="00534636">
        <w:rPr>
          <w:sz w:val="22"/>
          <w:szCs w:val="22"/>
        </w:rPr>
        <w:t xml:space="preserve"> means the State Emergency Response Commission, a statutory body created pursuant to W. Va. Code </w:t>
      </w:r>
      <w:r w:rsidR="00C203D4">
        <w:rPr>
          <w:sz w:val="22"/>
          <w:szCs w:val="22"/>
        </w:rPr>
        <w:t>§</w:t>
      </w:r>
      <w:r w:rsidRPr="00534636">
        <w:rPr>
          <w:sz w:val="22"/>
          <w:szCs w:val="22"/>
        </w:rPr>
        <w:t>15-5A-1 et seq.</w:t>
      </w:r>
    </w:p>
    <w:p w14:paraId="520FA8F5" w14:textId="77777777" w:rsidR="00145C3B" w:rsidRPr="00534636" w:rsidRDefault="00145C3B">
      <w:pPr>
        <w:tabs>
          <w:tab w:val="left" w:pos="360"/>
          <w:tab w:val="left" w:pos="720"/>
          <w:tab w:val="left" w:pos="1080"/>
          <w:tab w:val="left" w:pos="1440"/>
          <w:tab w:val="left" w:pos="2400"/>
          <w:tab w:val="right" w:pos="9360"/>
        </w:tabs>
        <w:jc w:val="both"/>
        <w:rPr>
          <w:sz w:val="22"/>
          <w:szCs w:val="22"/>
        </w:rPr>
      </w:pPr>
    </w:p>
    <w:p w14:paraId="3DD1ADD3" w14:textId="24C63585" w:rsidR="00145C3B" w:rsidRPr="00534636" w:rsidRDefault="00145C3B">
      <w:pPr>
        <w:tabs>
          <w:tab w:val="left" w:pos="360"/>
          <w:tab w:val="left" w:pos="720"/>
          <w:tab w:val="left" w:pos="1080"/>
          <w:tab w:val="left" w:pos="1440"/>
          <w:tab w:val="left" w:pos="2400"/>
          <w:tab w:val="right" w:pos="9360"/>
        </w:tabs>
        <w:ind w:firstLine="720"/>
        <w:jc w:val="both"/>
        <w:rPr>
          <w:sz w:val="22"/>
          <w:szCs w:val="22"/>
        </w:rPr>
      </w:pPr>
      <w:r w:rsidRPr="00534636">
        <w:rPr>
          <w:sz w:val="22"/>
          <w:szCs w:val="22"/>
        </w:rPr>
        <w:t xml:space="preserve">2.1.5.  </w:t>
      </w:r>
      <w:r w:rsidR="004B304C" w:rsidRPr="00534636">
        <w:rPr>
          <w:sz w:val="22"/>
          <w:szCs w:val="22"/>
        </w:rPr>
        <w:t>“</w:t>
      </w:r>
      <w:r w:rsidRPr="00534636">
        <w:rPr>
          <w:sz w:val="22"/>
          <w:szCs w:val="22"/>
        </w:rPr>
        <w:t>Title III</w:t>
      </w:r>
      <w:r w:rsidR="004B304C" w:rsidRPr="00534636">
        <w:rPr>
          <w:sz w:val="22"/>
          <w:szCs w:val="22"/>
        </w:rPr>
        <w:t>”</w:t>
      </w:r>
      <w:r w:rsidRPr="00534636">
        <w:rPr>
          <w:sz w:val="22"/>
          <w:szCs w:val="22"/>
        </w:rPr>
        <w:t xml:space="preserve"> means the Emergency Planning and Community Right-to-Know Act of 1986, as amended, and the regulations promulgated thereunder.  42 U.S.C. 11001 et seq. P.L. 99-499.</w:t>
      </w:r>
    </w:p>
    <w:p w14:paraId="300643EE" w14:textId="77777777" w:rsidR="00145C3B" w:rsidRPr="00534636" w:rsidRDefault="00145C3B">
      <w:pPr>
        <w:tabs>
          <w:tab w:val="left" w:pos="360"/>
          <w:tab w:val="left" w:pos="720"/>
          <w:tab w:val="left" w:pos="1080"/>
          <w:tab w:val="left" w:pos="1440"/>
          <w:tab w:val="left" w:pos="2400"/>
          <w:tab w:val="right" w:pos="9360"/>
        </w:tabs>
        <w:jc w:val="both"/>
        <w:rPr>
          <w:sz w:val="22"/>
          <w:szCs w:val="22"/>
        </w:rPr>
      </w:pPr>
    </w:p>
    <w:p w14:paraId="7B68D7DA" w14:textId="686A4BE6" w:rsidR="00145C3B" w:rsidRPr="00534636" w:rsidRDefault="00145C3B">
      <w:pPr>
        <w:tabs>
          <w:tab w:val="left" w:pos="360"/>
          <w:tab w:val="left" w:pos="720"/>
          <w:tab w:val="left" w:pos="1080"/>
          <w:tab w:val="left" w:pos="1440"/>
          <w:tab w:val="left" w:pos="2400"/>
          <w:tab w:val="right" w:pos="9360"/>
        </w:tabs>
        <w:ind w:firstLine="720"/>
        <w:jc w:val="both"/>
        <w:rPr>
          <w:sz w:val="22"/>
          <w:szCs w:val="22"/>
        </w:rPr>
      </w:pPr>
      <w:r w:rsidRPr="00534636">
        <w:rPr>
          <w:sz w:val="22"/>
          <w:szCs w:val="22"/>
        </w:rPr>
        <w:t xml:space="preserve">2.1.6.  </w:t>
      </w:r>
      <w:r w:rsidR="004B304C" w:rsidRPr="00534636">
        <w:rPr>
          <w:sz w:val="22"/>
          <w:szCs w:val="22"/>
        </w:rPr>
        <w:t>“</w:t>
      </w:r>
      <w:r w:rsidRPr="00534636">
        <w:rPr>
          <w:sz w:val="22"/>
          <w:szCs w:val="22"/>
        </w:rPr>
        <w:t>Emergency notification</w:t>
      </w:r>
      <w:r w:rsidR="004B304C" w:rsidRPr="00534636">
        <w:rPr>
          <w:sz w:val="22"/>
          <w:szCs w:val="22"/>
        </w:rPr>
        <w:t>”</w:t>
      </w:r>
      <w:r w:rsidRPr="00534636">
        <w:rPr>
          <w:sz w:val="22"/>
          <w:szCs w:val="22"/>
        </w:rPr>
        <w:t xml:space="preserve"> means the notification required by Section 304 of Title III, 42 U.S.C. 11004, which must be given immediately in the event of a release of a listed hazardous substance that exceeds the reportable quantity for that substance.</w:t>
      </w:r>
    </w:p>
    <w:p w14:paraId="002DB099" w14:textId="77777777" w:rsidR="00145C3B" w:rsidRPr="00534636" w:rsidRDefault="00145C3B">
      <w:pPr>
        <w:tabs>
          <w:tab w:val="left" w:pos="360"/>
          <w:tab w:val="left" w:pos="720"/>
          <w:tab w:val="left" w:pos="1080"/>
          <w:tab w:val="left" w:pos="1440"/>
          <w:tab w:val="left" w:pos="2400"/>
          <w:tab w:val="right" w:pos="9360"/>
        </w:tabs>
        <w:jc w:val="both"/>
        <w:rPr>
          <w:sz w:val="22"/>
          <w:szCs w:val="22"/>
        </w:rPr>
      </w:pPr>
    </w:p>
    <w:p w14:paraId="73DC8E5C" w14:textId="77777777" w:rsidR="00145C3B" w:rsidRPr="00534636" w:rsidRDefault="00145C3B">
      <w:pPr>
        <w:tabs>
          <w:tab w:val="left" w:pos="360"/>
          <w:tab w:val="left" w:pos="720"/>
          <w:tab w:val="left" w:pos="1080"/>
          <w:tab w:val="left" w:pos="1440"/>
          <w:tab w:val="left" w:pos="2400"/>
          <w:tab w:val="right" w:pos="9360"/>
        </w:tabs>
        <w:jc w:val="both"/>
        <w:rPr>
          <w:sz w:val="22"/>
          <w:szCs w:val="22"/>
        </w:rPr>
        <w:sectPr w:rsidR="00145C3B" w:rsidRPr="00534636">
          <w:headerReference w:type="default" r:id="rId7"/>
          <w:footerReference w:type="default" r:id="rId8"/>
          <w:endnotePr>
            <w:numFmt w:val="decimal"/>
          </w:endnotePr>
          <w:pgSz w:w="12240" w:h="15840"/>
          <w:pgMar w:top="720" w:right="1440" w:bottom="720" w:left="1440" w:header="720" w:footer="720" w:gutter="0"/>
          <w:cols w:space="720"/>
          <w:noEndnote/>
        </w:sectPr>
      </w:pPr>
    </w:p>
    <w:p w14:paraId="6F4E42C7" w14:textId="2C1D1BED" w:rsidR="00145C3B" w:rsidRPr="00534636" w:rsidRDefault="00145C3B">
      <w:pPr>
        <w:tabs>
          <w:tab w:val="left" w:pos="360"/>
          <w:tab w:val="left" w:pos="720"/>
          <w:tab w:val="left" w:pos="1080"/>
          <w:tab w:val="left" w:pos="1440"/>
          <w:tab w:val="left" w:pos="2400"/>
          <w:tab w:val="right" w:pos="9360"/>
        </w:tabs>
        <w:ind w:firstLine="720"/>
        <w:jc w:val="both"/>
        <w:rPr>
          <w:sz w:val="22"/>
          <w:szCs w:val="22"/>
        </w:rPr>
      </w:pPr>
      <w:r w:rsidRPr="00534636">
        <w:rPr>
          <w:sz w:val="22"/>
          <w:szCs w:val="22"/>
        </w:rPr>
        <w:t xml:space="preserve">2.1.7.  </w:t>
      </w:r>
      <w:r w:rsidR="004B304C" w:rsidRPr="00534636">
        <w:rPr>
          <w:sz w:val="22"/>
          <w:szCs w:val="22"/>
        </w:rPr>
        <w:t>“</w:t>
      </w:r>
      <w:r w:rsidRPr="00534636">
        <w:rPr>
          <w:sz w:val="22"/>
          <w:szCs w:val="22"/>
        </w:rPr>
        <w:t>Emergency response plan</w:t>
      </w:r>
      <w:r w:rsidR="004B304C" w:rsidRPr="00534636">
        <w:rPr>
          <w:sz w:val="22"/>
          <w:szCs w:val="22"/>
        </w:rPr>
        <w:t>”</w:t>
      </w:r>
      <w:r w:rsidRPr="00534636">
        <w:rPr>
          <w:sz w:val="22"/>
          <w:szCs w:val="22"/>
        </w:rPr>
        <w:t xml:space="preserve"> means the plan to be developed by each Local Emergency </w:t>
      </w:r>
      <w:r w:rsidRPr="00534636">
        <w:rPr>
          <w:sz w:val="22"/>
          <w:szCs w:val="22"/>
        </w:rPr>
        <w:lastRenderedPageBreak/>
        <w:t xml:space="preserve">Planning Committee in accordance with W. Va. Code </w:t>
      </w:r>
      <w:r w:rsidR="00C203D4">
        <w:rPr>
          <w:sz w:val="22"/>
          <w:szCs w:val="22"/>
        </w:rPr>
        <w:t>§</w:t>
      </w:r>
      <w:r w:rsidRPr="00534636">
        <w:rPr>
          <w:sz w:val="22"/>
          <w:szCs w:val="22"/>
        </w:rPr>
        <w:t>15-5A-7 and 42 U.S.C. 11003.</w:t>
      </w:r>
    </w:p>
    <w:p w14:paraId="2864AEFA" w14:textId="77777777" w:rsidR="00145C3B" w:rsidRPr="00534636" w:rsidRDefault="00145C3B">
      <w:pPr>
        <w:tabs>
          <w:tab w:val="left" w:pos="360"/>
          <w:tab w:val="left" w:pos="720"/>
          <w:tab w:val="left" w:pos="1080"/>
          <w:tab w:val="left" w:pos="1440"/>
          <w:tab w:val="left" w:pos="2400"/>
          <w:tab w:val="right" w:pos="9360"/>
        </w:tabs>
        <w:jc w:val="both"/>
        <w:rPr>
          <w:sz w:val="22"/>
          <w:szCs w:val="22"/>
        </w:rPr>
      </w:pPr>
    </w:p>
    <w:p w14:paraId="399968D7" w14:textId="1C1C783E" w:rsidR="00145C3B" w:rsidRPr="00534636" w:rsidRDefault="00145C3B">
      <w:pPr>
        <w:tabs>
          <w:tab w:val="left" w:pos="360"/>
          <w:tab w:val="left" w:pos="720"/>
          <w:tab w:val="left" w:pos="1080"/>
          <w:tab w:val="left" w:pos="1440"/>
          <w:tab w:val="left" w:pos="2400"/>
          <w:tab w:val="right" w:pos="9360"/>
        </w:tabs>
        <w:ind w:firstLine="720"/>
        <w:jc w:val="both"/>
        <w:rPr>
          <w:sz w:val="22"/>
          <w:szCs w:val="22"/>
        </w:rPr>
      </w:pPr>
      <w:r w:rsidRPr="00534636">
        <w:rPr>
          <w:sz w:val="22"/>
          <w:szCs w:val="22"/>
        </w:rPr>
        <w:t xml:space="preserve">2.1.8.  </w:t>
      </w:r>
      <w:r w:rsidR="004B304C" w:rsidRPr="00534636">
        <w:rPr>
          <w:sz w:val="22"/>
          <w:szCs w:val="22"/>
        </w:rPr>
        <w:t>“</w:t>
      </w:r>
      <w:r w:rsidRPr="00534636">
        <w:rPr>
          <w:sz w:val="22"/>
          <w:szCs w:val="22"/>
        </w:rPr>
        <w:t>Hazardous chemical inventory form</w:t>
      </w:r>
      <w:r w:rsidR="004B304C" w:rsidRPr="00534636">
        <w:rPr>
          <w:sz w:val="22"/>
          <w:szCs w:val="22"/>
        </w:rPr>
        <w:t>”</w:t>
      </w:r>
      <w:r w:rsidRPr="00534636">
        <w:rPr>
          <w:sz w:val="22"/>
          <w:szCs w:val="22"/>
        </w:rPr>
        <w:t xml:space="preserve"> means the Emergency and Hazardous Chemical Inventory Form that must be submitted by covered facilities to the SERC, the LEPC and the local fire department which has jurisdiction over the facility.</w:t>
      </w:r>
    </w:p>
    <w:p w14:paraId="4D57C68A" w14:textId="77777777" w:rsidR="00145C3B" w:rsidRPr="00534636" w:rsidRDefault="00145C3B">
      <w:pPr>
        <w:tabs>
          <w:tab w:val="left" w:pos="360"/>
          <w:tab w:val="left" w:pos="720"/>
          <w:tab w:val="left" w:pos="1080"/>
          <w:tab w:val="left" w:pos="1440"/>
          <w:tab w:val="left" w:pos="2400"/>
          <w:tab w:val="right" w:pos="9360"/>
        </w:tabs>
        <w:jc w:val="both"/>
        <w:rPr>
          <w:sz w:val="22"/>
          <w:szCs w:val="22"/>
        </w:rPr>
      </w:pPr>
    </w:p>
    <w:p w14:paraId="3B686C15" w14:textId="7C234A69" w:rsidR="00145C3B" w:rsidRPr="00534636" w:rsidRDefault="00145C3B">
      <w:pPr>
        <w:tabs>
          <w:tab w:val="left" w:pos="360"/>
          <w:tab w:val="left" w:pos="720"/>
          <w:tab w:val="left" w:pos="1080"/>
          <w:tab w:val="left" w:pos="1440"/>
          <w:tab w:val="left" w:pos="2400"/>
          <w:tab w:val="right" w:pos="9360"/>
        </w:tabs>
        <w:ind w:firstLine="720"/>
        <w:jc w:val="both"/>
        <w:rPr>
          <w:sz w:val="22"/>
          <w:szCs w:val="22"/>
        </w:rPr>
      </w:pPr>
      <w:r w:rsidRPr="00534636">
        <w:rPr>
          <w:sz w:val="22"/>
          <w:szCs w:val="22"/>
        </w:rPr>
        <w:t xml:space="preserve">2.1.9.  </w:t>
      </w:r>
      <w:r w:rsidR="004B304C" w:rsidRPr="00534636">
        <w:rPr>
          <w:sz w:val="22"/>
          <w:szCs w:val="22"/>
        </w:rPr>
        <w:t>“</w:t>
      </w:r>
      <w:r w:rsidRPr="00534636">
        <w:rPr>
          <w:sz w:val="22"/>
          <w:szCs w:val="22"/>
        </w:rPr>
        <w:t>List of MSDS Chemicals</w:t>
      </w:r>
      <w:r w:rsidR="004B304C" w:rsidRPr="00534636">
        <w:rPr>
          <w:sz w:val="22"/>
          <w:szCs w:val="22"/>
        </w:rPr>
        <w:t>”</w:t>
      </w:r>
      <w:r w:rsidRPr="00534636">
        <w:rPr>
          <w:sz w:val="22"/>
          <w:szCs w:val="22"/>
        </w:rPr>
        <w:t xml:space="preserve"> means a list of chemicals submitted to the SERC, the LEPC and the local fire department in lieu of the requirement to submit copies of MSDS.</w:t>
      </w:r>
    </w:p>
    <w:p w14:paraId="30073434" w14:textId="77777777" w:rsidR="00145C3B" w:rsidRPr="00534636" w:rsidRDefault="00145C3B">
      <w:pPr>
        <w:tabs>
          <w:tab w:val="left" w:pos="360"/>
          <w:tab w:val="left" w:pos="720"/>
          <w:tab w:val="left" w:pos="1080"/>
          <w:tab w:val="left" w:pos="1440"/>
          <w:tab w:val="left" w:pos="2400"/>
          <w:tab w:val="right" w:pos="9360"/>
        </w:tabs>
        <w:jc w:val="both"/>
        <w:rPr>
          <w:sz w:val="22"/>
          <w:szCs w:val="22"/>
        </w:rPr>
      </w:pPr>
    </w:p>
    <w:p w14:paraId="50C4C146" w14:textId="0759867A" w:rsidR="004220EA" w:rsidRPr="00534636" w:rsidRDefault="00145C3B">
      <w:pPr>
        <w:tabs>
          <w:tab w:val="left" w:pos="360"/>
          <w:tab w:val="left" w:pos="720"/>
          <w:tab w:val="left" w:pos="1080"/>
          <w:tab w:val="left" w:pos="1440"/>
          <w:tab w:val="left" w:pos="2400"/>
          <w:tab w:val="right" w:pos="9360"/>
        </w:tabs>
        <w:ind w:firstLine="720"/>
        <w:jc w:val="both"/>
        <w:rPr>
          <w:sz w:val="22"/>
          <w:szCs w:val="22"/>
        </w:rPr>
      </w:pPr>
      <w:r w:rsidRPr="00534636">
        <w:rPr>
          <w:sz w:val="22"/>
          <w:szCs w:val="22"/>
        </w:rPr>
        <w:t xml:space="preserve">2.1.10.  </w:t>
      </w:r>
      <w:r w:rsidR="004B304C" w:rsidRPr="00534636">
        <w:rPr>
          <w:sz w:val="22"/>
          <w:szCs w:val="22"/>
        </w:rPr>
        <w:t>“</w:t>
      </w:r>
      <w:r w:rsidRPr="00534636">
        <w:rPr>
          <w:sz w:val="22"/>
          <w:szCs w:val="22"/>
        </w:rPr>
        <w:t>MSDS</w:t>
      </w:r>
      <w:r w:rsidR="004B304C" w:rsidRPr="00534636">
        <w:rPr>
          <w:sz w:val="22"/>
          <w:szCs w:val="22"/>
        </w:rPr>
        <w:t>”</w:t>
      </w:r>
      <w:r w:rsidRPr="00534636">
        <w:rPr>
          <w:sz w:val="22"/>
          <w:szCs w:val="22"/>
        </w:rPr>
        <w:t xml:space="preserve"> means material safety data sheet, a form required by the Occupational Safety and Health Act of 1970, as amended, and the regulations promulgated thereunder, 29 U.S.C. 651 et seq., and in accordance with the Federal Occupational Safety and Health Administration's Hazard Communication Standard, 40 C.F.R. 1910.1200, for reporting health and safety information on hazardous substances.</w:t>
      </w:r>
    </w:p>
    <w:p w14:paraId="273788E0" w14:textId="77777777" w:rsidR="00145C3B" w:rsidRPr="00534636" w:rsidRDefault="00145C3B">
      <w:pPr>
        <w:tabs>
          <w:tab w:val="left" w:pos="360"/>
          <w:tab w:val="left" w:pos="720"/>
          <w:tab w:val="left" w:pos="1080"/>
          <w:tab w:val="left" w:pos="1440"/>
          <w:tab w:val="left" w:pos="2400"/>
          <w:tab w:val="right" w:pos="9360"/>
        </w:tabs>
        <w:jc w:val="both"/>
        <w:rPr>
          <w:sz w:val="22"/>
          <w:szCs w:val="22"/>
        </w:rPr>
      </w:pPr>
    </w:p>
    <w:p w14:paraId="188AC92D" w14:textId="6ECFF40F" w:rsidR="00145C3B" w:rsidRPr="00534636" w:rsidRDefault="00145C3B">
      <w:pPr>
        <w:tabs>
          <w:tab w:val="left" w:pos="360"/>
          <w:tab w:val="left" w:pos="720"/>
          <w:tab w:val="left" w:pos="1080"/>
          <w:tab w:val="left" w:pos="1440"/>
          <w:tab w:val="left" w:pos="2400"/>
          <w:tab w:val="right" w:pos="9360"/>
        </w:tabs>
        <w:ind w:firstLine="720"/>
        <w:jc w:val="both"/>
        <w:rPr>
          <w:sz w:val="22"/>
          <w:szCs w:val="22"/>
        </w:rPr>
      </w:pPr>
      <w:r w:rsidRPr="00534636">
        <w:rPr>
          <w:sz w:val="22"/>
          <w:szCs w:val="22"/>
        </w:rPr>
        <w:t xml:space="preserve">2.1.11.  </w:t>
      </w:r>
      <w:r w:rsidR="004B304C" w:rsidRPr="00534636">
        <w:rPr>
          <w:sz w:val="22"/>
          <w:szCs w:val="22"/>
        </w:rPr>
        <w:t>“</w:t>
      </w:r>
      <w:r w:rsidRPr="00534636">
        <w:rPr>
          <w:sz w:val="22"/>
          <w:szCs w:val="22"/>
        </w:rPr>
        <w:t>Toxic chemical release form</w:t>
      </w:r>
      <w:r w:rsidR="004B304C" w:rsidRPr="00534636">
        <w:rPr>
          <w:sz w:val="22"/>
          <w:szCs w:val="22"/>
        </w:rPr>
        <w:t>”</w:t>
      </w:r>
      <w:r w:rsidRPr="00534636">
        <w:rPr>
          <w:sz w:val="22"/>
          <w:szCs w:val="22"/>
        </w:rPr>
        <w:t xml:space="preserve"> means the form that must be reported annually of toxic chemical releases on a Toxic Chemical Release Reporting Form to the EPA and a State Official designated by the Governor pursuant to Section 313 of Title III, 42 U.S.C. 11023.</w:t>
      </w:r>
    </w:p>
    <w:p w14:paraId="1F5487FC" w14:textId="77777777" w:rsidR="00145C3B" w:rsidRPr="00534636" w:rsidRDefault="00145C3B">
      <w:pPr>
        <w:tabs>
          <w:tab w:val="left" w:pos="360"/>
          <w:tab w:val="left" w:pos="720"/>
          <w:tab w:val="left" w:pos="1080"/>
          <w:tab w:val="left" w:pos="1440"/>
          <w:tab w:val="left" w:pos="2400"/>
          <w:tab w:val="right" w:pos="9360"/>
        </w:tabs>
        <w:jc w:val="both"/>
        <w:rPr>
          <w:sz w:val="22"/>
          <w:szCs w:val="22"/>
        </w:rPr>
      </w:pPr>
    </w:p>
    <w:p w14:paraId="36495881" w14:textId="77777777" w:rsidR="00145C3B" w:rsidRPr="00534636" w:rsidRDefault="00145C3B">
      <w:pPr>
        <w:tabs>
          <w:tab w:val="left" w:pos="360"/>
          <w:tab w:val="left" w:pos="720"/>
          <w:tab w:val="left" w:pos="1080"/>
          <w:tab w:val="left" w:pos="1440"/>
          <w:tab w:val="left" w:pos="2400"/>
          <w:tab w:val="right" w:pos="9360"/>
        </w:tabs>
        <w:jc w:val="both"/>
        <w:rPr>
          <w:sz w:val="22"/>
          <w:szCs w:val="22"/>
        </w:rPr>
      </w:pPr>
    </w:p>
    <w:p w14:paraId="7FB4C3EA" w14:textId="5A1E619D" w:rsidR="00331519" w:rsidRPr="00534636" w:rsidRDefault="00145C3B">
      <w:pPr>
        <w:tabs>
          <w:tab w:val="left" w:pos="360"/>
          <w:tab w:val="left" w:pos="720"/>
          <w:tab w:val="left" w:pos="1080"/>
          <w:tab w:val="left" w:pos="1440"/>
          <w:tab w:val="left" w:pos="2400"/>
          <w:tab w:val="right" w:pos="9360"/>
        </w:tabs>
        <w:ind w:firstLine="720"/>
        <w:jc w:val="both"/>
        <w:rPr>
          <w:sz w:val="22"/>
          <w:szCs w:val="22"/>
        </w:rPr>
      </w:pPr>
      <w:r w:rsidRPr="00534636">
        <w:rPr>
          <w:sz w:val="22"/>
          <w:szCs w:val="22"/>
        </w:rPr>
        <w:t>2.1.</w:t>
      </w:r>
      <w:r w:rsidR="00534636" w:rsidRPr="00E544C9">
        <w:rPr>
          <w:sz w:val="22"/>
          <w:szCs w:val="22"/>
        </w:rPr>
        <w:t>12</w:t>
      </w:r>
      <w:r w:rsidRPr="00534636">
        <w:rPr>
          <w:sz w:val="22"/>
          <w:szCs w:val="22"/>
        </w:rPr>
        <w:t xml:space="preserve">.  </w:t>
      </w:r>
      <w:r w:rsidR="004B304C" w:rsidRPr="00534636">
        <w:rPr>
          <w:sz w:val="22"/>
          <w:szCs w:val="22"/>
        </w:rPr>
        <w:t>“</w:t>
      </w:r>
      <w:r w:rsidRPr="00534636">
        <w:rPr>
          <w:sz w:val="22"/>
          <w:szCs w:val="22"/>
        </w:rPr>
        <w:t>Threshold quantity</w:t>
      </w:r>
      <w:r w:rsidR="004B304C" w:rsidRPr="00534636">
        <w:rPr>
          <w:sz w:val="22"/>
          <w:szCs w:val="22"/>
        </w:rPr>
        <w:t>”</w:t>
      </w:r>
      <w:r w:rsidRPr="00534636">
        <w:rPr>
          <w:sz w:val="22"/>
          <w:szCs w:val="22"/>
        </w:rPr>
        <w:t xml:space="preserve"> means the amount of a substance present at a facility in which a facility becomes subject to the provisions of Title III, 42 U.S.C. 11002.</w:t>
      </w:r>
    </w:p>
    <w:p w14:paraId="54CCF639" w14:textId="77777777" w:rsidR="00145C3B" w:rsidRPr="00534636" w:rsidRDefault="00145C3B">
      <w:pPr>
        <w:tabs>
          <w:tab w:val="left" w:pos="360"/>
          <w:tab w:val="left" w:pos="720"/>
          <w:tab w:val="left" w:pos="1080"/>
          <w:tab w:val="left" w:pos="1440"/>
          <w:tab w:val="left" w:pos="2400"/>
          <w:tab w:val="right" w:pos="9360"/>
        </w:tabs>
        <w:jc w:val="both"/>
        <w:rPr>
          <w:sz w:val="22"/>
          <w:szCs w:val="22"/>
        </w:rPr>
      </w:pPr>
    </w:p>
    <w:p w14:paraId="560EB941" w14:textId="6DD71821" w:rsidR="00145C3B" w:rsidRPr="00534636" w:rsidRDefault="00145C3B">
      <w:pPr>
        <w:tabs>
          <w:tab w:val="left" w:pos="360"/>
          <w:tab w:val="left" w:pos="720"/>
          <w:tab w:val="left" w:pos="1080"/>
          <w:tab w:val="left" w:pos="1440"/>
          <w:tab w:val="left" w:pos="2400"/>
          <w:tab w:val="right" w:pos="9360"/>
        </w:tabs>
        <w:ind w:firstLine="720"/>
        <w:jc w:val="both"/>
        <w:rPr>
          <w:sz w:val="22"/>
          <w:szCs w:val="22"/>
        </w:rPr>
      </w:pPr>
      <w:r w:rsidRPr="00534636">
        <w:rPr>
          <w:sz w:val="22"/>
          <w:szCs w:val="22"/>
        </w:rPr>
        <w:t>2.1.</w:t>
      </w:r>
      <w:r w:rsidR="00534636" w:rsidRPr="00E544C9">
        <w:rPr>
          <w:sz w:val="22"/>
          <w:szCs w:val="22"/>
        </w:rPr>
        <w:t>13</w:t>
      </w:r>
      <w:r w:rsidRPr="00534636">
        <w:rPr>
          <w:sz w:val="22"/>
          <w:szCs w:val="22"/>
        </w:rPr>
        <w:t xml:space="preserve">.  </w:t>
      </w:r>
      <w:r w:rsidR="004B304C" w:rsidRPr="00534636">
        <w:rPr>
          <w:sz w:val="22"/>
          <w:szCs w:val="22"/>
        </w:rPr>
        <w:t>“</w:t>
      </w:r>
      <w:r w:rsidRPr="00534636">
        <w:rPr>
          <w:sz w:val="22"/>
          <w:szCs w:val="22"/>
        </w:rPr>
        <w:t>Gasoline dispensing facility</w:t>
      </w:r>
      <w:r w:rsidR="004B304C" w:rsidRPr="00534636">
        <w:rPr>
          <w:sz w:val="22"/>
          <w:szCs w:val="22"/>
        </w:rPr>
        <w:t>”</w:t>
      </w:r>
      <w:r w:rsidRPr="00534636">
        <w:rPr>
          <w:sz w:val="22"/>
          <w:szCs w:val="22"/>
        </w:rPr>
        <w:t xml:space="preserve"> means any retail site where gasoline is transferred from a stationary storage tank to a motor vehicle gasoline tank used to provide fuel to the engine of that motor vehicle.</w:t>
      </w:r>
    </w:p>
    <w:p w14:paraId="0DE5D692" w14:textId="77777777" w:rsidR="00145C3B" w:rsidRPr="00534636" w:rsidRDefault="00145C3B">
      <w:pPr>
        <w:tabs>
          <w:tab w:val="left" w:pos="360"/>
          <w:tab w:val="left" w:pos="720"/>
          <w:tab w:val="left" w:pos="1080"/>
          <w:tab w:val="left" w:pos="1440"/>
          <w:tab w:val="left" w:pos="2400"/>
          <w:tab w:val="right" w:pos="9360"/>
        </w:tabs>
        <w:jc w:val="both"/>
        <w:rPr>
          <w:sz w:val="22"/>
          <w:szCs w:val="22"/>
        </w:rPr>
      </w:pPr>
    </w:p>
    <w:p w14:paraId="37D4E11E" w14:textId="2021C159" w:rsidR="00C13BEE" w:rsidRPr="00534636" w:rsidRDefault="00145C3B">
      <w:pPr>
        <w:tabs>
          <w:tab w:val="left" w:pos="360"/>
          <w:tab w:val="left" w:pos="720"/>
          <w:tab w:val="left" w:pos="1080"/>
          <w:tab w:val="left" w:pos="1440"/>
          <w:tab w:val="left" w:pos="2400"/>
          <w:tab w:val="right" w:pos="9360"/>
        </w:tabs>
        <w:ind w:firstLine="720"/>
        <w:jc w:val="both"/>
        <w:rPr>
          <w:sz w:val="22"/>
          <w:szCs w:val="22"/>
        </w:rPr>
      </w:pPr>
      <w:r w:rsidRPr="00534636">
        <w:rPr>
          <w:sz w:val="22"/>
          <w:szCs w:val="22"/>
        </w:rPr>
        <w:t>2.1.</w:t>
      </w:r>
      <w:r w:rsidR="00534636" w:rsidRPr="00E544C9">
        <w:rPr>
          <w:sz w:val="22"/>
          <w:szCs w:val="22"/>
        </w:rPr>
        <w:t>14</w:t>
      </w:r>
      <w:r w:rsidRPr="00E544C9">
        <w:rPr>
          <w:sz w:val="22"/>
          <w:szCs w:val="22"/>
        </w:rPr>
        <w:t>.</w:t>
      </w:r>
      <w:r w:rsidRPr="00534636">
        <w:rPr>
          <w:sz w:val="22"/>
          <w:szCs w:val="22"/>
        </w:rPr>
        <w:t xml:space="preserve">  </w:t>
      </w:r>
      <w:r w:rsidR="004B304C" w:rsidRPr="00534636">
        <w:rPr>
          <w:sz w:val="22"/>
          <w:szCs w:val="22"/>
        </w:rPr>
        <w:t>“</w:t>
      </w:r>
      <w:r w:rsidRPr="00534636">
        <w:rPr>
          <w:sz w:val="22"/>
          <w:szCs w:val="22"/>
        </w:rPr>
        <w:t>Oil and gas extraction storage facility</w:t>
      </w:r>
      <w:r w:rsidR="004B304C" w:rsidRPr="00534636">
        <w:rPr>
          <w:sz w:val="22"/>
          <w:szCs w:val="22"/>
        </w:rPr>
        <w:t>”</w:t>
      </w:r>
      <w:r w:rsidRPr="00534636">
        <w:rPr>
          <w:sz w:val="22"/>
          <w:szCs w:val="22"/>
        </w:rPr>
        <w:t xml:space="preserve"> means a facility that exclusively stores crude oil or liquid hydrocarbons or other fluids resulting, obtained or produced in connection with the production or storage of crude oil or natural gas; receives the crude oil liquid hydrocarbon or other stored fluids by direct conveyance through piping or tubing; is located on the same site as, or on a site adjacent to, the well from which the crude oil, liquid hydrocarbons, or other fluids are produced or obtained; and is used for the storage of the crude oil, liquid hydrocarbons or other fluids prior to their transportation off the premises of the facility for sale, use or disposal.</w:t>
      </w:r>
    </w:p>
    <w:p w14:paraId="5CE18F31" w14:textId="77777777" w:rsidR="00145C3B" w:rsidRPr="00534636" w:rsidRDefault="00145C3B">
      <w:pPr>
        <w:tabs>
          <w:tab w:val="left" w:pos="360"/>
          <w:tab w:val="left" w:pos="720"/>
          <w:tab w:val="left" w:pos="1080"/>
          <w:tab w:val="left" w:pos="1440"/>
          <w:tab w:val="left" w:pos="2400"/>
          <w:tab w:val="right" w:pos="9360"/>
        </w:tabs>
        <w:jc w:val="both"/>
        <w:rPr>
          <w:sz w:val="22"/>
          <w:szCs w:val="22"/>
        </w:rPr>
      </w:pPr>
    </w:p>
    <w:p w14:paraId="543F253D" w14:textId="75F1C4FF" w:rsidR="00145C3B" w:rsidRPr="00534636" w:rsidRDefault="00145C3B">
      <w:pPr>
        <w:tabs>
          <w:tab w:val="left" w:pos="360"/>
          <w:tab w:val="left" w:pos="720"/>
          <w:tab w:val="left" w:pos="1080"/>
          <w:tab w:val="left" w:pos="1440"/>
          <w:tab w:val="left" w:pos="2400"/>
          <w:tab w:val="right" w:pos="9360"/>
        </w:tabs>
        <w:ind w:firstLine="360"/>
        <w:jc w:val="both"/>
        <w:rPr>
          <w:sz w:val="22"/>
          <w:szCs w:val="22"/>
        </w:rPr>
      </w:pPr>
      <w:r w:rsidRPr="00534636">
        <w:rPr>
          <w:sz w:val="22"/>
          <w:szCs w:val="22"/>
        </w:rPr>
        <w:t xml:space="preserve">2.2 Terms not defined in these regulations, nor having a meaning ascribed to them pursuant to W. Va. Code </w:t>
      </w:r>
      <w:r w:rsidR="00E544C9">
        <w:rPr>
          <w:sz w:val="22"/>
          <w:szCs w:val="22"/>
        </w:rPr>
        <w:t>§</w:t>
      </w:r>
      <w:r w:rsidRPr="00534636">
        <w:rPr>
          <w:sz w:val="22"/>
          <w:szCs w:val="22"/>
        </w:rPr>
        <w:t>15-5A-3, shall have the meaning and definition ascribed 42 U.S.C. 11001 to 11050 and in 40 C.F.R. Parts 350, 355 and 370 inclusive of the appendices corresponding to Part 355.</w:t>
      </w:r>
    </w:p>
    <w:p w14:paraId="15847838" w14:textId="77777777" w:rsidR="00145C3B" w:rsidRPr="00534636" w:rsidRDefault="00145C3B">
      <w:pPr>
        <w:tabs>
          <w:tab w:val="left" w:pos="360"/>
          <w:tab w:val="left" w:pos="720"/>
          <w:tab w:val="left" w:pos="1080"/>
          <w:tab w:val="left" w:pos="1440"/>
          <w:tab w:val="left" w:pos="2400"/>
          <w:tab w:val="right" w:pos="9360"/>
        </w:tabs>
        <w:jc w:val="both"/>
        <w:rPr>
          <w:sz w:val="22"/>
          <w:szCs w:val="22"/>
        </w:rPr>
      </w:pPr>
    </w:p>
    <w:p w14:paraId="1604B4C5" w14:textId="1800E40E" w:rsidR="00145C3B" w:rsidRPr="00534636" w:rsidRDefault="00C203D4">
      <w:pPr>
        <w:tabs>
          <w:tab w:val="left" w:pos="360"/>
          <w:tab w:val="left" w:pos="720"/>
          <w:tab w:val="left" w:pos="1080"/>
          <w:tab w:val="left" w:pos="1440"/>
          <w:tab w:val="left" w:pos="2400"/>
          <w:tab w:val="right" w:pos="9360"/>
        </w:tabs>
        <w:jc w:val="both"/>
        <w:rPr>
          <w:sz w:val="22"/>
          <w:szCs w:val="22"/>
        </w:rPr>
      </w:pPr>
      <w:r>
        <w:rPr>
          <w:b/>
          <w:bCs/>
          <w:sz w:val="22"/>
          <w:szCs w:val="22"/>
        </w:rPr>
        <w:t>§</w:t>
      </w:r>
      <w:r w:rsidR="00145C3B" w:rsidRPr="00534636">
        <w:rPr>
          <w:b/>
          <w:bCs/>
          <w:sz w:val="22"/>
          <w:szCs w:val="22"/>
        </w:rPr>
        <w:t>55-1-3.  Reporting by Covered Facilities.</w:t>
      </w:r>
    </w:p>
    <w:p w14:paraId="4D97946D" w14:textId="77777777" w:rsidR="00145C3B" w:rsidRPr="00534636" w:rsidRDefault="00145C3B">
      <w:pPr>
        <w:tabs>
          <w:tab w:val="left" w:pos="360"/>
          <w:tab w:val="left" w:pos="720"/>
          <w:tab w:val="left" w:pos="1080"/>
          <w:tab w:val="left" w:pos="1440"/>
          <w:tab w:val="left" w:pos="2400"/>
          <w:tab w:val="right" w:pos="9360"/>
        </w:tabs>
        <w:jc w:val="both"/>
        <w:rPr>
          <w:sz w:val="22"/>
          <w:szCs w:val="22"/>
        </w:rPr>
      </w:pPr>
    </w:p>
    <w:p w14:paraId="4B25EF8A" w14:textId="01DE1F00" w:rsidR="00145C3B" w:rsidRPr="00534636" w:rsidRDefault="00145C3B">
      <w:pPr>
        <w:tabs>
          <w:tab w:val="left" w:pos="360"/>
          <w:tab w:val="left" w:pos="720"/>
          <w:tab w:val="left" w:pos="1080"/>
          <w:tab w:val="left" w:pos="1440"/>
          <w:tab w:val="left" w:pos="2400"/>
          <w:tab w:val="right" w:pos="9360"/>
        </w:tabs>
        <w:ind w:firstLine="360"/>
        <w:jc w:val="both"/>
        <w:rPr>
          <w:sz w:val="22"/>
          <w:szCs w:val="22"/>
        </w:rPr>
      </w:pPr>
      <w:r w:rsidRPr="00534636">
        <w:rPr>
          <w:sz w:val="22"/>
          <w:szCs w:val="22"/>
        </w:rPr>
        <w:t>3.1.  The owner or operator of a facility shall prepare and submit MSDS or list of MSDS chemicals to the SERC, the LEPC and the local fire department with jurisdiction over the facility containing the information required by and in accordance with Section 311 of Title III, 42 U.S.C. 11021.</w:t>
      </w:r>
    </w:p>
    <w:p w14:paraId="09636817" w14:textId="77777777" w:rsidR="00145C3B" w:rsidRPr="00534636" w:rsidRDefault="00145C3B">
      <w:pPr>
        <w:tabs>
          <w:tab w:val="left" w:pos="360"/>
          <w:tab w:val="left" w:pos="720"/>
          <w:tab w:val="left" w:pos="1080"/>
          <w:tab w:val="left" w:pos="1440"/>
          <w:tab w:val="left" w:pos="2400"/>
          <w:tab w:val="right" w:pos="9360"/>
        </w:tabs>
        <w:jc w:val="both"/>
        <w:rPr>
          <w:sz w:val="22"/>
          <w:szCs w:val="22"/>
        </w:rPr>
      </w:pPr>
    </w:p>
    <w:p w14:paraId="114BC628" w14:textId="73970F39" w:rsidR="0078553B" w:rsidRPr="00534636" w:rsidRDefault="00145C3B">
      <w:pPr>
        <w:tabs>
          <w:tab w:val="left" w:pos="360"/>
          <w:tab w:val="left" w:pos="720"/>
          <w:tab w:val="left" w:pos="1080"/>
          <w:tab w:val="left" w:pos="1440"/>
          <w:tab w:val="left" w:pos="2400"/>
          <w:tab w:val="right" w:pos="9360"/>
        </w:tabs>
        <w:ind w:firstLine="360"/>
        <w:jc w:val="both"/>
        <w:rPr>
          <w:sz w:val="22"/>
          <w:szCs w:val="22"/>
        </w:rPr>
      </w:pPr>
      <w:r w:rsidRPr="00534636">
        <w:rPr>
          <w:sz w:val="22"/>
          <w:szCs w:val="22"/>
        </w:rPr>
        <w:t>3.2.  The owner or operator of a facility shall prepare and submit hazardous chemical inventory forms to the SERC, the LEPC and the local fire department with jurisdiction over the facility containing the information required by and in accordance with Section 312 of Title III, 42 U.S.C. 11022.</w:t>
      </w:r>
    </w:p>
    <w:p w14:paraId="22FD95AB" w14:textId="77777777" w:rsidR="00145C3B" w:rsidRPr="00534636" w:rsidRDefault="00145C3B">
      <w:pPr>
        <w:tabs>
          <w:tab w:val="left" w:pos="360"/>
          <w:tab w:val="left" w:pos="720"/>
          <w:tab w:val="left" w:pos="1080"/>
          <w:tab w:val="left" w:pos="1440"/>
          <w:tab w:val="left" w:pos="2400"/>
          <w:tab w:val="right" w:pos="9360"/>
        </w:tabs>
        <w:jc w:val="both"/>
        <w:rPr>
          <w:sz w:val="22"/>
          <w:szCs w:val="22"/>
        </w:rPr>
      </w:pPr>
    </w:p>
    <w:p w14:paraId="7563903E" w14:textId="77777777" w:rsidR="00145C3B" w:rsidRPr="00534636" w:rsidRDefault="00145C3B">
      <w:pPr>
        <w:tabs>
          <w:tab w:val="left" w:pos="360"/>
          <w:tab w:val="left" w:pos="720"/>
          <w:tab w:val="left" w:pos="1080"/>
          <w:tab w:val="left" w:pos="1440"/>
          <w:tab w:val="left" w:pos="2400"/>
          <w:tab w:val="right" w:pos="9360"/>
        </w:tabs>
        <w:jc w:val="both"/>
        <w:rPr>
          <w:sz w:val="22"/>
          <w:szCs w:val="22"/>
        </w:rPr>
        <w:sectPr w:rsidR="00145C3B" w:rsidRPr="00534636">
          <w:endnotePr>
            <w:numFmt w:val="decimal"/>
          </w:endnotePr>
          <w:type w:val="continuous"/>
          <w:pgSz w:w="12240" w:h="15840"/>
          <w:pgMar w:top="720" w:right="1440" w:bottom="720" w:left="1440" w:header="720" w:footer="720" w:gutter="0"/>
          <w:cols w:space="720"/>
          <w:noEndnote/>
        </w:sectPr>
      </w:pPr>
    </w:p>
    <w:p w14:paraId="2E2CE7A9" w14:textId="066E7A64" w:rsidR="00145C3B" w:rsidRPr="00534636" w:rsidRDefault="00145C3B" w:rsidP="00016852">
      <w:pPr>
        <w:tabs>
          <w:tab w:val="left" w:pos="360"/>
          <w:tab w:val="left" w:pos="720"/>
          <w:tab w:val="left" w:pos="1080"/>
          <w:tab w:val="left" w:pos="1440"/>
          <w:tab w:val="left" w:pos="2400"/>
          <w:tab w:val="right" w:pos="9360"/>
        </w:tabs>
        <w:ind w:firstLine="360"/>
        <w:jc w:val="both"/>
        <w:rPr>
          <w:sz w:val="22"/>
          <w:szCs w:val="22"/>
        </w:rPr>
      </w:pPr>
      <w:r w:rsidRPr="00534636">
        <w:rPr>
          <w:sz w:val="22"/>
          <w:szCs w:val="22"/>
        </w:rPr>
        <w:t>3.3.  The owner or operator of a facility shall prepare and submit toxic chemical release forms to the SERC as required by and in accordance with Section 313 of Title III, 42 U.S.C. 11023.</w:t>
      </w:r>
    </w:p>
    <w:p w14:paraId="0BC00355" w14:textId="7539ADF9" w:rsidR="00145C3B" w:rsidRPr="00534636" w:rsidRDefault="00C203D4">
      <w:pPr>
        <w:tabs>
          <w:tab w:val="left" w:pos="360"/>
          <w:tab w:val="left" w:pos="720"/>
          <w:tab w:val="left" w:pos="1080"/>
          <w:tab w:val="left" w:pos="1440"/>
          <w:tab w:val="left" w:pos="2400"/>
          <w:tab w:val="right" w:pos="9360"/>
        </w:tabs>
        <w:jc w:val="both"/>
        <w:rPr>
          <w:sz w:val="22"/>
          <w:szCs w:val="22"/>
        </w:rPr>
      </w:pPr>
      <w:r>
        <w:rPr>
          <w:b/>
          <w:bCs/>
          <w:sz w:val="22"/>
          <w:szCs w:val="22"/>
        </w:rPr>
        <w:lastRenderedPageBreak/>
        <w:t>§</w:t>
      </w:r>
      <w:r w:rsidR="00145C3B" w:rsidRPr="00534636">
        <w:rPr>
          <w:b/>
          <w:bCs/>
          <w:sz w:val="22"/>
          <w:szCs w:val="22"/>
        </w:rPr>
        <w:t>55-1-4.  Emergency Notification.</w:t>
      </w:r>
    </w:p>
    <w:p w14:paraId="604C8B8D" w14:textId="77777777" w:rsidR="00145C3B" w:rsidRPr="00534636" w:rsidRDefault="00145C3B">
      <w:pPr>
        <w:tabs>
          <w:tab w:val="left" w:pos="360"/>
          <w:tab w:val="left" w:pos="720"/>
          <w:tab w:val="left" w:pos="1080"/>
          <w:tab w:val="left" w:pos="1440"/>
          <w:tab w:val="left" w:pos="2400"/>
          <w:tab w:val="right" w:pos="9360"/>
        </w:tabs>
        <w:jc w:val="both"/>
        <w:rPr>
          <w:sz w:val="22"/>
          <w:szCs w:val="22"/>
        </w:rPr>
      </w:pPr>
    </w:p>
    <w:p w14:paraId="0E1D83D0" w14:textId="62FF700C" w:rsidR="00B05598" w:rsidRPr="00534636" w:rsidRDefault="00145C3B">
      <w:pPr>
        <w:tabs>
          <w:tab w:val="left" w:pos="360"/>
          <w:tab w:val="left" w:pos="720"/>
          <w:tab w:val="left" w:pos="1080"/>
          <w:tab w:val="left" w:pos="1440"/>
          <w:tab w:val="left" w:pos="2400"/>
          <w:tab w:val="right" w:pos="9360"/>
        </w:tabs>
        <w:ind w:firstLine="360"/>
        <w:jc w:val="both"/>
        <w:rPr>
          <w:sz w:val="22"/>
          <w:szCs w:val="22"/>
        </w:rPr>
      </w:pPr>
      <w:r w:rsidRPr="00534636">
        <w:rPr>
          <w:sz w:val="22"/>
          <w:szCs w:val="22"/>
        </w:rPr>
        <w:t>The owner or operator of a facility subject to this rule shall provide emergency notification of any release as required by and in accordance with Section 304 of Title III, 42 U.S.C. 11004 which provisions are hereby made a part of this rule and are incorporated by reference.</w:t>
      </w:r>
    </w:p>
    <w:p w14:paraId="1D566987" w14:textId="77777777" w:rsidR="00145C3B" w:rsidRPr="00534636" w:rsidRDefault="00145C3B">
      <w:pPr>
        <w:tabs>
          <w:tab w:val="left" w:pos="360"/>
          <w:tab w:val="left" w:pos="720"/>
          <w:tab w:val="left" w:pos="1080"/>
          <w:tab w:val="left" w:pos="1440"/>
          <w:tab w:val="left" w:pos="2400"/>
          <w:tab w:val="right" w:pos="9360"/>
        </w:tabs>
        <w:jc w:val="both"/>
        <w:rPr>
          <w:sz w:val="22"/>
          <w:szCs w:val="22"/>
        </w:rPr>
      </w:pPr>
      <w:bookmarkStart w:id="0" w:name="_Hlk41569703"/>
    </w:p>
    <w:bookmarkEnd w:id="0"/>
    <w:p w14:paraId="687E86C6" w14:textId="77777777" w:rsidR="00145C3B" w:rsidRPr="00534636" w:rsidRDefault="00145C3B">
      <w:pPr>
        <w:tabs>
          <w:tab w:val="left" w:pos="360"/>
          <w:tab w:val="left" w:pos="720"/>
          <w:tab w:val="left" w:pos="1080"/>
          <w:tab w:val="left" w:pos="1440"/>
          <w:tab w:val="left" w:pos="2400"/>
          <w:tab w:val="right" w:pos="9360"/>
        </w:tabs>
        <w:jc w:val="both"/>
        <w:rPr>
          <w:sz w:val="22"/>
          <w:szCs w:val="22"/>
        </w:rPr>
      </w:pPr>
    </w:p>
    <w:p w14:paraId="59053604" w14:textId="40D40ED6" w:rsidR="00145C3B" w:rsidRPr="00534636" w:rsidRDefault="00C203D4">
      <w:pPr>
        <w:tabs>
          <w:tab w:val="left" w:pos="360"/>
          <w:tab w:val="left" w:pos="720"/>
          <w:tab w:val="left" w:pos="1080"/>
          <w:tab w:val="left" w:pos="1440"/>
          <w:tab w:val="left" w:pos="2400"/>
          <w:tab w:val="right" w:pos="9360"/>
        </w:tabs>
        <w:jc w:val="both"/>
        <w:rPr>
          <w:sz w:val="22"/>
          <w:szCs w:val="22"/>
        </w:rPr>
      </w:pPr>
      <w:r>
        <w:rPr>
          <w:b/>
          <w:bCs/>
          <w:sz w:val="22"/>
          <w:szCs w:val="22"/>
        </w:rPr>
        <w:t>§</w:t>
      </w:r>
      <w:r w:rsidR="00145C3B" w:rsidRPr="00534636">
        <w:rPr>
          <w:b/>
          <w:bCs/>
          <w:sz w:val="22"/>
          <w:szCs w:val="22"/>
        </w:rPr>
        <w:t>55-1-</w:t>
      </w:r>
      <w:r w:rsidR="001709B0" w:rsidRPr="00E544C9">
        <w:rPr>
          <w:b/>
          <w:bCs/>
          <w:sz w:val="22"/>
          <w:szCs w:val="22"/>
        </w:rPr>
        <w:t>5</w:t>
      </w:r>
      <w:r w:rsidR="00145C3B" w:rsidRPr="00534636">
        <w:rPr>
          <w:b/>
          <w:bCs/>
          <w:sz w:val="22"/>
          <w:szCs w:val="22"/>
        </w:rPr>
        <w:t>.  Fees.</w:t>
      </w:r>
    </w:p>
    <w:p w14:paraId="37F61A5C" w14:textId="77777777" w:rsidR="00145C3B" w:rsidRPr="00534636" w:rsidRDefault="00145C3B">
      <w:pPr>
        <w:tabs>
          <w:tab w:val="left" w:pos="360"/>
          <w:tab w:val="left" w:pos="720"/>
          <w:tab w:val="left" w:pos="1080"/>
          <w:tab w:val="left" w:pos="1440"/>
          <w:tab w:val="left" w:pos="2400"/>
          <w:tab w:val="right" w:pos="9360"/>
        </w:tabs>
        <w:jc w:val="both"/>
        <w:rPr>
          <w:sz w:val="22"/>
          <w:szCs w:val="22"/>
        </w:rPr>
      </w:pPr>
    </w:p>
    <w:p w14:paraId="7F6112BF" w14:textId="030B696E" w:rsidR="00145C3B" w:rsidRPr="00534636" w:rsidRDefault="001709B0">
      <w:pPr>
        <w:tabs>
          <w:tab w:val="left" w:pos="360"/>
          <w:tab w:val="left" w:pos="720"/>
          <w:tab w:val="left" w:pos="1080"/>
          <w:tab w:val="left" w:pos="1440"/>
          <w:tab w:val="left" w:pos="2400"/>
          <w:tab w:val="right" w:pos="9360"/>
        </w:tabs>
        <w:ind w:firstLine="360"/>
        <w:jc w:val="both"/>
        <w:rPr>
          <w:sz w:val="22"/>
          <w:szCs w:val="22"/>
        </w:rPr>
      </w:pPr>
      <w:r w:rsidRPr="00E544C9">
        <w:rPr>
          <w:sz w:val="22"/>
          <w:szCs w:val="22"/>
        </w:rPr>
        <w:t>5</w:t>
      </w:r>
      <w:r w:rsidR="00145C3B" w:rsidRPr="00534636">
        <w:rPr>
          <w:sz w:val="22"/>
          <w:szCs w:val="22"/>
        </w:rPr>
        <w:t>.1.  All facilities required to submit</w:t>
      </w:r>
      <w:r w:rsidR="005F1B16" w:rsidRPr="00534636">
        <w:rPr>
          <w:sz w:val="22"/>
          <w:szCs w:val="22"/>
          <w:u w:val="single"/>
        </w:rPr>
        <w:t xml:space="preserve"> </w:t>
      </w:r>
      <w:r w:rsidR="005F1B16" w:rsidRPr="00E544C9">
        <w:rPr>
          <w:sz w:val="22"/>
          <w:szCs w:val="22"/>
        </w:rPr>
        <w:t>annua</w:t>
      </w:r>
      <w:r w:rsidR="005F1B16" w:rsidRPr="00C203D4">
        <w:rPr>
          <w:sz w:val="22"/>
          <w:szCs w:val="22"/>
        </w:rPr>
        <w:t>l</w:t>
      </w:r>
      <w:r w:rsidR="00145C3B" w:rsidRPr="00534636">
        <w:rPr>
          <w:sz w:val="22"/>
          <w:szCs w:val="22"/>
        </w:rPr>
        <w:t xml:space="preserve"> hazardous chemical inventory forms required by</w:t>
      </w:r>
      <w:r w:rsidR="00145C3B" w:rsidRPr="00534636">
        <w:rPr>
          <w:strike/>
          <w:sz w:val="22"/>
          <w:szCs w:val="22"/>
        </w:rPr>
        <w:t xml:space="preserve"> </w:t>
      </w:r>
      <w:r w:rsidR="00145C3B" w:rsidRPr="00534636">
        <w:rPr>
          <w:sz w:val="22"/>
          <w:szCs w:val="22"/>
        </w:rPr>
        <w:t>Sections</w:t>
      </w:r>
      <w:r w:rsidR="00145C3B" w:rsidRPr="00534636">
        <w:rPr>
          <w:strike/>
          <w:sz w:val="22"/>
          <w:szCs w:val="22"/>
        </w:rPr>
        <w:t xml:space="preserve"> </w:t>
      </w:r>
      <w:r w:rsidR="00145C3B" w:rsidRPr="00534636">
        <w:rPr>
          <w:sz w:val="22"/>
          <w:szCs w:val="22"/>
        </w:rPr>
        <w:t xml:space="preserve">312 of Title III, 42 U.S.C. 11022, shall pay the fees set forth in this section.  All fees collected shall be deposited into a subaccount of the SERC and may only be used for purposes authorized by W. Va. Code </w:t>
      </w:r>
      <w:r w:rsidR="00E544C9">
        <w:rPr>
          <w:sz w:val="22"/>
          <w:szCs w:val="22"/>
        </w:rPr>
        <w:t>§</w:t>
      </w:r>
      <w:r w:rsidR="00145C3B" w:rsidRPr="00534636">
        <w:rPr>
          <w:sz w:val="22"/>
          <w:szCs w:val="22"/>
        </w:rPr>
        <w:t>15-5A-1 et seq.</w:t>
      </w:r>
    </w:p>
    <w:p w14:paraId="4A192565" w14:textId="77777777" w:rsidR="00145C3B" w:rsidRPr="00534636" w:rsidRDefault="00145C3B">
      <w:pPr>
        <w:tabs>
          <w:tab w:val="left" w:pos="360"/>
          <w:tab w:val="left" w:pos="720"/>
          <w:tab w:val="left" w:pos="1080"/>
          <w:tab w:val="left" w:pos="1440"/>
          <w:tab w:val="left" w:pos="2400"/>
          <w:tab w:val="right" w:pos="9360"/>
        </w:tabs>
        <w:jc w:val="both"/>
        <w:rPr>
          <w:sz w:val="22"/>
          <w:szCs w:val="22"/>
        </w:rPr>
      </w:pPr>
    </w:p>
    <w:p w14:paraId="022A1C7B" w14:textId="46C7674C" w:rsidR="001709B0" w:rsidRPr="00E544C9" w:rsidRDefault="00534636" w:rsidP="001709B0">
      <w:pPr>
        <w:tabs>
          <w:tab w:val="left" w:pos="360"/>
          <w:tab w:val="left" w:pos="720"/>
          <w:tab w:val="left" w:pos="1080"/>
          <w:tab w:val="left" w:pos="1440"/>
          <w:tab w:val="left" w:pos="2400"/>
          <w:tab w:val="right" w:pos="9360"/>
        </w:tabs>
        <w:ind w:firstLine="360"/>
        <w:jc w:val="both"/>
        <w:rPr>
          <w:sz w:val="22"/>
          <w:szCs w:val="22"/>
        </w:rPr>
      </w:pPr>
      <w:r w:rsidRPr="00E544C9">
        <w:rPr>
          <w:sz w:val="22"/>
          <w:szCs w:val="22"/>
        </w:rPr>
        <w:t>5.2</w:t>
      </w:r>
      <w:r w:rsidR="00145C3B" w:rsidRPr="00E544C9">
        <w:rPr>
          <w:sz w:val="22"/>
          <w:szCs w:val="22"/>
        </w:rPr>
        <w:t>.</w:t>
      </w:r>
      <w:r w:rsidR="00145C3B" w:rsidRPr="00534636">
        <w:rPr>
          <w:sz w:val="22"/>
          <w:szCs w:val="22"/>
        </w:rPr>
        <w:t xml:space="preserve">  </w:t>
      </w:r>
      <w:r w:rsidR="002E7598" w:rsidRPr="00E544C9">
        <w:rPr>
          <w:sz w:val="22"/>
          <w:szCs w:val="22"/>
        </w:rPr>
        <w:t>A facility shall pay the following fees when submitting</w:t>
      </w:r>
      <w:r w:rsidR="005F1B16" w:rsidRPr="00E544C9">
        <w:rPr>
          <w:sz w:val="22"/>
          <w:szCs w:val="22"/>
        </w:rPr>
        <w:t xml:space="preserve"> annual</w:t>
      </w:r>
      <w:r w:rsidR="00145C3B" w:rsidRPr="00534636">
        <w:rPr>
          <w:sz w:val="22"/>
          <w:szCs w:val="22"/>
        </w:rPr>
        <w:t xml:space="preserve"> hazardous chemical inventory forms as required under Section</w:t>
      </w:r>
      <w:r w:rsidR="00145C3B" w:rsidRPr="00E544C9">
        <w:rPr>
          <w:sz w:val="22"/>
          <w:szCs w:val="22"/>
        </w:rPr>
        <w:t>s</w:t>
      </w:r>
      <w:r w:rsidR="00145C3B" w:rsidRPr="00534636">
        <w:rPr>
          <w:sz w:val="22"/>
          <w:szCs w:val="22"/>
        </w:rPr>
        <w:t xml:space="preserve"> 312 of Title III, 42 U.S.C. 11022.</w:t>
      </w:r>
      <w:r w:rsidR="001709B0" w:rsidRPr="00534636">
        <w:rPr>
          <w:sz w:val="22"/>
          <w:szCs w:val="22"/>
        </w:rPr>
        <w:t xml:space="preserve">  </w:t>
      </w:r>
      <w:r w:rsidR="001709B0" w:rsidRPr="00E544C9">
        <w:rPr>
          <w:sz w:val="22"/>
          <w:szCs w:val="22"/>
        </w:rPr>
        <w:t xml:space="preserve"> All annual fees imposed by this Section </w:t>
      </w:r>
      <w:r w:rsidR="00276295" w:rsidRPr="00E544C9">
        <w:rPr>
          <w:sz w:val="22"/>
          <w:szCs w:val="22"/>
        </w:rPr>
        <w:t>5</w:t>
      </w:r>
      <w:r w:rsidR="001709B0" w:rsidRPr="00E544C9">
        <w:rPr>
          <w:sz w:val="22"/>
          <w:szCs w:val="22"/>
        </w:rPr>
        <w:t xml:space="preserve"> of this rule shall be payable to the SERC on or before the first day of March of each year. </w:t>
      </w:r>
    </w:p>
    <w:p w14:paraId="0232E217" w14:textId="24934612" w:rsidR="00145C3B" w:rsidRPr="00534636" w:rsidRDefault="00145C3B">
      <w:pPr>
        <w:tabs>
          <w:tab w:val="left" w:pos="360"/>
          <w:tab w:val="left" w:pos="720"/>
          <w:tab w:val="left" w:pos="1080"/>
          <w:tab w:val="left" w:pos="1440"/>
          <w:tab w:val="left" w:pos="2400"/>
          <w:tab w:val="right" w:pos="9360"/>
        </w:tabs>
        <w:ind w:firstLine="360"/>
        <w:jc w:val="both"/>
        <w:rPr>
          <w:sz w:val="22"/>
          <w:szCs w:val="22"/>
        </w:rPr>
      </w:pPr>
    </w:p>
    <w:p w14:paraId="6D7206A4" w14:textId="09E1BD29" w:rsidR="002E7598" w:rsidRPr="00E544C9" w:rsidRDefault="002E7598">
      <w:pPr>
        <w:tabs>
          <w:tab w:val="left" w:pos="360"/>
          <w:tab w:val="left" w:pos="720"/>
          <w:tab w:val="left" w:pos="1080"/>
          <w:tab w:val="left" w:pos="1440"/>
          <w:tab w:val="left" w:pos="2400"/>
          <w:tab w:val="right" w:pos="9360"/>
        </w:tabs>
        <w:ind w:firstLine="360"/>
        <w:jc w:val="both"/>
        <w:rPr>
          <w:sz w:val="22"/>
          <w:szCs w:val="22"/>
        </w:rPr>
      </w:pPr>
      <w:r w:rsidRPr="00534636">
        <w:rPr>
          <w:sz w:val="22"/>
          <w:szCs w:val="22"/>
        </w:rPr>
        <w:tab/>
      </w:r>
      <w:r w:rsidR="001709B0" w:rsidRPr="00E544C9">
        <w:rPr>
          <w:sz w:val="22"/>
          <w:szCs w:val="22"/>
        </w:rPr>
        <w:t>5</w:t>
      </w:r>
      <w:r w:rsidRPr="00E544C9">
        <w:rPr>
          <w:sz w:val="22"/>
          <w:szCs w:val="22"/>
        </w:rPr>
        <w:t>.</w:t>
      </w:r>
      <w:r w:rsidR="00534636" w:rsidRPr="00E544C9">
        <w:rPr>
          <w:sz w:val="22"/>
          <w:szCs w:val="22"/>
        </w:rPr>
        <w:t>2</w:t>
      </w:r>
      <w:r w:rsidRPr="00E544C9">
        <w:rPr>
          <w:sz w:val="22"/>
          <w:szCs w:val="22"/>
        </w:rPr>
        <w:t>.a.  A base</w:t>
      </w:r>
      <w:r w:rsidR="00276295" w:rsidRPr="00E544C9">
        <w:rPr>
          <w:sz w:val="22"/>
          <w:szCs w:val="22"/>
        </w:rPr>
        <w:t xml:space="preserve"> inventory </w:t>
      </w:r>
      <w:r w:rsidRPr="00E544C9">
        <w:rPr>
          <w:sz w:val="22"/>
          <w:szCs w:val="22"/>
        </w:rPr>
        <w:t xml:space="preserve">fee of </w:t>
      </w:r>
      <w:r w:rsidR="00C203D4" w:rsidRPr="00E544C9">
        <w:rPr>
          <w:sz w:val="22"/>
          <w:szCs w:val="22"/>
        </w:rPr>
        <w:t>twenty-five</w:t>
      </w:r>
      <w:r w:rsidRPr="00E544C9">
        <w:rPr>
          <w:sz w:val="22"/>
          <w:szCs w:val="22"/>
        </w:rPr>
        <w:t xml:space="preserve"> dollars ($25.00) for each facility.  Depending on the type of facility, the following </w:t>
      </w:r>
      <w:r w:rsidR="00276295" w:rsidRPr="00E544C9">
        <w:rPr>
          <w:sz w:val="22"/>
          <w:szCs w:val="22"/>
        </w:rPr>
        <w:t xml:space="preserve">inventory </w:t>
      </w:r>
      <w:r w:rsidRPr="00E544C9">
        <w:rPr>
          <w:sz w:val="22"/>
          <w:szCs w:val="22"/>
        </w:rPr>
        <w:t>fees shall also apply:</w:t>
      </w:r>
    </w:p>
    <w:p w14:paraId="75183796" w14:textId="77777777" w:rsidR="00145C3B" w:rsidRPr="00534636" w:rsidRDefault="00145C3B">
      <w:pPr>
        <w:tabs>
          <w:tab w:val="left" w:pos="360"/>
          <w:tab w:val="left" w:pos="720"/>
          <w:tab w:val="left" w:pos="1080"/>
          <w:tab w:val="left" w:pos="1440"/>
          <w:tab w:val="left" w:pos="2400"/>
          <w:tab w:val="right" w:pos="9360"/>
        </w:tabs>
        <w:jc w:val="both"/>
        <w:rPr>
          <w:sz w:val="22"/>
          <w:szCs w:val="22"/>
        </w:rPr>
      </w:pPr>
    </w:p>
    <w:p w14:paraId="15791E7E" w14:textId="24380D1F" w:rsidR="00956F51" w:rsidRPr="00534636" w:rsidRDefault="00E544C9">
      <w:pPr>
        <w:tabs>
          <w:tab w:val="left" w:pos="360"/>
          <w:tab w:val="left" w:pos="720"/>
          <w:tab w:val="left" w:pos="1080"/>
          <w:tab w:val="left" w:pos="1440"/>
          <w:tab w:val="left" w:pos="2400"/>
          <w:tab w:val="right" w:pos="9360"/>
        </w:tabs>
        <w:ind w:firstLine="360"/>
        <w:jc w:val="both"/>
        <w:rPr>
          <w:sz w:val="22"/>
          <w:szCs w:val="22"/>
        </w:rPr>
      </w:pPr>
      <w:r>
        <w:rPr>
          <w:sz w:val="22"/>
          <w:szCs w:val="22"/>
        </w:rPr>
        <w:tab/>
      </w:r>
      <w:r w:rsidR="002E7598" w:rsidRPr="00534636">
        <w:rPr>
          <w:sz w:val="22"/>
          <w:szCs w:val="22"/>
        </w:rPr>
        <w:tab/>
      </w:r>
      <w:r w:rsidR="001709B0" w:rsidRPr="00E544C9">
        <w:rPr>
          <w:sz w:val="22"/>
          <w:szCs w:val="22"/>
        </w:rPr>
        <w:t>5</w:t>
      </w:r>
      <w:r w:rsidR="002E7598" w:rsidRPr="00E544C9">
        <w:rPr>
          <w:sz w:val="22"/>
          <w:szCs w:val="22"/>
        </w:rPr>
        <w:t>.</w:t>
      </w:r>
      <w:r w:rsidR="00534636" w:rsidRPr="00E544C9">
        <w:rPr>
          <w:sz w:val="22"/>
          <w:szCs w:val="22"/>
        </w:rPr>
        <w:t>2</w:t>
      </w:r>
      <w:r w:rsidR="002E7598" w:rsidRPr="00E544C9">
        <w:rPr>
          <w:sz w:val="22"/>
          <w:szCs w:val="22"/>
        </w:rPr>
        <w:t>.a.1.</w:t>
      </w:r>
      <w:r w:rsidR="002E7598" w:rsidRPr="00534636">
        <w:rPr>
          <w:sz w:val="22"/>
          <w:szCs w:val="22"/>
        </w:rPr>
        <w:t xml:space="preserve"> </w:t>
      </w:r>
      <w:r w:rsidR="00145C3B" w:rsidRPr="00534636">
        <w:rPr>
          <w:sz w:val="22"/>
          <w:szCs w:val="22"/>
        </w:rPr>
        <w:t xml:space="preserve">An owner or operator of a facility subject to inventory reporting which has present in excess of five hazardous chemicals in an amount equal to or above the threshold quantity shall pay an additional annual inventory filing fee of ten ($10) dollars per hazardous chemical for each hazardous chemical in excess of five.  This fee does not apply if the hazardous chemical reported on the hazardous chemical inventory form is also an extremely hazardous substance to which the additional annual inventory filing fee is imposed by Section </w:t>
      </w:r>
      <w:r w:rsidR="00491F6A" w:rsidRPr="00C203D4">
        <w:rPr>
          <w:sz w:val="22"/>
          <w:szCs w:val="22"/>
        </w:rPr>
        <w:t>5.</w:t>
      </w:r>
      <w:r w:rsidR="00534636" w:rsidRPr="00C203D4">
        <w:rPr>
          <w:sz w:val="22"/>
          <w:szCs w:val="22"/>
        </w:rPr>
        <w:t>2</w:t>
      </w:r>
      <w:r w:rsidR="00491F6A" w:rsidRPr="00C203D4">
        <w:rPr>
          <w:sz w:val="22"/>
          <w:szCs w:val="22"/>
        </w:rPr>
        <w:t xml:space="preserve">.a.2 </w:t>
      </w:r>
      <w:r w:rsidR="00145C3B" w:rsidRPr="00534636">
        <w:rPr>
          <w:sz w:val="22"/>
          <w:szCs w:val="22"/>
        </w:rPr>
        <w:t>of this rule.</w:t>
      </w:r>
    </w:p>
    <w:p w14:paraId="13A88338" w14:textId="77777777" w:rsidR="00145C3B" w:rsidRPr="00534636" w:rsidRDefault="00145C3B">
      <w:pPr>
        <w:tabs>
          <w:tab w:val="left" w:pos="360"/>
          <w:tab w:val="left" w:pos="720"/>
          <w:tab w:val="left" w:pos="1080"/>
          <w:tab w:val="left" w:pos="1440"/>
          <w:tab w:val="left" w:pos="2400"/>
          <w:tab w:val="right" w:pos="9360"/>
        </w:tabs>
        <w:jc w:val="both"/>
        <w:rPr>
          <w:sz w:val="22"/>
          <w:szCs w:val="22"/>
        </w:rPr>
      </w:pPr>
    </w:p>
    <w:p w14:paraId="42BEC4A0" w14:textId="2D5632EA" w:rsidR="00145C3B" w:rsidRPr="00534636" w:rsidRDefault="00145C3B">
      <w:pPr>
        <w:tabs>
          <w:tab w:val="left" w:pos="360"/>
          <w:tab w:val="left" w:pos="720"/>
          <w:tab w:val="left" w:pos="1080"/>
          <w:tab w:val="left" w:pos="1440"/>
          <w:tab w:val="left" w:pos="2400"/>
          <w:tab w:val="right" w:pos="9360"/>
        </w:tabs>
        <w:ind w:firstLine="360"/>
        <w:jc w:val="both"/>
        <w:rPr>
          <w:sz w:val="22"/>
          <w:szCs w:val="22"/>
        </w:rPr>
      </w:pPr>
      <w:r w:rsidRPr="00534636">
        <w:rPr>
          <w:sz w:val="22"/>
          <w:szCs w:val="22"/>
        </w:rPr>
        <w:t xml:space="preserve">  </w:t>
      </w:r>
      <w:r w:rsidR="002E7598" w:rsidRPr="00534636">
        <w:rPr>
          <w:sz w:val="22"/>
          <w:szCs w:val="22"/>
        </w:rPr>
        <w:tab/>
      </w:r>
      <w:r w:rsidR="00E544C9">
        <w:rPr>
          <w:sz w:val="22"/>
          <w:szCs w:val="22"/>
        </w:rPr>
        <w:tab/>
      </w:r>
      <w:r w:rsidR="001709B0" w:rsidRPr="00E544C9">
        <w:rPr>
          <w:sz w:val="22"/>
          <w:szCs w:val="22"/>
        </w:rPr>
        <w:t>5</w:t>
      </w:r>
      <w:r w:rsidR="002E7598" w:rsidRPr="00E544C9">
        <w:rPr>
          <w:sz w:val="22"/>
          <w:szCs w:val="22"/>
        </w:rPr>
        <w:t>.</w:t>
      </w:r>
      <w:r w:rsidR="00534636" w:rsidRPr="00E544C9">
        <w:rPr>
          <w:sz w:val="22"/>
          <w:szCs w:val="22"/>
        </w:rPr>
        <w:t>2</w:t>
      </w:r>
      <w:r w:rsidR="002E7598" w:rsidRPr="00E544C9">
        <w:rPr>
          <w:sz w:val="22"/>
          <w:szCs w:val="22"/>
        </w:rPr>
        <w:t xml:space="preserve">.a.2. </w:t>
      </w:r>
      <w:r w:rsidR="002E7598" w:rsidRPr="00534636">
        <w:rPr>
          <w:sz w:val="22"/>
          <w:szCs w:val="22"/>
          <w:u w:val="single"/>
        </w:rPr>
        <w:t xml:space="preserve"> </w:t>
      </w:r>
      <w:r w:rsidRPr="00534636">
        <w:rPr>
          <w:sz w:val="22"/>
          <w:szCs w:val="22"/>
        </w:rPr>
        <w:t>An owner or operator of a facility subject to inventory reporting shall pay an additional annual inventory filing fee of fifty ($50) dollars per extremely hazardous substance for each extremely hazardous substance reported on the hazardous chemical inventory form.</w:t>
      </w:r>
    </w:p>
    <w:p w14:paraId="2B89FA54" w14:textId="77777777" w:rsidR="00145C3B" w:rsidRPr="00534636" w:rsidRDefault="00145C3B">
      <w:pPr>
        <w:tabs>
          <w:tab w:val="left" w:pos="360"/>
          <w:tab w:val="left" w:pos="720"/>
          <w:tab w:val="left" w:pos="1080"/>
          <w:tab w:val="left" w:pos="1440"/>
          <w:tab w:val="left" w:pos="2400"/>
          <w:tab w:val="right" w:pos="9360"/>
        </w:tabs>
        <w:jc w:val="both"/>
        <w:rPr>
          <w:sz w:val="22"/>
          <w:szCs w:val="22"/>
        </w:rPr>
      </w:pPr>
    </w:p>
    <w:p w14:paraId="675537F0" w14:textId="77131DE6" w:rsidR="00145C3B" w:rsidRPr="00E544C9" w:rsidRDefault="00E544C9">
      <w:pPr>
        <w:tabs>
          <w:tab w:val="left" w:pos="360"/>
          <w:tab w:val="left" w:pos="720"/>
          <w:tab w:val="left" w:pos="1080"/>
          <w:tab w:val="left" w:pos="1440"/>
          <w:tab w:val="left" w:pos="2400"/>
          <w:tab w:val="right" w:pos="9360"/>
        </w:tabs>
        <w:ind w:firstLine="360"/>
        <w:jc w:val="both"/>
        <w:rPr>
          <w:sz w:val="22"/>
          <w:szCs w:val="22"/>
        </w:rPr>
      </w:pPr>
      <w:bookmarkStart w:id="1" w:name="_Hlk49413434"/>
      <w:r w:rsidRPr="00E544C9">
        <w:rPr>
          <w:sz w:val="22"/>
          <w:szCs w:val="22"/>
        </w:rPr>
        <w:tab/>
      </w:r>
      <w:r w:rsidR="00145C3B" w:rsidRPr="004F5B6B">
        <w:rPr>
          <w:sz w:val="22"/>
          <w:szCs w:val="22"/>
        </w:rPr>
        <w:t xml:space="preserve">  </w:t>
      </w:r>
      <w:r w:rsidR="002E7598" w:rsidRPr="004F5B6B">
        <w:rPr>
          <w:sz w:val="22"/>
          <w:szCs w:val="22"/>
        </w:rPr>
        <w:tab/>
      </w:r>
      <w:r w:rsidR="004F5B6B" w:rsidRPr="00E544C9">
        <w:rPr>
          <w:sz w:val="22"/>
          <w:szCs w:val="22"/>
        </w:rPr>
        <w:t>5.2.a.3</w:t>
      </w:r>
      <w:r>
        <w:rPr>
          <w:sz w:val="22"/>
          <w:szCs w:val="22"/>
        </w:rPr>
        <w:t>.</w:t>
      </w:r>
      <w:r w:rsidR="004F5B6B" w:rsidRPr="00E544C9">
        <w:rPr>
          <w:sz w:val="22"/>
          <w:szCs w:val="22"/>
        </w:rPr>
        <w:t xml:space="preserve"> </w:t>
      </w:r>
      <w:r w:rsidR="00145C3B" w:rsidRPr="004F5B6B">
        <w:rPr>
          <w:sz w:val="22"/>
          <w:szCs w:val="22"/>
        </w:rPr>
        <w:t>An owner or operator</w:t>
      </w:r>
      <w:r w:rsidR="00874B98">
        <w:rPr>
          <w:sz w:val="22"/>
          <w:szCs w:val="22"/>
        </w:rPr>
        <w:t xml:space="preserve"> </w:t>
      </w:r>
      <w:r w:rsidR="00874B98" w:rsidRPr="00E544C9">
        <w:rPr>
          <w:sz w:val="22"/>
          <w:szCs w:val="22"/>
        </w:rPr>
        <w:t>of an oil and gas extraction storage facility</w:t>
      </w:r>
      <w:r w:rsidR="00145C3B" w:rsidRPr="00E544C9">
        <w:rPr>
          <w:sz w:val="22"/>
          <w:szCs w:val="22"/>
        </w:rPr>
        <w:t xml:space="preserve"> who is required to submit a hazardous chemical inventory form </w:t>
      </w:r>
      <w:r w:rsidR="004F5B6B" w:rsidRPr="00E544C9">
        <w:rPr>
          <w:sz w:val="22"/>
          <w:szCs w:val="22"/>
        </w:rPr>
        <w:t xml:space="preserve">must only submit one base inventory fee </w:t>
      </w:r>
      <w:r w:rsidR="00874B98" w:rsidRPr="00E544C9">
        <w:rPr>
          <w:sz w:val="22"/>
          <w:szCs w:val="22"/>
        </w:rPr>
        <w:t>for reporting</w:t>
      </w:r>
      <w:r w:rsidR="004F5B6B" w:rsidRPr="00E544C9">
        <w:rPr>
          <w:sz w:val="22"/>
          <w:szCs w:val="22"/>
        </w:rPr>
        <w:t xml:space="preserve"> up to </w:t>
      </w:r>
      <w:r w:rsidR="00145C3B" w:rsidRPr="004F5B6B">
        <w:rPr>
          <w:sz w:val="22"/>
          <w:szCs w:val="22"/>
        </w:rPr>
        <w:t>thirty-five (35) oil and gas extraction storage facilities</w:t>
      </w:r>
      <w:r w:rsidR="00145C3B" w:rsidRPr="00E544C9">
        <w:rPr>
          <w:sz w:val="22"/>
          <w:szCs w:val="22"/>
        </w:rPr>
        <w:t>.</w:t>
      </w:r>
      <w:r w:rsidR="004F5B6B" w:rsidRPr="00E544C9">
        <w:rPr>
          <w:sz w:val="22"/>
          <w:szCs w:val="22"/>
        </w:rPr>
        <w:t xml:space="preserve">  For every facility which is reported</w:t>
      </w:r>
      <w:r w:rsidR="00874B98" w:rsidRPr="00E544C9">
        <w:rPr>
          <w:sz w:val="22"/>
          <w:szCs w:val="22"/>
        </w:rPr>
        <w:t xml:space="preserve"> by an owner or operator of an oil and gas extraction storage facility which would exceed </w:t>
      </w:r>
      <w:r w:rsidR="004F5B6B" w:rsidRPr="00E544C9">
        <w:rPr>
          <w:sz w:val="22"/>
          <w:szCs w:val="22"/>
        </w:rPr>
        <w:t>thirty five (35) facilities</w:t>
      </w:r>
      <w:r w:rsidR="00874B98" w:rsidRPr="00E544C9">
        <w:rPr>
          <w:sz w:val="22"/>
          <w:szCs w:val="22"/>
        </w:rPr>
        <w:t xml:space="preserve"> for that owner or operator</w:t>
      </w:r>
      <w:r w:rsidR="004F5B6B" w:rsidRPr="00E544C9">
        <w:rPr>
          <w:sz w:val="22"/>
          <w:szCs w:val="22"/>
        </w:rPr>
        <w:t xml:space="preserve">, an additional filing fee of ten dollars ($10.00) </w:t>
      </w:r>
      <w:r w:rsidR="00874B98" w:rsidRPr="00E544C9">
        <w:rPr>
          <w:sz w:val="22"/>
          <w:szCs w:val="22"/>
        </w:rPr>
        <w:t xml:space="preserve">shall be paid by the owner or operator </w:t>
      </w:r>
      <w:r w:rsidR="004F5B6B" w:rsidRPr="00E544C9">
        <w:rPr>
          <w:sz w:val="22"/>
          <w:szCs w:val="22"/>
        </w:rPr>
        <w:t xml:space="preserve">for </w:t>
      </w:r>
      <w:r w:rsidR="00874B98" w:rsidRPr="00E544C9">
        <w:rPr>
          <w:sz w:val="22"/>
          <w:szCs w:val="22"/>
        </w:rPr>
        <w:t>every facility over thirty five of this type of facility reported by that owner or operator .</w:t>
      </w:r>
    </w:p>
    <w:bookmarkEnd w:id="1"/>
    <w:p w14:paraId="1F3941A2" w14:textId="72979D52" w:rsidR="002E7598" w:rsidRPr="00534636" w:rsidRDefault="002E7598" w:rsidP="00B454C0">
      <w:pPr>
        <w:tabs>
          <w:tab w:val="left" w:pos="360"/>
          <w:tab w:val="left" w:pos="720"/>
          <w:tab w:val="left" w:pos="1080"/>
          <w:tab w:val="left" w:pos="1440"/>
          <w:tab w:val="left" w:pos="2400"/>
          <w:tab w:val="right" w:pos="9360"/>
        </w:tabs>
        <w:ind w:firstLine="360"/>
        <w:jc w:val="both"/>
        <w:rPr>
          <w:sz w:val="22"/>
          <w:szCs w:val="22"/>
        </w:rPr>
      </w:pPr>
    </w:p>
    <w:p w14:paraId="50F8F187" w14:textId="22C052DE" w:rsidR="002E7598" w:rsidRPr="00E544C9" w:rsidRDefault="00800688" w:rsidP="002E7598">
      <w:pPr>
        <w:tabs>
          <w:tab w:val="left" w:pos="360"/>
          <w:tab w:val="left" w:pos="720"/>
          <w:tab w:val="left" w:pos="1080"/>
          <w:tab w:val="left" w:pos="1440"/>
          <w:tab w:val="left" w:pos="2400"/>
          <w:tab w:val="right" w:pos="9360"/>
        </w:tabs>
        <w:ind w:firstLine="360"/>
        <w:jc w:val="both"/>
        <w:rPr>
          <w:sz w:val="22"/>
          <w:szCs w:val="22"/>
        </w:rPr>
      </w:pPr>
      <w:r w:rsidRPr="00E544C9">
        <w:rPr>
          <w:sz w:val="22"/>
          <w:szCs w:val="22"/>
        </w:rPr>
        <w:t>5</w:t>
      </w:r>
      <w:r w:rsidR="002E7598" w:rsidRPr="00E544C9">
        <w:rPr>
          <w:sz w:val="22"/>
          <w:szCs w:val="22"/>
        </w:rPr>
        <w:t>.</w:t>
      </w:r>
      <w:r w:rsidR="00534636" w:rsidRPr="00E544C9">
        <w:rPr>
          <w:sz w:val="22"/>
          <w:szCs w:val="22"/>
        </w:rPr>
        <w:t>3</w:t>
      </w:r>
      <w:r w:rsidR="002E7598" w:rsidRPr="00E544C9">
        <w:rPr>
          <w:sz w:val="22"/>
          <w:szCs w:val="22"/>
        </w:rPr>
        <w:t xml:space="preserve">.  </w:t>
      </w:r>
      <w:r w:rsidR="002E7598" w:rsidRPr="00E544C9">
        <w:rPr>
          <w:sz w:val="22"/>
          <w:szCs w:val="22"/>
        </w:rPr>
        <w:tab/>
        <w:t xml:space="preserve">An owner or operator of a facility, who is subject to this rule and who fails to submit the annual inventory filing fee by </w:t>
      </w:r>
      <w:r w:rsidR="001709B0" w:rsidRPr="00E544C9">
        <w:rPr>
          <w:sz w:val="22"/>
          <w:szCs w:val="22"/>
        </w:rPr>
        <w:t xml:space="preserve">the deadline established in subsection 5.3. of this rule </w:t>
      </w:r>
      <w:r w:rsidR="002E7598" w:rsidRPr="00E544C9">
        <w:rPr>
          <w:sz w:val="22"/>
          <w:szCs w:val="22"/>
        </w:rPr>
        <w:t xml:space="preserve">each year shall pay to the SERC, in addition to the fees owed as described in section </w:t>
      </w:r>
      <w:r w:rsidR="001709B0" w:rsidRPr="00E544C9">
        <w:rPr>
          <w:sz w:val="22"/>
          <w:szCs w:val="22"/>
        </w:rPr>
        <w:t>5</w:t>
      </w:r>
      <w:r w:rsidR="002E7598" w:rsidRPr="00E544C9">
        <w:rPr>
          <w:sz w:val="22"/>
          <w:szCs w:val="22"/>
        </w:rPr>
        <w:t>.3.a of this rule,  a late fee equal to twenty percent (20%) of the total fees due and owing the SERC.</w:t>
      </w:r>
    </w:p>
    <w:p w14:paraId="3D7B4458" w14:textId="7956A5A0" w:rsidR="002E7598" w:rsidRPr="00534636" w:rsidRDefault="002E7598" w:rsidP="00B454C0">
      <w:pPr>
        <w:tabs>
          <w:tab w:val="left" w:pos="360"/>
          <w:tab w:val="left" w:pos="720"/>
          <w:tab w:val="left" w:pos="1080"/>
          <w:tab w:val="left" w:pos="1440"/>
          <w:tab w:val="left" w:pos="2400"/>
          <w:tab w:val="right" w:pos="9360"/>
        </w:tabs>
        <w:ind w:firstLine="360"/>
        <w:jc w:val="both"/>
        <w:rPr>
          <w:sz w:val="22"/>
          <w:szCs w:val="22"/>
        </w:rPr>
      </w:pPr>
    </w:p>
    <w:p w14:paraId="2A644850" w14:textId="6B43D465" w:rsidR="00145C3B" w:rsidRPr="00534636" w:rsidRDefault="001709B0">
      <w:pPr>
        <w:tabs>
          <w:tab w:val="left" w:pos="360"/>
          <w:tab w:val="left" w:pos="720"/>
          <w:tab w:val="left" w:pos="1080"/>
          <w:tab w:val="left" w:pos="1440"/>
          <w:tab w:val="left" w:pos="2400"/>
          <w:tab w:val="right" w:pos="9360"/>
        </w:tabs>
        <w:ind w:firstLine="360"/>
        <w:jc w:val="both"/>
        <w:rPr>
          <w:sz w:val="22"/>
          <w:szCs w:val="22"/>
        </w:rPr>
      </w:pPr>
      <w:r w:rsidRPr="00E544C9">
        <w:rPr>
          <w:sz w:val="22"/>
          <w:szCs w:val="22"/>
        </w:rPr>
        <w:t>5.</w:t>
      </w:r>
      <w:r w:rsidR="00534636" w:rsidRPr="00E544C9">
        <w:rPr>
          <w:sz w:val="22"/>
          <w:szCs w:val="22"/>
        </w:rPr>
        <w:t>4</w:t>
      </w:r>
      <w:r w:rsidR="002B4321" w:rsidRPr="00E544C9">
        <w:rPr>
          <w:sz w:val="22"/>
          <w:szCs w:val="22"/>
        </w:rPr>
        <w:t>.</w:t>
      </w:r>
      <w:r w:rsidR="00145C3B" w:rsidRPr="00534636">
        <w:rPr>
          <w:sz w:val="22"/>
          <w:szCs w:val="22"/>
        </w:rPr>
        <w:t xml:space="preserve">  In no event shall the total annual fees imposed on any one facility exceed the fees established under the provisions of W. Va. Code </w:t>
      </w:r>
      <w:r w:rsidR="00C203D4">
        <w:rPr>
          <w:sz w:val="22"/>
          <w:szCs w:val="22"/>
        </w:rPr>
        <w:t>§</w:t>
      </w:r>
      <w:r w:rsidR="00145C3B" w:rsidRPr="00534636">
        <w:rPr>
          <w:sz w:val="22"/>
          <w:szCs w:val="22"/>
        </w:rPr>
        <w:t>15-5A-5</w:t>
      </w:r>
      <w:r w:rsidRPr="00E544C9">
        <w:rPr>
          <w:sz w:val="22"/>
          <w:szCs w:val="22"/>
        </w:rPr>
        <w:t>(j)</w:t>
      </w:r>
      <w:r w:rsidR="00145C3B" w:rsidRPr="00E544C9">
        <w:rPr>
          <w:sz w:val="22"/>
          <w:szCs w:val="22"/>
        </w:rPr>
        <w:t>,</w:t>
      </w:r>
      <w:r w:rsidR="00145C3B" w:rsidRPr="00534636">
        <w:rPr>
          <w:sz w:val="22"/>
          <w:szCs w:val="22"/>
        </w:rPr>
        <w:t xml:space="preserve"> exclusive of the late fee imposed by Section </w:t>
      </w:r>
      <w:r w:rsidR="00F64FE8" w:rsidRPr="00E544C9">
        <w:rPr>
          <w:sz w:val="22"/>
          <w:szCs w:val="22"/>
        </w:rPr>
        <w:t>5.4</w:t>
      </w:r>
      <w:r w:rsidR="00145C3B" w:rsidRPr="00E544C9">
        <w:rPr>
          <w:sz w:val="22"/>
          <w:szCs w:val="22"/>
        </w:rPr>
        <w:t xml:space="preserve"> </w:t>
      </w:r>
      <w:r w:rsidR="00145C3B" w:rsidRPr="00534636">
        <w:rPr>
          <w:sz w:val="22"/>
          <w:szCs w:val="22"/>
        </w:rPr>
        <w:t>of this rule.</w:t>
      </w:r>
    </w:p>
    <w:p w14:paraId="6436F456" w14:textId="77777777" w:rsidR="00145C3B" w:rsidRPr="00534636" w:rsidRDefault="00145C3B">
      <w:pPr>
        <w:tabs>
          <w:tab w:val="left" w:pos="360"/>
          <w:tab w:val="left" w:pos="720"/>
          <w:tab w:val="left" w:pos="1080"/>
          <w:tab w:val="left" w:pos="1440"/>
          <w:tab w:val="left" w:pos="2400"/>
          <w:tab w:val="right" w:pos="9360"/>
        </w:tabs>
        <w:jc w:val="both"/>
        <w:rPr>
          <w:sz w:val="22"/>
          <w:szCs w:val="22"/>
        </w:rPr>
      </w:pPr>
    </w:p>
    <w:p w14:paraId="2B4867D4" w14:textId="424A09D9" w:rsidR="00145C3B" w:rsidRPr="00534636" w:rsidRDefault="002B4321">
      <w:pPr>
        <w:tabs>
          <w:tab w:val="left" w:pos="360"/>
          <w:tab w:val="left" w:pos="720"/>
          <w:tab w:val="left" w:pos="1080"/>
          <w:tab w:val="left" w:pos="1440"/>
          <w:tab w:val="left" w:pos="2400"/>
          <w:tab w:val="right" w:pos="9360"/>
        </w:tabs>
        <w:ind w:firstLine="360"/>
        <w:jc w:val="both"/>
        <w:rPr>
          <w:sz w:val="22"/>
          <w:szCs w:val="22"/>
        </w:rPr>
      </w:pPr>
      <w:r w:rsidRPr="00E544C9">
        <w:rPr>
          <w:sz w:val="22"/>
          <w:szCs w:val="22"/>
        </w:rPr>
        <w:t>5.</w:t>
      </w:r>
      <w:r w:rsidR="00534636" w:rsidRPr="00E544C9">
        <w:rPr>
          <w:sz w:val="22"/>
          <w:szCs w:val="22"/>
        </w:rPr>
        <w:t>5</w:t>
      </w:r>
      <w:r w:rsidR="001709B0" w:rsidRPr="00E544C9">
        <w:rPr>
          <w:sz w:val="22"/>
          <w:szCs w:val="22"/>
        </w:rPr>
        <w:t>.</w:t>
      </w:r>
      <w:r w:rsidR="00145C3B" w:rsidRPr="00534636">
        <w:rPr>
          <w:sz w:val="22"/>
          <w:szCs w:val="22"/>
        </w:rPr>
        <w:t xml:space="preserve">  A municipal corporation of this state which operates two or more facilities which are subject to the annual inventory filing fees imposed by this </w:t>
      </w:r>
      <w:r w:rsidR="00800688" w:rsidRPr="00E544C9">
        <w:rPr>
          <w:sz w:val="22"/>
          <w:szCs w:val="22"/>
        </w:rPr>
        <w:t xml:space="preserve">subsection </w:t>
      </w:r>
      <w:r w:rsidR="00145C3B" w:rsidRPr="00534636">
        <w:rPr>
          <w:sz w:val="22"/>
          <w:szCs w:val="22"/>
        </w:rPr>
        <w:t xml:space="preserve">may aggregate the fees for all such facilities and </w:t>
      </w:r>
      <w:r w:rsidR="00145C3B" w:rsidRPr="00534636">
        <w:rPr>
          <w:sz w:val="22"/>
          <w:szCs w:val="22"/>
        </w:rPr>
        <w:lastRenderedPageBreak/>
        <w:t>remit such fees with one reporting form as though all such facilities constituted a single facility.</w:t>
      </w:r>
    </w:p>
    <w:p w14:paraId="13C3E8AA" w14:textId="77777777" w:rsidR="00145C3B" w:rsidRPr="00534636" w:rsidRDefault="00145C3B">
      <w:pPr>
        <w:tabs>
          <w:tab w:val="left" w:pos="360"/>
          <w:tab w:val="left" w:pos="720"/>
          <w:tab w:val="left" w:pos="1080"/>
          <w:tab w:val="left" w:pos="1440"/>
          <w:tab w:val="left" w:pos="2400"/>
          <w:tab w:val="right" w:pos="9360"/>
        </w:tabs>
        <w:jc w:val="both"/>
        <w:rPr>
          <w:sz w:val="22"/>
          <w:szCs w:val="22"/>
        </w:rPr>
      </w:pPr>
      <w:bookmarkStart w:id="2" w:name="_Hlk41902217"/>
    </w:p>
    <w:bookmarkEnd w:id="2"/>
    <w:p w14:paraId="4F94A6A1" w14:textId="77777777" w:rsidR="00145C3B" w:rsidRPr="00534636" w:rsidRDefault="00145C3B">
      <w:pPr>
        <w:tabs>
          <w:tab w:val="left" w:pos="360"/>
          <w:tab w:val="left" w:pos="720"/>
          <w:tab w:val="left" w:pos="1080"/>
          <w:tab w:val="left" w:pos="1440"/>
          <w:tab w:val="left" w:pos="2400"/>
          <w:tab w:val="right" w:pos="9360"/>
        </w:tabs>
        <w:jc w:val="both"/>
        <w:rPr>
          <w:sz w:val="22"/>
          <w:szCs w:val="22"/>
        </w:rPr>
      </w:pPr>
    </w:p>
    <w:p w14:paraId="14C95478" w14:textId="2249F871" w:rsidR="00145C3B" w:rsidRPr="00534636" w:rsidRDefault="00C203D4">
      <w:pPr>
        <w:tabs>
          <w:tab w:val="left" w:pos="360"/>
          <w:tab w:val="left" w:pos="720"/>
          <w:tab w:val="left" w:pos="1080"/>
          <w:tab w:val="left" w:pos="1440"/>
          <w:tab w:val="left" w:pos="2400"/>
          <w:tab w:val="right" w:pos="9360"/>
        </w:tabs>
        <w:jc w:val="both"/>
        <w:rPr>
          <w:sz w:val="22"/>
          <w:szCs w:val="22"/>
        </w:rPr>
      </w:pPr>
      <w:r>
        <w:rPr>
          <w:b/>
          <w:bCs/>
          <w:sz w:val="22"/>
          <w:szCs w:val="22"/>
        </w:rPr>
        <w:t>§</w:t>
      </w:r>
      <w:r w:rsidR="00145C3B" w:rsidRPr="00534636">
        <w:rPr>
          <w:b/>
          <w:bCs/>
          <w:sz w:val="22"/>
          <w:szCs w:val="22"/>
        </w:rPr>
        <w:t>55-1-</w:t>
      </w:r>
      <w:r w:rsidR="00F230F3" w:rsidRPr="00E544C9">
        <w:rPr>
          <w:b/>
          <w:bCs/>
          <w:sz w:val="22"/>
          <w:szCs w:val="22"/>
        </w:rPr>
        <w:t>6</w:t>
      </w:r>
      <w:r w:rsidR="00145C3B" w:rsidRPr="00534636">
        <w:rPr>
          <w:b/>
          <w:bCs/>
          <w:sz w:val="22"/>
          <w:szCs w:val="22"/>
        </w:rPr>
        <w:t>.  Enforcement.</w:t>
      </w:r>
    </w:p>
    <w:p w14:paraId="0ABA3B3E" w14:textId="77777777" w:rsidR="00145C3B" w:rsidRPr="00534636" w:rsidRDefault="00145C3B">
      <w:pPr>
        <w:tabs>
          <w:tab w:val="left" w:pos="360"/>
          <w:tab w:val="left" w:pos="720"/>
          <w:tab w:val="left" w:pos="1080"/>
          <w:tab w:val="left" w:pos="1440"/>
          <w:tab w:val="left" w:pos="2400"/>
          <w:tab w:val="right" w:pos="9360"/>
        </w:tabs>
        <w:jc w:val="both"/>
        <w:rPr>
          <w:sz w:val="22"/>
          <w:szCs w:val="22"/>
        </w:rPr>
      </w:pPr>
    </w:p>
    <w:p w14:paraId="257F5D1E" w14:textId="690B2515" w:rsidR="00145C3B" w:rsidRPr="00534636" w:rsidRDefault="00F230F3">
      <w:pPr>
        <w:tabs>
          <w:tab w:val="left" w:pos="360"/>
          <w:tab w:val="left" w:pos="720"/>
          <w:tab w:val="left" w:pos="1080"/>
          <w:tab w:val="left" w:pos="1440"/>
          <w:tab w:val="left" w:pos="2400"/>
          <w:tab w:val="right" w:pos="9360"/>
        </w:tabs>
        <w:ind w:firstLine="360"/>
        <w:jc w:val="both"/>
        <w:rPr>
          <w:sz w:val="22"/>
          <w:szCs w:val="22"/>
        </w:rPr>
      </w:pPr>
      <w:r w:rsidRPr="00E544C9">
        <w:rPr>
          <w:sz w:val="22"/>
          <w:szCs w:val="22"/>
        </w:rPr>
        <w:t>6</w:t>
      </w:r>
      <w:r w:rsidR="00145C3B" w:rsidRPr="00534636">
        <w:rPr>
          <w:sz w:val="22"/>
          <w:szCs w:val="22"/>
        </w:rPr>
        <w:t xml:space="preserve">.1.  The Chairman of the SERC may order a facility owner or operator to comply with the requirements of applicable federal law, W. Va. Code </w:t>
      </w:r>
      <w:r w:rsidR="00C203D4">
        <w:rPr>
          <w:sz w:val="22"/>
          <w:szCs w:val="22"/>
        </w:rPr>
        <w:t>§</w:t>
      </w:r>
      <w:r w:rsidR="00145C3B" w:rsidRPr="00534636">
        <w:rPr>
          <w:sz w:val="22"/>
          <w:szCs w:val="22"/>
        </w:rPr>
        <w:t>15-5A-1 et seq. and these rules.</w:t>
      </w:r>
    </w:p>
    <w:p w14:paraId="22240617" w14:textId="77777777" w:rsidR="00145C3B" w:rsidRPr="00534636" w:rsidRDefault="00145C3B">
      <w:pPr>
        <w:tabs>
          <w:tab w:val="left" w:pos="360"/>
          <w:tab w:val="left" w:pos="720"/>
          <w:tab w:val="left" w:pos="1080"/>
          <w:tab w:val="left" w:pos="1440"/>
          <w:tab w:val="left" w:pos="2400"/>
          <w:tab w:val="right" w:pos="9360"/>
        </w:tabs>
        <w:jc w:val="both"/>
        <w:rPr>
          <w:sz w:val="22"/>
          <w:szCs w:val="22"/>
        </w:rPr>
      </w:pPr>
    </w:p>
    <w:p w14:paraId="5B0A710D" w14:textId="23A4E60C" w:rsidR="00145C3B" w:rsidRPr="00534636" w:rsidRDefault="00E544C9" w:rsidP="00E544C9">
      <w:pPr>
        <w:tabs>
          <w:tab w:val="left" w:pos="360"/>
          <w:tab w:val="left" w:pos="720"/>
          <w:tab w:val="left" w:pos="1080"/>
          <w:tab w:val="left" w:pos="1440"/>
          <w:tab w:val="left" w:pos="2400"/>
          <w:tab w:val="right" w:pos="9360"/>
        </w:tabs>
        <w:jc w:val="both"/>
        <w:rPr>
          <w:sz w:val="22"/>
          <w:szCs w:val="22"/>
        </w:rPr>
      </w:pPr>
      <w:r w:rsidRPr="00C203D4">
        <w:rPr>
          <w:sz w:val="22"/>
          <w:szCs w:val="22"/>
        </w:rPr>
        <w:tab/>
      </w:r>
      <w:r w:rsidR="00F230F3" w:rsidRPr="00C203D4">
        <w:rPr>
          <w:sz w:val="22"/>
          <w:szCs w:val="22"/>
        </w:rPr>
        <w:t>6</w:t>
      </w:r>
      <w:r w:rsidR="00145C3B" w:rsidRPr="00534636">
        <w:rPr>
          <w:sz w:val="22"/>
          <w:szCs w:val="22"/>
        </w:rPr>
        <w:t xml:space="preserve">.2.  Upon failure of an owner or operator of a facility to comply with the provisions of applicable federal law, W. Va. Code </w:t>
      </w:r>
      <w:r w:rsidR="00C203D4">
        <w:rPr>
          <w:sz w:val="22"/>
          <w:szCs w:val="22"/>
        </w:rPr>
        <w:t>§</w:t>
      </w:r>
      <w:r w:rsidR="00145C3B" w:rsidRPr="00534636">
        <w:rPr>
          <w:sz w:val="22"/>
          <w:szCs w:val="22"/>
        </w:rPr>
        <w:t>15-5A-1 et seq. or this rule, the Chairman may request the attorney general to commence an action for civil penalties, injunctive relief or other appropriate relief to enforce such provisions, rules or order.</w:t>
      </w:r>
    </w:p>
    <w:p w14:paraId="3A9FF19D" w14:textId="77777777" w:rsidR="00145C3B" w:rsidRPr="00534636" w:rsidRDefault="00145C3B">
      <w:pPr>
        <w:tabs>
          <w:tab w:val="left" w:pos="360"/>
          <w:tab w:val="left" w:pos="720"/>
          <w:tab w:val="left" w:pos="1080"/>
          <w:tab w:val="left" w:pos="1440"/>
          <w:tab w:val="left" w:pos="2400"/>
          <w:tab w:val="right" w:pos="9360"/>
        </w:tabs>
        <w:jc w:val="both"/>
        <w:rPr>
          <w:sz w:val="22"/>
          <w:szCs w:val="22"/>
        </w:rPr>
      </w:pPr>
    </w:p>
    <w:p w14:paraId="49B075D7" w14:textId="77777777" w:rsidR="00145C3B" w:rsidRPr="00534636" w:rsidRDefault="00145C3B">
      <w:pPr>
        <w:tabs>
          <w:tab w:val="left" w:pos="360"/>
          <w:tab w:val="left" w:pos="720"/>
          <w:tab w:val="left" w:pos="1080"/>
          <w:tab w:val="left" w:pos="1440"/>
          <w:tab w:val="left" w:pos="2400"/>
          <w:tab w:val="right" w:pos="9360"/>
        </w:tabs>
        <w:jc w:val="both"/>
        <w:rPr>
          <w:sz w:val="22"/>
          <w:szCs w:val="22"/>
        </w:rPr>
      </w:pPr>
    </w:p>
    <w:sectPr w:rsidR="00145C3B" w:rsidRPr="00534636">
      <w:endnotePr>
        <w:numFmt w:val="decimal"/>
      </w:endnotePr>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56E1EC" w14:textId="77777777" w:rsidR="00FD727A" w:rsidRDefault="00FD727A">
      <w:r>
        <w:separator/>
      </w:r>
    </w:p>
  </w:endnote>
  <w:endnote w:type="continuationSeparator" w:id="0">
    <w:p w14:paraId="1A01D31E" w14:textId="77777777" w:rsidR="00FD727A" w:rsidRDefault="00FD72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oudy Old Style Bold BT">
    <w:altName w:val="Goudy Old Style"/>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13B03" w14:textId="77777777" w:rsidR="00C203D4" w:rsidRDefault="00C203D4">
    <w:pPr>
      <w:spacing w:line="240" w:lineRule="exact"/>
    </w:pPr>
  </w:p>
  <w:p w14:paraId="77A1CAB0" w14:textId="77777777" w:rsidR="00C203D4" w:rsidRDefault="00C203D4">
    <w:pPr>
      <w:framePr w:w="9361" w:wrap="notBeside" w:vAnchor="text" w:hAnchor="text" w:x="1" w:y="1"/>
      <w:jc w:val="center"/>
      <w:rPr>
        <w:b/>
        <w:bCs/>
        <w:sz w:val="22"/>
        <w:szCs w:val="22"/>
      </w:rPr>
    </w:pPr>
    <w:r>
      <w:rPr>
        <w:b/>
        <w:bCs/>
        <w:sz w:val="22"/>
        <w:szCs w:val="22"/>
      </w:rPr>
      <w:fldChar w:fldCharType="begin"/>
    </w:r>
    <w:r>
      <w:rPr>
        <w:b/>
        <w:bCs/>
        <w:sz w:val="22"/>
        <w:szCs w:val="22"/>
      </w:rPr>
      <w:instrText xml:space="preserve">PAGE </w:instrText>
    </w:r>
    <w:r>
      <w:rPr>
        <w:b/>
        <w:bCs/>
        <w:sz w:val="22"/>
        <w:szCs w:val="22"/>
      </w:rPr>
      <w:fldChar w:fldCharType="separate"/>
    </w:r>
    <w:r>
      <w:rPr>
        <w:b/>
        <w:bCs/>
        <w:noProof/>
        <w:sz w:val="22"/>
        <w:szCs w:val="22"/>
      </w:rPr>
      <w:t>1</w:t>
    </w:r>
    <w:r>
      <w:rPr>
        <w:b/>
        <w:bCs/>
        <w:sz w:val="22"/>
        <w:szCs w:val="22"/>
      </w:rPr>
      <w:fldChar w:fldCharType="end"/>
    </w:r>
  </w:p>
  <w:p w14:paraId="14E9B1A9" w14:textId="77777777" w:rsidR="00C203D4" w:rsidRDefault="00C203D4">
    <w:pPr>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4C893" w14:textId="77777777" w:rsidR="00FD727A" w:rsidRDefault="00FD727A">
      <w:r>
        <w:separator/>
      </w:r>
    </w:p>
  </w:footnote>
  <w:footnote w:type="continuationSeparator" w:id="0">
    <w:p w14:paraId="7A4784E3" w14:textId="77777777" w:rsidR="00FD727A" w:rsidRDefault="00FD72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52C01" w14:textId="77777777" w:rsidR="00C203D4" w:rsidRDefault="00C203D4">
    <w:pPr>
      <w:tabs>
        <w:tab w:val="center" w:pos="4680"/>
      </w:tabs>
      <w:rPr>
        <w:rFonts w:ascii="Goudy Old Style Bold BT" w:hAnsi="Goudy Old Style Bold BT"/>
        <w:b/>
        <w:bCs/>
        <w:szCs w:val="20"/>
      </w:rPr>
    </w:pPr>
    <w:r>
      <w:rPr>
        <w:rFonts w:ascii="Goudy Old Style Bold BT" w:hAnsi="Goudy Old Style Bold BT"/>
        <w:szCs w:val="20"/>
      </w:rPr>
      <w:tab/>
    </w:r>
    <w:r>
      <w:rPr>
        <w:rFonts w:ascii="Goudy Old Style Bold BT" w:hAnsi="Goudy Old Style Bold BT"/>
        <w:b/>
        <w:bCs/>
        <w:szCs w:val="20"/>
      </w:rPr>
      <w:t>55CSR1</w:t>
    </w:r>
  </w:p>
  <w:p w14:paraId="774613F4" w14:textId="77777777" w:rsidR="00C203D4" w:rsidRDefault="00C203D4">
    <w:pPr>
      <w:rPr>
        <w:rFonts w:ascii="Goudy Old Style Bold BT" w:hAnsi="Goudy Old Style Bold BT"/>
        <w:b/>
        <w:bCs/>
        <w:szCs w:val="20"/>
      </w:rPr>
    </w:pPr>
  </w:p>
  <w:p w14:paraId="56785F91" w14:textId="77777777" w:rsidR="00C203D4" w:rsidRDefault="00C203D4">
    <w:pPr>
      <w:rPr>
        <w:rFonts w:ascii="Goudy Old Style Bold BT" w:hAnsi="Goudy Old Style Bold BT"/>
        <w:szCs w:val="20"/>
      </w:rPr>
    </w:pPr>
  </w:p>
  <w:p w14:paraId="62F7151E" w14:textId="77777777" w:rsidR="00C203D4" w:rsidRDefault="00C203D4">
    <w:pPr>
      <w:spacing w:line="240" w:lineRule="exact"/>
      <w:rPr>
        <w:rFonts w:ascii="Goudy Old Style Bold BT" w:hAnsi="Goudy Old Style Bold BT"/>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895"/>
    <w:rsid w:val="00016852"/>
    <w:rsid w:val="0008295C"/>
    <w:rsid w:val="00084522"/>
    <w:rsid w:val="000C2C60"/>
    <w:rsid w:val="000F60DD"/>
    <w:rsid w:val="00102B72"/>
    <w:rsid w:val="00110366"/>
    <w:rsid w:val="00145C3B"/>
    <w:rsid w:val="00167B1B"/>
    <w:rsid w:val="001709B0"/>
    <w:rsid w:val="00190359"/>
    <w:rsid w:val="00197373"/>
    <w:rsid w:val="001E1C38"/>
    <w:rsid w:val="00201F92"/>
    <w:rsid w:val="002025B4"/>
    <w:rsid w:val="0025401F"/>
    <w:rsid w:val="00257985"/>
    <w:rsid w:val="00276295"/>
    <w:rsid w:val="00287D7E"/>
    <w:rsid w:val="002B4321"/>
    <w:rsid w:val="002D4706"/>
    <w:rsid w:val="002D7726"/>
    <w:rsid w:val="002E7598"/>
    <w:rsid w:val="00331519"/>
    <w:rsid w:val="003443AA"/>
    <w:rsid w:val="00346B8C"/>
    <w:rsid w:val="00376AED"/>
    <w:rsid w:val="00377A3F"/>
    <w:rsid w:val="003C5125"/>
    <w:rsid w:val="004220EA"/>
    <w:rsid w:val="00491F6A"/>
    <w:rsid w:val="004A42FA"/>
    <w:rsid w:val="004B304C"/>
    <w:rsid w:val="004F5B6B"/>
    <w:rsid w:val="00507131"/>
    <w:rsid w:val="00512828"/>
    <w:rsid w:val="00534636"/>
    <w:rsid w:val="00560CD0"/>
    <w:rsid w:val="00573895"/>
    <w:rsid w:val="005C55B9"/>
    <w:rsid w:val="005F1B16"/>
    <w:rsid w:val="0066710C"/>
    <w:rsid w:val="00687BB0"/>
    <w:rsid w:val="00695A59"/>
    <w:rsid w:val="00720A31"/>
    <w:rsid w:val="00722D8A"/>
    <w:rsid w:val="0078553B"/>
    <w:rsid w:val="007B17C4"/>
    <w:rsid w:val="00800688"/>
    <w:rsid w:val="00863E6B"/>
    <w:rsid w:val="00874B98"/>
    <w:rsid w:val="0089015A"/>
    <w:rsid w:val="008B614E"/>
    <w:rsid w:val="008D21C2"/>
    <w:rsid w:val="00956F51"/>
    <w:rsid w:val="009D7EC7"/>
    <w:rsid w:val="00A133C6"/>
    <w:rsid w:val="00A36780"/>
    <w:rsid w:val="00A42250"/>
    <w:rsid w:val="00A84C39"/>
    <w:rsid w:val="00A8771F"/>
    <w:rsid w:val="00A94AC4"/>
    <w:rsid w:val="00A95EF3"/>
    <w:rsid w:val="00AD2A5C"/>
    <w:rsid w:val="00AD6011"/>
    <w:rsid w:val="00AF5B0A"/>
    <w:rsid w:val="00B05598"/>
    <w:rsid w:val="00B17D6E"/>
    <w:rsid w:val="00B3248F"/>
    <w:rsid w:val="00B43AD3"/>
    <w:rsid w:val="00B454C0"/>
    <w:rsid w:val="00B57131"/>
    <w:rsid w:val="00B75FE7"/>
    <w:rsid w:val="00C13BEE"/>
    <w:rsid w:val="00C203D4"/>
    <w:rsid w:val="00C651D7"/>
    <w:rsid w:val="00C75EC6"/>
    <w:rsid w:val="00C8182B"/>
    <w:rsid w:val="00C879E8"/>
    <w:rsid w:val="00C91785"/>
    <w:rsid w:val="00C974B9"/>
    <w:rsid w:val="00CC622D"/>
    <w:rsid w:val="00CD03AD"/>
    <w:rsid w:val="00CD163A"/>
    <w:rsid w:val="00D05C81"/>
    <w:rsid w:val="00D3204C"/>
    <w:rsid w:val="00D67608"/>
    <w:rsid w:val="00DA2739"/>
    <w:rsid w:val="00E00FA5"/>
    <w:rsid w:val="00E544C9"/>
    <w:rsid w:val="00EC0A5B"/>
    <w:rsid w:val="00EE061C"/>
    <w:rsid w:val="00EE7CD1"/>
    <w:rsid w:val="00F230F3"/>
    <w:rsid w:val="00F64FE8"/>
    <w:rsid w:val="00F7765C"/>
    <w:rsid w:val="00FD727A"/>
    <w:rsid w:val="00FD7C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DB851D"/>
  <w15:chartTrackingRefBased/>
  <w15:docId w15:val="{1E696449-C298-43FB-ACC0-B10A2061D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BalloonText">
    <w:name w:val="Balloon Text"/>
    <w:basedOn w:val="Normal"/>
    <w:link w:val="BalloonTextChar"/>
    <w:uiPriority w:val="99"/>
    <w:semiHidden/>
    <w:unhideWhenUsed/>
    <w:rsid w:val="00A133C6"/>
    <w:rPr>
      <w:rFonts w:ascii="Segoe UI" w:hAnsi="Segoe UI" w:cs="Segoe UI"/>
      <w:sz w:val="18"/>
      <w:szCs w:val="18"/>
    </w:rPr>
  </w:style>
  <w:style w:type="character" w:customStyle="1" w:styleId="BalloonTextChar">
    <w:name w:val="Balloon Text Char"/>
    <w:link w:val="BalloonText"/>
    <w:uiPriority w:val="99"/>
    <w:semiHidden/>
    <w:rsid w:val="00A133C6"/>
    <w:rPr>
      <w:rFonts w:ascii="Segoe UI" w:hAnsi="Segoe UI" w:cs="Segoe UI"/>
      <w:sz w:val="18"/>
      <w:szCs w:val="18"/>
    </w:rPr>
  </w:style>
  <w:style w:type="paragraph" w:styleId="Header">
    <w:name w:val="header"/>
    <w:basedOn w:val="Normal"/>
    <w:link w:val="HeaderChar"/>
    <w:uiPriority w:val="99"/>
    <w:unhideWhenUsed/>
    <w:rsid w:val="00F7765C"/>
    <w:pPr>
      <w:tabs>
        <w:tab w:val="center" w:pos="4680"/>
        <w:tab w:val="right" w:pos="9360"/>
      </w:tabs>
    </w:pPr>
  </w:style>
  <w:style w:type="character" w:customStyle="1" w:styleId="HeaderChar">
    <w:name w:val="Header Char"/>
    <w:basedOn w:val="DefaultParagraphFont"/>
    <w:link w:val="Header"/>
    <w:uiPriority w:val="99"/>
    <w:rsid w:val="00F7765C"/>
    <w:rPr>
      <w:szCs w:val="24"/>
    </w:rPr>
  </w:style>
  <w:style w:type="paragraph" w:styleId="Footer">
    <w:name w:val="footer"/>
    <w:basedOn w:val="Normal"/>
    <w:link w:val="FooterChar"/>
    <w:uiPriority w:val="99"/>
    <w:unhideWhenUsed/>
    <w:rsid w:val="00F7765C"/>
    <w:pPr>
      <w:tabs>
        <w:tab w:val="center" w:pos="4680"/>
        <w:tab w:val="right" w:pos="9360"/>
      </w:tabs>
    </w:pPr>
  </w:style>
  <w:style w:type="character" w:customStyle="1" w:styleId="FooterChar">
    <w:name w:val="Footer Char"/>
    <w:basedOn w:val="DefaultParagraphFont"/>
    <w:link w:val="Footer"/>
    <w:uiPriority w:val="99"/>
    <w:rsid w:val="00F7765C"/>
    <w:rPr>
      <w:szCs w:val="24"/>
    </w:rPr>
  </w:style>
  <w:style w:type="character" w:styleId="CommentReference">
    <w:name w:val="annotation reference"/>
    <w:basedOn w:val="DefaultParagraphFont"/>
    <w:uiPriority w:val="99"/>
    <w:semiHidden/>
    <w:unhideWhenUsed/>
    <w:rsid w:val="00AD2A5C"/>
    <w:rPr>
      <w:sz w:val="16"/>
      <w:szCs w:val="16"/>
    </w:rPr>
  </w:style>
  <w:style w:type="paragraph" w:styleId="CommentText">
    <w:name w:val="annotation text"/>
    <w:basedOn w:val="Normal"/>
    <w:link w:val="CommentTextChar"/>
    <w:uiPriority w:val="99"/>
    <w:semiHidden/>
    <w:unhideWhenUsed/>
    <w:rsid w:val="00AD2A5C"/>
    <w:rPr>
      <w:szCs w:val="20"/>
    </w:rPr>
  </w:style>
  <w:style w:type="character" w:customStyle="1" w:styleId="CommentTextChar">
    <w:name w:val="Comment Text Char"/>
    <w:basedOn w:val="DefaultParagraphFont"/>
    <w:link w:val="CommentText"/>
    <w:uiPriority w:val="99"/>
    <w:semiHidden/>
    <w:rsid w:val="00AD2A5C"/>
  </w:style>
  <w:style w:type="paragraph" w:styleId="CommentSubject">
    <w:name w:val="annotation subject"/>
    <w:basedOn w:val="CommentText"/>
    <w:next w:val="CommentText"/>
    <w:link w:val="CommentSubjectChar"/>
    <w:uiPriority w:val="99"/>
    <w:semiHidden/>
    <w:unhideWhenUsed/>
    <w:rsid w:val="00AD2A5C"/>
    <w:rPr>
      <w:b/>
      <w:bCs/>
    </w:rPr>
  </w:style>
  <w:style w:type="character" w:customStyle="1" w:styleId="CommentSubjectChar">
    <w:name w:val="Comment Subject Char"/>
    <w:basedOn w:val="CommentTextChar"/>
    <w:link w:val="CommentSubject"/>
    <w:uiPriority w:val="99"/>
    <w:semiHidden/>
    <w:rsid w:val="00AD2A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000264-35E1-4D5B-AB3F-D1705B674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1446</Words>
  <Characters>8246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9673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jcooper</dc:creator>
  <cp:keywords/>
  <dc:description/>
  <cp:lastModifiedBy>Felton Ernest, Brandolyn</cp:lastModifiedBy>
  <cp:revision>2</cp:revision>
  <cp:lastPrinted>2020-03-18T12:02:00Z</cp:lastPrinted>
  <dcterms:created xsi:type="dcterms:W3CDTF">2026-05-13T15:16:00Z</dcterms:created>
  <dcterms:modified xsi:type="dcterms:W3CDTF">2026-05-13T15:16:00Z</dcterms:modified>
</cp:coreProperties>
</file>