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55789" w14:textId="77777777" w:rsidR="00AB1C66" w:rsidRDefault="00AB1C66" w:rsidP="00AB1C66">
      <w:pPr>
        <w:spacing w:after="0"/>
        <w:jc w:val="center"/>
      </w:pPr>
    </w:p>
    <w:p w14:paraId="66FBEC1F" w14:textId="77777777" w:rsidR="00AB1C66" w:rsidRPr="00D3252E" w:rsidRDefault="00AB1C66" w:rsidP="00AB1C66">
      <w:pPr>
        <w:spacing w:after="0"/>
        <w:jc w:val="center"/>
        <w:rPr>
          <w:rFonts w:ascii="Times New Roman" w:hAnsi="Times New Roman" w:cs="Times New Roman"/>
          <w:b/>
          <w:bCs/>
        </w:rPr>
      </w:pPr>
      <w:r w:rsidRPr="00D3252E">
        <w:rPr>
          <w:rFonts w:ascii="Times New Roman" w:hAnsi="Times New Roman" w:cs="Times New Roman"/>
          <w:b/>
          <w:bCs/>
        </w:rPr>
        <w:t>TITLE 112</w:t>
      </w:r>
    </w:p>
    <w:p w14:paraId="699E5ACB" w14:textId="77777777" w:rsidR="00AB1C66" w:rsidRPr="00D3252E" w:rsidRDefault="00AB1C66" w:rsidP="00AB1C66">
      <w:pPr>
        <w:spacing w:after="0"/>
        <w:jc w:val="center"/>
        <w:rPr>
          <w:rFonts w:ascii="Times New Roman" w:hAnsi="Times New Roman" w:cs="Times New Roman"/>
          <w:b/>
          <w:bCs/>
        </w:rPr>
      </w:pPr>
      <w:r w:rsidRPr="00D3252E">
        <w:rPr>
          <w:rFonts w:ascii="Times New Roman" w:hAnsi="Times New Roman" w:cs="Times New Roman"/>
          <w:b/>
          <w:bCs/>
        </w:rPr>
        <w:t>LEGISLATIVE RULE</w:t>
      </w:r>
    </w:p>
    <w:p w14:paraId="7B0E0F69" w14:textId="77777777" w:rsidR="00AB1C66" w:rsidRPr="00D3252E" w:rsidRDefault="00AB1C66" w:rsidP="00AB1C66">
      <w:pPr>
        <w:spacing w:after="0"/>
        <w:jc w:val="center"/>
        <w:rPr>
          <w:rFonts w:ascii="Times New Roman" w:hAnsi="Times New Roman" w:cs="Times New Roman"/>
          <w:b/>
          <w:bCs/>
        </w:rPr>
      </w:pPr>
      <w:r w:rsidRPr="00D3252E">
        <w:rPr>
          <w:rFonts w:ascii="Times New Roman" w:hAnsi="Times New Roman" w:cs="Times New Roman"/>
          <w:b/>
          <w:bCs/>
        </w:rPr>
        <w:t>STATE TREASURER’S OFFICE</w:t>
      </w:r>
    </w:p>
    <w:p w14:paraId="65721E09" w14:textId="77777777" w:rsidR="00AB1C66" w:rsidRPr="00D3252E" w:rsidRDefault="00AB1C66" w:rsidP="00AB1C66">
      <w:pPr>
        <w:spacing w:after="0"/>
        <w:jc w:val="center"/>
        <w:rPr>
          <w:rFonts w:ascii="Times New Roman" w:hAnsi="Times New Roman" w:cs="Times New Roman"/>
          <w:b/>
          <w:bCs/>
        </w:rPr>
      </w:pPr>
    </w:p>
    <w:p w14:paraId="65F738E0" w14:textId="77777777" w:rsidR="00AB1C66" w:rsidRPr="00D3252E" w:rsidRDefault="00AB1C66" w:rsidP="00AB1C66">
      <w:pPr>
        <w:spacing w:after="0"/>
        <w:jc w:val="center"/>
        <w:rPr>
          <w:rFonts w:ascii="Times New Roman" w:hAnsi="Times New Roman" w:cs="Times New Roman"/>
          <w:b/>
          <w:bCs/>
        </w:rPr>
      </w:pPr>
      <w:r w:rsidRPr="00D3252E">
        <w:rPr>
          <w:rFonts w:ascii="Times New Roman" w:hAnsi="Times New Roman" w:cs="Times New Roman"/>
          <w:b/>
          <w:bCs/>
        </w:rPr>
        <w:t>SERIES 4</w:t>
      </w:r>
    </w:p>
    <w:p w14:paraId="584DE202" w14:textId="77777777" w:rsidR="00D3252E" w:rsidRPr="00D3252E" w:rsidRDefault="00AB1C66" w:rsidP="00AB14B0">
      <w:pPr>
        <w:spacing w:after="0"/>
        <w:jc w:val="center"/>
        <w:rPr>
          <w:rFonts w:ascii="Times New Roman" w:hAnsi="Times New Roman" w:cs="Times New Roman"/>
          <w:b/>
          <w:bCs/>
        </w:rPr>
      </w:pPr>
      <w:r w:rsidRPr="00D3252E">
        <w:rPr>
          <w:rFonts w:ascii="Times New Roman" w:hAnsi="Times New Roman" w:cs="Times New Roman"/>
          <w:b/>
          <w:bCs/>
        </w:rPr>
        <w:t>PROCEDURES FOR DEPOSIT OF MONEYS</w:t>
      </w:r>
      <w:r w:rsidR="00AB14B0" w:rsidRPr="00D3252E">
        <w:rPr>
          <w:rFonts w:ascii="Times New Roman" w:hAnsi="Times New Roman" w:cs="Times New Roman"/>
          <w:b/>
          <w:bCs/>
        </w:rPr>
        <w:t xml:space="preserve"> </w:t>
      </w:r>
      <w:r w:rsidRPr="00D3252E">
        <w:rPr>
          <w:rFonts w:ascii="Times New Roman" w:hAnsi="Times New Roman" w:cs="Times New Roman"/>
          <w:b/>
          <w:bCs/>
        </w:rPr>
        <w:t>WITH THE STATE TREASURER’S OFFICE BY STATE AGENCIES</w:t>
      </w:r>
    </w:p>
    <w:p w14:paraId="3EE45180" w14:textId="77777777" w:rsidR="00AB1C66" w:rsidRPr="00D3252E" w:rsidRDefault="00AB1C66" w:rsidP="00AB1C66">
      <w:pPr>
        <w:spacing w:after="0"/>
        <w:jc w:val="center"/>
        <w:rPr>
          <w:rFonts w:ascii="Times New Roman" w:hAnsi="Times New Roman" w:cs="Times New Roman"/>
        </w:rPr>
      </w:pPr>
    </w:p>
    <w:p w14:paraId="58176F1E" w14:textId="77777777" w:rsidR="00AB1C66" w:rsidRPr="00D3252E" w:rsidRDefault="00AB1C66" w:rsidP="00AB1C66">
      <w:pPr>
        <w:spacing w:after="0"/>
        <w:rPr>
          <w:rFonts w:ascii="Times New Roman" w:hAnsi="Times New Roman" w:cs="Times New Roman"/>
          <w:b/>
          <w:bCs/>
        </w:rPr>
      </w:pPr>
      <w:r w:rsidRPr="00D3252E">
        <w:rPr>
          <w:rFonts w:ascii="Times New Roman" w:hAnsi="Times New Roman" w:cs="Times New Roman"/>
          <w:b/>
          <w:bCs/>
        </w:rPr>
        <w:t>§112-4-1.  General.</w:t>
      </w:r>
    </w:p>
    <w:p w14:paraId="160EC704" w14:textId="77777777" w:rsidR="00AB1C66" w:rsidRPr="00D3252E" w:rsidRDefault="00AB1C66" w:rsidP="00AB1C66">
      <w:pPr>
        <w:spacing w:after="0"/>
        <w:rPr>
          <w:rFonts w:ascii="Times New Roman" w:hAnsi="Times New Roman" w:cs="Times New Roman"/>
        </w:rPr>
      </w:pPr>
      <w:r w:rsidRPr="00D3252E">
        <w:rPr>
          <w:rFonts w:ascii="Times New Roman" w:hAnsi="Times New Roman" w:cs="Times New Roman"/>
        </w:rPr>
        <w:t xml:space="preserve"> </w:t>
      </w:r>
    </w:p>
    <w:p w14:paraId="4FF59442" w14:textId="1522D041"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 xml:space="preserve">1.1. </w:t>
      </w:r>
      <w:r w:rsidR="00406A06" w:rsidRPr="00D3252E">
        <w:rPr>
          <w:rFonts w:ascii="Times New Roman" w:hAnsi="Times New Roman" w:cs="Times New Roman"/>
        </w:rPr>
        <w:t xml:space="preserve"> </w:t>
      </w:r>
      <w:r w:rsidRPr="00D3252E">
        <w:rPr>
          <w:rFonts w:ascii="Times New Roman" w:hAnsi="Times New Roman" w:cs="Times New Roman"/>
        </w:rPr>
        <w:t xml:space="preserve">Scope. – This rule implements the provisions of W. Va. Code </w:t>
      </w:r>
      <w:r w:rsidR="00A17FFB" w:rsidRPr="00D3252E">
        <w:rPr>
          <w:rFonts w:ascii="Times New Roman" w:hAnsi="Times New Roman" w:cs="Times New Roman"/>
        </w:rPr>
        <w:t>§</w:t>
      </w:r>
      <w:r w:rsidRPr="00D3252E">
        <w:rPr>
          <w:rFonts w:ascii="Times New Roman" w:hAnsi="Times New Roman" w:cs="Times New Roman"/>
        </w:rPr>
        <w:t xml:space="preserve">12-2-2. </w:t>
      </w:r>
    </w:p>
    <w:p w14:paraId="1B457D79" w14:textId="77777777" w:rsidR="00AB1C66" w:rsidRPr="00D3252E" w:rsidRDefault="00AB1C66" w:rsidP="00AB1C66">
      <w:pPr>
        <w:spacing w:after="0"/>
        <w:rPr>
          <w:rFonts w:ascii="Times New Roman" w:hAnsi="Times New Roman" w:cs="Times New Roman"/>
        </w:rPr>
      </w:pPr>
    </w:p>
    <w:p w14:paraId="53EB4819" w14:textId="1B332BC4"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1.2.</w:t>
      </w:r>
      <w:r w:rsidR="00406A06" w:rsidRPr="00D3252E">
        <w:rPr>
          <w:rFonts w:ascii="Times New Roman" w:hAnsi="Times New Roman" w:cs="Times New Roman"/>
        </w:rPr>
        <w:t xml:space="preserve">  </w:t>
      </w:r>
      <w:r w:rsidRPr="00D3252E">
        <w:rPr>
          <w:rFonts w:ascii="Times New Roman" w:hAnsi="Times New Roman" w:cs="Times New Roman"/>
        </w:rPr>
        <w:t xml:space="preserve">Authority. – W. Va. Code </w:t>
      </w:r>
      <w:r w:rsidR="00A17FFB" w:rsidRPr="00D3252E">
        <w:rPr>
          <w:rFonts w:ascii="Times New Roman" w:hAnsi="Times New Roman" w:cs="Times New Roman"/>
        </w:rPr>
        <w:t>§</w:t>
      </w:r>
      <w:r w:rsidRPr="00D3252E">
        <w:rPr>
          <w:rFonts w:ascii="Times New Roman" w:hAnsi="Times New Roman" w:cs="Times New Roman"/>
        </w:rPr>
        <w:t>12-2-2.</w:t>
      </w:r>
      <w:r w:rsidR="00CA46CF" w:rsidRPr="00D3252E">
        <w:rPr>
          <w:rFonts w:ascii="Times New Roman" w:hAnsi="Times New Roman" w:cs="Times New Roman"/>
        </w:rPr>
        <w:t xml:space="preserve"> </w:t>
      </w:r>
    </w:p>
    <w:p w14:paraId="0439C951" w14:textId="77777777" w:rsidR="00AB1C66" w:rsidRPr="00D3252E" w:rsidRDefault="00AB1C66" w:rsidP="00AB1C66">
      <w:pPr>
        <w:spacing w:after="0"/>
        <w:rPr>
          <w:rFonts w:ascii="Times New Roman" w:hAnsi="Times New Roman" w:cs="Times New Roman"/>
        </w:rPr>
      </w:pPr>
    </w:p>
    <w:p w14:paraId="37ECE0EC" w14:textId="4D767980"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1.3.</w:t>
      </w:r>
      <w:r w:rsidR="00406A06" w:rsidRPr="00D3252E">
        <w:rPr>
          <w:rFonts w:ascii="Times New Roman" w:hAnsi="Times New Roman" w:cs="Times New Roman"/>
        </w:rPr>
        <w:t xml:space="preserve">  </w:t>
      </w:r>
      <w:r w:rsidRPr="00D3252E">
        <w:rPr>
          <w:rFonts w:ascii="Times New Roman" w:hAnsi="Times New Roman" w:cs="Times New Roman"/>
        </w:rPr>
        <w:t xml:space="preserve">Filing Date. – </w:t>
      </w:r>
      <w:r w:rsidR="00C51D95" w:rsidRPr="00D3252E">
        <w:rPr>
          <w:rFonts w:ascii="Times New Roman" w:hAnsi="Times New Roman" w:cs="Times New Roman"/>
          <w:strike/>
        </w:rPr>
        <w:t xml:space="preserve">April </w:t>
      </w:r>
      <w:r w:rsidR="00635B58" w:rsidRPr="00D3252E">
        <w:rPr>
          <w:rFonts w:ascii="Times New Roman" w:hAnsi="Times New Roman" w:cs="Times New Roman"/>
          <w:strike/>
        </w:rPr>
        <w:t>7</w:t>
      </w:r>
      <w:r w:rsidR="00C51D95" w:rsidRPr="00D3252E">
        <w:rPr>
          <w:rFonts w:ascii="Times New Roman" w:hAnsi="Times New Roman" w:cs="Times New Roman"/>
          <w:strike/>
        </w:rPr>
        <w:t>, 2022</w:t>
      </w:r>
    </w:p>
    <w:p w14:paraId="157D95EE" w14:textId="77777777" w:rsidR="00AB1C66" w:rsidRPr="00D3252E" w:rsidRDefault="00AB1C66" w:rsidP="00AB1C66">
      <w:pPr>
        <w:spacing w:after="0"/>
        <w:rPr>
          <w:rFonts w:ascii="Times New Roman" w:hAnsi="Times New Roman" w:cs="Times New Roman"/>
        </w:rPr>
      </w:pPr>
    </w:p>
    <w:p w14:paraId="0DED76EC" w14:textId="47CAFE54"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1.4.</w:t>
      </w:r>
      <w:r w:rsidR="00406A06" w:rsidRPr="00D3252E">
        <w:rPr>
          <w:rFonts w:ascii="Times New Roman" w:hAnsi="Times New Roman" w:cs="Times New Roman"/>
        </w:rPr>
        <w:t xml:space="preserve">  </w:t>
      </w:r>
      <w:r w:rsidRPr="00D3252E">
        <w:rPr>
          <w:rFonts w:ascii="Times New Roman" w:hAnsi="Times New Roman" w:cs="Times New Roman"/>
        </w:rPr>
        <w:t xml:space="preserve">Effective Date. – </w:t>
      </w:r>
      <w:r w:rsidR="00C51D95" w:rsidRPr="00D3252E">
        <w:rPr>
          <w:rFonts w:ascii="Times New Roman" w:hAnsi="Times New Roman" w:cs="Times New Roman"/>
          <w:strike/>
        </w:rPr>
        <w:t xml:space="preserve">April </w:t>
      </w:r>
      <w:r w:rsidR="00635B58" w:rsidRPr="00D3252E">
        <w:rPr>
          <w:rFonts w:ascii="Times New Roman" w:hAnsi="Times New Roman" w:cs="Times New Roman"/>
          <w:strike/>
        </w:rPr>
        <w:t>7</w:t>
      </w:r>
      <w:r w:rsidR="00C51D95" w:rsidRPr="00D3252E">
        <w:rPr>
          <w:rFonts w:ascii="Times New Roman" w:hAnsi="Times New Roman" w:cs="Times New Roman"/>
          <w:strike/>
        </w:rPr>
        <w:t>, 2022</w:t>
      </w:r>
    </w:p>
    <w:p w14:paraId="69F7FCB2" w14:textId="77777777" w:rsidR="00AB1C66" w:rsidRPr="00D3252E" w:rsidRDefault="00AB1C66" w:rsidP="00AB1C66">
      <w:pPr>
        <w:spacing w:after="0"/>
        <w:rPr>
          <w:rFonts w:ascii="Times New Roman" w:hAnsi="Times New Roman" w:cs="Times New Roman"/>
        </w:rPr>
      </w:pPr>
    </w:p>
    <w:p w14:paraId="69A62502" w14:textId="72472B17"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1.5</w:t>
      </w:r>
      <w:r w:rsidR="00D3252E">
        <w:rPr>
          <w:rFonts w:ascii="Times New Roman" w:hAnsi="Times New Roman" w:cs="Times New Roman"/>
        </w:rPr>
        <w:t>.</w:t>
      </w:r>
      <w:r w:rsidR="00406A06" w:rsidRPr="00D3252E">
        <w:rPr>
          <w:rFonts w:ascii="Times New Roman" w:hAnsi="Times New Roman" w:cs="Times New Roman"/>
        </w:rPr>
        <w:t xml:space="preserve"> </w:t>
      </w:r>
      <w:r w:rsidRPr="00D3252E">
        <w:rPr>
          <w:rFonts w:ascii="Times New Roman" w:hAnsi="Times New Roman" w:cs="Times New Roman"/>
        </w:rPr>
        <w:t>Sunset Provision. – This rule shall terminate and have no further force or effect on</w:t>
      </w:r>
      <w:r w:rsidR="00C51D95" w:rsidRPr="00D3252E">
        <w:rPr>
          <w:rFonts w:ascii="Times New Roman" w:hAnsi="Times New Roman" w:cs="Times New Roman"/>
        </w:rPr>
        <w:t xml:space="preserve"> </w:t>
      </w:r>
      <w:r w:rsidR="002F1474" w:rsidRPr="00D3252E">
        <w:rPr>
          <w:rFonts w:ascii="Times New Roman" w:hAnsi="Times New Roman" w:cs="Times New Roman"/>
        </w:rPr>
        <w:t>August 1, 20</w:t>
      </w:r>
      <w:r w:rsidR="002F1474" w:rsidRPr="00D3252E">
        <w:rPr>
          <w:rFonts w:ascii="Times New Roman" w:hAnsi="Times New Roman" w:cs="Times New Roman"/>
          <w:strike/>
        </w:rPr>
        <w:t>27</w:t>
      </w:r>
      <w:r w:rsidR="00D3252E">
        <w:rPr>
          <w:rFonts w:ascii="Times New Roman" w:hAnsi="Times New Roman" w:cs="Times New Roman"/>
          <w:u w:val="single"/>
        </w:rPr>
        <w:t>32</w:t>
      </w:r>
      <w:r w:rsidRPr="00D3252E">
        <w:rPr>
          <w:rFonts w:ascii="Times New Roman" w:hAnsi="Times New Roman" w:cs="Times New Roman"/>
        </w:rPr>
        <w:t>.</w:t>
      </w:r>
    </w:p>
    <w:p w14:paraId="25E6B098" w14:textId="77777777" w:rsidR="00AB1C66" w:rsidRPr="00D3252E" w:rsidRDefault="00AB1C66" w:rsidP="00AB1C66">
      <w:pPr>
        <w:spacing w:after="0"/>
        <w:rPr>
          <w:rFonts w:ascii="Times New Roman" w:hAnsi="Times New Roman" w:cs="Times New Roman"/>
        </w:rPr>
      </w:pPr>
    </w:p>
    <w:p w14:paraId="1E117C28" w14:textId="77777777" w:rsidR="00AB1C66" w:rsidRPr="00D3252E" w:rsidRDefault="00AB1C66" w:rsidP="00AB1C66">
      <w:pPr>
        <w:spacing w:after="0"/>
        <w:rPr>
          <w:rFonts w:ascii="Times New Roman" w:hAnsi="Times New Roman" w:cs="Times New Roman"/>
        </w:rPr>
      </w:pPr>
      <w:r w:rsidRPr="00D3252E">
        <w:rPr>
          <w:rFonts w:ascii="Times New Roman" w:hAnsi="Times New Roman" w:cs="Times New Roman"/>
          <w:b/>
          <w:bCs/>
        </w:rPr>
        <w:t>§112-4-2.  Definitions.</w:t>
      </w:r>
    </w:p>
    <w:p w14:paraId="1FD4C235" w14:textId="77777777" w:rsidR="00AB1C66" w:rsidRPr="00D3252E" w:rsidRDefault="00AB1C66" w:rsidP="00AB1C66">
      <w:pPr>
        <w:spacing w:after="0"/>
        <w:rPr>
          <w:rFonts w:ascii="Times New Roman" w:hAnsi="Times New Roman" w:cs="Times New Roman"/>
        </w:rPr>
      </w:pPr>
    </w:p>
    <w:p w14:paraId="402B1D28" w14:textId="77777777" w:rsidR="00AB1C66" w:rsidRPr="00D3252E" w:rsidRDefault="00AB1C66" w:rsidP="00AB1C66">
      <w:pPr>
        <w:spacing w:after="0"/>
        <w:rPr>
          <w:rFonts w:ascii="Times New Roman" w:hAnsi="Times New Roman" w:cs="Times New Roman"/>
        </w:rPr>
      </w:pPr>
      <w:r w:rsidRPr="00D3252E">
        <w:rPr>
          <w:rFonts w:ascii="Times New Roman" w:hAnsi="Times New Roman" w:cs="Times New Roman"/>
        </w:rPr>
        <w:t>For purposes of this rule, unless a different meaning clearly is required by the context:</w:t>
      </w:r>
    </w:p>
    <w:p w14:paraId="510A6052" w14:textId="77777777" w:rsidR="00AB1C66" w:rsidRPr="00D3252E" w:rsidRDefault="00AB1C66" w:rsidP="00AB1C66">
      <w:pPr>
        <w:spacing w:after="0"/>
        <w:rPr>
          <w:rFonts w:ascii="Times New Roman" w:hAnsi="Times New Roman" w:cs="Times New Roman"/>
        </w:rPr>
      </w:pPr>
    </w:p>
    <w:p w14:paraId="161E0CFF" w14:textId="77777777"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 xml:space="preserve">2.1.  “Agency” means and includes any department, board, commission, division, branch office or other separate unit of State government, and any officer or employee of an agency, who or which collects moneys due the State; </w:t>
      </w:r>
    </w:p>
    <w:p w14:paraId="19E558FF" w14:textId="77777777" w:rsidR="00AB1C66" w:rsidRPr="00D3252E" w:rsidRDefault="00AB1C66" w:rsidP="00AB1C66">
      <w:pPr>
        <w:spacing w:after="0"/>
        <w:rPr>
          <w:rFonts w:ascii="Times New Roman" w:hAnsi="Times New Roman" w:cs="Times New Roman"/>
        </w:rPr>
      </w:pPr>
    </w:p>
    <w:p w14:paraId="0E93F79F" w14:textId="77777777"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2.2.  “Check” includes a bank draft, money order, cashier's check, check written on the payor's checking account, and any other non-cash payment of funds due the State.</w:t>
      </w:r>
    </w:p>
    <w:p w14:paraId="5D8F3F17" w14:textId="77777777" w:rsidR="00AB1C66" w:rsidRPr="00D3252E" w:rsidRDefault="00AB1C66" w:rsidP="00AB1C66">
      <w:pPr>
        <w:spacing w:after="0"/>
        <w:rPr>
          <w:rFonts w:ascii="Times New Roman" w:hAnsi="Times New Roman" w:cs="Times New Roman"/>
        </w:rPr>
      </w:pPr>
    </w:p>
    <w:p w14:paraId="5B743543" w14:textId="77777777" w:rsidR="00AB1C66" w:rsidRDefault="00AB1C66" w:rsidP="00AB1C66">
      <w:pPr>
        <w:spacing w:after="0"/>
        <w:ind w:firstLine="720"/>
        <w:rPr>
          <w:rFonts w:ascii="Times New Roman" w:hAnsi="Times New Roman" w:cs="Times New Roman"/>
        </w:rPr>
      </w:pPr>
      <w:r w:rsidRPr="00D3252E">
        <w:rPr>
          <w:rFonts w:ascii="Times New Roman" w:hAnsi="Times New Roman" w:cs="Times New Roman"/>
        </w:rPr>
        <w:t>2.3.  “Credit Card” means a card issued for the purpose of obtaining money, property or services on credit and includes charge cards.</w:t>
      </w:r>
    </w:p>
    <w:p w14:paraId="38266976" w14:textId="77777777" w:rsidR="00D3252E" w:rsidRDefault="00D3252E" w:rsidP="00AB1C66">
      <w:pPr>
        <w:spacing w:after="0"/>
        <w:ind w:firstLine="720"/>
        <w:rPr>
          <w:rFonts w:ascii="Times New Roman" w:hAnsi="Times New Roman" w:cs="Times New Roman"/>
        </w:rPr>
      </w:pPr>
    </w:p>
    <w:p w14:paraId="45C96E2D" w14:textId="62417078" w:rsidR="00D3252E" w:rsidRPr="00D3252E" w:rsidRDefault="00D3252E" w:rsidP="00AB1C66">
      <w:pPr>
        <w:spacing w:after="0"/>
        <w:ind w:firstLine="720"/>
        <w:rPr>
          <w:rFonts w:ascii="Times New Roman" w:hAnsi="Times New Roman" w:cs="Times New Roman"/>
          <w:u w:val="single"/>
        </w:rPr>
      </w:pPr>
      <w:r w:rsidRPr="00D3252E">
        <w:rPr>
          <w:rFonts w:ascii="Times New Roman" w:hAnsi="Times New Roman" w:cs="Times New Roman"/>
          <w:u w:val="single"/>
        </w:rPr>
        <w:t>2.4. “Digital payment” means a transaction in which funds are transferred electronically between parties through a digital device or platform, without the use of physical currency.</w:t>
      </w:r>
    </w:p>
    <w:p w14:paraId="142C385D" w14:textId="77777777" w:rsidR="00AB1C66" w:rsidRPr="00D3252E" w:rsidRDefault="00AB1C66" w:rsidP="00AB1C66">
      <w:pPr>
        <w:spacing w:after="0"/>
        <w:rPr>
          <w:rFonts w:ascii="Times New Roman" w:hAnsi="Times New Roman" w:cs="Times New Roman"/>
        </w:rPr>
      </w:pPr>
    </w:p>
    <w:p w14:paraId="7F7B0646" w14:textId="03849D6A"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2.</w:t>
      </w:r>
      <w:r w:rsidRPr="00D3252E">
        <w:rPr>
          <w:rFonts w:ascii="Times New Roman" w:hAnsi="Times New Roman" w:cs="Times New Roman"/>
          <w:dstrike/>
        </w:rPr>
        <w:t>4</w:t>
      </w:r>
      <w:r w:rsidR="00D3252E" w:rsidRPr="00D3252E">
        <w:rPr>
          <w:rFonts w:ascii="Times New Roman" w:hAnsi="Times New Roman" w:cs="Times New Roman"/>
          <w:u w:val="single"/>
        </w:rPr>
        <w:t>5</w:t>
      </w:r>
      <w:r w:rsidRPr="00D3252E">
        <w:rPr>
          <w:rFonts w:ascii="Times New Roman" w:hAnsi="Times New Roman" w:cs="Times New Roman"/>
        </w:rPr>
        <w:t xml:space="preserve">.  “Depository” or “State Depository” means a financial institution insured by an agency of the federal government which has posted any required collaterally secured </w:t>
      </w:r>
      <w:proofErr w:type="gramStart"/>
      <w:r w:rsidRPr="00D3252E">
        <w:rPr>
          <w:rFonts w:ascii="Times New Roman" w:hAnsi="Times New Roman" w:cs="Times New Roman"/>
        </w:rPr>
        <w:t>bond</w:t>
      </w:r>
      <w:proofErr w:type="gramEnd"/>
      <w:r w:rsidRPr="00D3252E">
        <w:rPr>
          <w:rFonts w:ascii="Times New Roman" w:hAnsi="Times New Roman" w:cs="Times New Roman"/>
        </w:rPr>
        <w:t xml:space="preserve"> and which is approved by the Treasurer.</w:t>
      </w:r>
    </w:p>
    <w:p w14:paraId="2DAC9801" w14:textId="77777777" w:rsidR="00AB1C66" w:rsidRPr="00D3252E" w:rsidRDefault="00AB1C66" w:rsidP="00AB1C66">
      <w:pPr>
        <w:spacing w:after="0"/>
        <w:rPr>
          <w:rFonts w:ascii="Times New Roman" w:hAnsi="Times New Roman" w:cs="Times New Roman"/>
        </w:rPr>
      </w:pPr>
    </w:p>
    <w:p w14:paraId="5150197B" w14:textId="36EABD78"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2.</w:t>
      </w:r>
      <w:r w:rsidRPr="00D3252E">
        <w:rPr>
          <w:rFonts w:ascii="Times New Roman" w:hAnsi="Times New Roman" w:cs="Times New Roman"/>
          <w:strike/>
        </w:rPr>
        <w:t>5</w:t>
      </w:r>
      <w:r w:rsidR="00D3252E">
        <w:rPr>
          <w:rFonts w:ascii="Times New Roman" w:hAnsi="Times New Roman" w:cs="Times New Roman"/>
          <w:u w:val="single"/>
        </w:rPr>
        <w:t>6</w:t>
      </w:r>
      <w:r w:rsidRPr="00D3252E">
        <w:rPr>
          <w:rFonts w:ascii="Times New Roman" w:hAnsi="Times New Roman" w:cs="Times New Roman"/>
        </w:rPr>
        <w:t>.  “EFT” or “Electronic Funds Transfer” means the transfer of funds initiated through an electronic terminal, telephone, computer (including online banking) or magnetic tape for the purpose of ordering, instructing, or authorizing a financial institution to debit or credit an account.</w:t>
      </w:r>
    </w:p>
    <w:p w14:paraId="08EE6997" w14:textId="77777777" w:rsidR="00AB1C66" w:rsidRPr="00D3252E" w:rsidRDefault="00AB1C66" w:rsidP="00AB1C66">
      <w:pPr>
        <w:spacing w:after="0"/>
        <w:rPr>
          <w:rFonts w:ascii="Times New Roman" w:hAnsi="Times New Roman" w:cs="Times New Roman"/>
        </w:rPr>
      </w:pPr>
    </w:p>
    <w:p w14:paraId="3D557A88" w14:textId="514EB136"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2.</w:t>
      </w:r>
      <w:r w:rsidRPr="00D3252E">
        <w:rPr>
          <w:rFonts w:ascii="Times New Roman" w:hAnsi="Times New Roman" w:cs="Times New Roman"/>
          <w:strike/>
        </w:rPr>
        <w:t>6</w:t>
      </w:r>
      <w:r w:rsidR="00D3252E">
        <w:rPr>
          <w:rFonts w:ascii="Times New Roman" w:hAnsi="Times New Roman" w:cs="Times New Roman"/>
          <w:u w:val="single"/>
        </w:rPr>
        <w:t>7</w:t>
      </w:r>
      <w:r w:rsidRPr="00D3252E">
        <w:rPr>
          <w:rFonts w:ascii="Times New Roman" w:hAnsi="Times New Roman" w:cs="Times New Roman"/>
        </w:rPr>
        <w:t>.  “Financial institution” means a state or national bank or a state or federal savings and loan association.</w:t>
      </w:r>
    </w:p>
    <w:p w14:paraId="134A817C" w14:textId="77777777" w:rsidR="00AB1C66" w:rsidRPr="00D3252E" w:rsidRDefault="00AB1C66" w:rsidP="00AB1C66">
      <w:pPr>
        <w:spacing w:after="0"/>
        <w:rPr>
          <w:rFonts w:ascii="Times New Roman" w:hAnsi="Times New Roman" w:cs="Times New Roman"/>
        </w:rPr>
      </w:pPr>
    </w:p>
    <w:p w14:paraId="2C562FDD" w14:textId="67A21D66"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2.</w:t>
      </w:r>
      <w:r w:rsidRPr="00D3252E">
        <w:rPr>
          <w:rFonts w:ascii="Times New Roman" w:hAnsi="Times New Roman" w:cs="Times New Roman"/>
          <w:strike/>
        </w:rPr>
        <w:t>7</w:t>
      </w:r>
      <w:r w:rsidR="00D3252E">
        <w:rPr>
          <w:rFonts w:ascii="Times New Roman" w:hAnsi="Times New Roman" w:cs="Times New Roman"/>
          <w:u w:val="single"/>
        </w:rPr>
        <w:t>8</w:t>
      </w:r>
      <w:r w:rsidRPr="00D3252E">
        <w:rPr>
          <w:rFonts w:ascii="Times New Roman" w:hAnsi="Times New Roman" w:cs="Times New Roman"/>
        </w:rPr>
        <w:t xml:space="preserve">.  </w:t>
      </w:r>
      <w:r w:rsidR="00B32230" w:rsidRPr="00D3252E">
        <w:rPr>
          <w:rFonts w:ascii="Times New Roman" w:hAnsi="Times New Roman" w:cs="Times New Roman"/>
        </w:rPr>
        <w:t>“</w:t>
      </w:r>
      <w:r w:rsidRPr="00D3252E">
        <w:rPr>
          <w:rFonts w:ascii="Times New Roman" w:hAnsi="Times New Roman" w:cs="Times New Roman"/>
        </w:rPr>
        <w:t>Lockbox services</w:t>
      </w:r>
      <w:r w:rsidR="00B32230" w:rsidRPr="00D3252E">
        <w:rPr>
          <w:rFonts w:ascii="Times New Roman" w:hAnsi="Times New Roman" w:cs="Times New Roman"/>
        </w:rPr>
        <w:t>”</w:t>
      </w:r>
      <w:r w:rsidRPr="00D3252E">
        <w:rPr>
          <w:rFonts w:ascii="Times New Roman" w:hAnsi="Times New Roman" w:cs="Times New Roman"/>
        </w:rPr>
        <w:t xml:space="preserve"> means the process in which payments and remittance forms are mailed to a post office box, retrieved and processed, and the moneys then deposited into a financial institution account.</w:t>
      </w:r>
    </w:p>
    <w:p w14:paraId="01770582" w14:textId="77777777" w:rsidR="00AB1C66" w:rsidRPr="00D3252E" w:rsidRDefault="00AB1C66" w:rsidP="00AB1C66">
      <w:pPr>
        <w:spacing w:after="0"/>
        <w:rPr>
          <w:rFonts w:ascii="Times New Roman" w:hAnsi="Times New Roman" w:cs="Times New Roman"/>
        </w:rPr>
      </w:pPr>
    </w:p>
    <w:p w14:paraId="4E1B05FF" w14:textId="3DE3CFA7"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2.</w:t>
      </w:r>
      <w:r w:rsidRPr="00D3252E">
        <w:rPr>
          <w:rFonts w:ascii="Times New Roman" w:hAnsi="Times New Roman" w:cs="Times New Roman"/>
          <w:strike/>
        </w:rPr>
        <w:t>8</w:t>
      </w:r>
      <w:r w:rsidR="00D3252E">
        <w:rPr>
          <w:rFonts w:ascii="Times New Roman" w:hAnsi="Times New Roman" w:cs="Times New Roman"/>
          <w:u w:val="single"/>
        </w:rPr>
        <w:t>9</w:t>
      </w:r>
      <w:r w:rsidRPr="00D3252E">
        <w:rPr>
          <w:rFonts w:ascii="Times New Roman" w:hAnsi="Times New Roman" w:cs="Times New Roman"/>
        </w:rPr>
        <w:t xml:space="preserve">.  “Receipt Account” means an account in which moneys are deposited belonging to or due the State of West Virginia or any of its agencies. </w:t>
      </w:r>
    </w:p>
    <w:p w14:paraId="7DC1E332" w14:textId="77777777" w:rsidR="00AB1C66" w:rsidRPr="00D3252E" w:rsidRDefault="00AB1C66" w:rsidP="00AB1C66">
      <w:pPr>
        <w:spacing w:after="0"/>
        <w:rPr>
          <w:rFonts w:ascii="Times New Roman" w:hAnsi="Times New Roman" w:cs="Times New Roman"/>
        </w:rPr>
      </w:pPr>
    </w:p>
    <w:p w14:paraId="1235FF7C" w14:textId="0039A10B"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2.</w:t>
      </w:r>
      <w:r w:rsidRPr="00D3252E">
        <w:rPr>
          <w:rFonts w:ascii="Times New Roman" w:hAnsi="Times New Roman" w:cs="Times New Roman"/>
          <w:strike/>
        </w:rPr>
        <w:t>9</w:t>
      </w:r>
      <w:r w:rsidR="00D3252E">
        <w:rPr>
          <w:rFonts w:ascii="Times New Roman" w:hAnsi="Times New Roman" w:cs="Times New Roman"/>
          <w:u w:val="single"/>
        </w:rPr>
        <w:t>10</w:t>
      </w:r>
      <w:r w:rsidRPr="00D3252E">
        <w:rPr>
          <w:rFonts w:ascii="Times New Roman" w:hAnsi="Times New Roman" w:cs="Times New Roman"/>
        </w:rPr>
        <w:t>.  “Treasurer” means the West Virginia State Treasurer or his or her designee from the Treasurer’s office.</w:t>
      </w:r>
    </w:p>
    <w:p w14:paraId="3C96F783" w14:textId="77777777" w:rsidR="00AB1C66" w:rsidRPr="00D3252E" w:rsidRDefault="00AB1C66" w:rsidP="00AB1C66">
      <w:pPr>
        <w:spacing w:after="0"/>
        <w:rPr>
          <w:rFonts w:ascii="Times New Roman" w:hAnsi="Times New Roman" w:cs="Times New Roman"/>
        </w:rPr>
      </w:pPr>
    </w:p>
    <w:p w14:paraId="06A230AA" w14:textId="77777777" w:rsidR="00AB1C66" w:rsidRPr="00D3252E" w:rsidRDefault="00AB1C66" w:rsidP="00AB1C66">
      <w:pPr>
        <w:spacing w:after="0"/>
        <w:rPr>
          <w:rFonts w:ascii="Times New Roman" w:hAnsi="Times New Roman" w:cs="Times New Roman"/>
          <w:b/>
          <w:bCs/>
        </w:rPr>
      </w:pPr>
      <w:r w:rsidRPr="00D3252E">
        <w:rPr>
          <w:rFonts w:ascii="Times New Roman" w:hAnsi="Times New Roman" w:cs="Times New Roman"/>
          <w:b/>
          <w:bCs/>
        </w:rPr>
        <w:t>§112-4-3.  Procedures for Deposits.</w:t>
      </w:r>
    </w:p>
    <w:p w14:paraId="17319598" w14:textId="77777777" w:rsidR="00AB1C66" w:rsidRPr="00D3252E" w:rsidRDefault="00AB1C66" w:rsidP="00AB1C66">
      <w:pPr>
        <w:spacing w:after="0"/>
        <w:rPr>
          <w:rFonts w:ascii="Times New Roman" w:hAnsi="Times New Roman" w:cs="Times New Roman"/>
        </w:rPr>
      </w:pPr>
    </w:p>
    <w:p w14:paraId="6444A5A8" w14:textId="77777777"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3.1.  Upon request by an agency for a receipt account, the Treasurer shall determine whether the receipt account is appropriate. If the Treasurer determines the receipt account is appropriate, the Treasurer shall establish the receipt account.  If the Treasurer determines the receipt account is not appropriate, the Treasurer shall work with the agency to make alternative arrangements.</w:t>
      </w:r>
    </w:p>
    <w:p w14:paraId="38941C23" w14:textId="77777777" w:rsidR="00AB1C66" w:rsidRPr="00D3252E" w:rsidRDefault="00AB1C66" w:rsidP="00AB1C66">
      <w:pPr>
        <w:spacing w:after="0"/>
        <w:rPr>
          <w:rFonts w:ascii="Times New Roman" w:hAnsi="Times New Roman" w:cs="Times New Roman"/>
        </w:rPr>
      </w:pPr>
    </w:p>
    <w:p w14:paraId="25083918" w14:textId="77777777"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3.2.  Methods for Depositing -</w:t>
      </w:r>
    </w:p>
    <w:p w14:paraId="4783010B" w14:textId="77777777" w:rsidR="00AB1C66" w:rsidRPr="00D3252E" w:rsidRDefault="00AB1C66" w:rsidP="00AB1C66">
      <w:pPr>
        <w:spacing w:after="0"/>
        <w:rPr>
          <w:rFonts w:ascii="Times New Roman" w:hAnsi="Times New Roman" w:cs="Times New Roman"/>
        </w:rPr>
      </w:pPr>
    </w:p>
    <w:p w14:paraId="07CBED19" w14:textId="77777777" w:rsidR="00AB1C66" w:rsidRPr="00D3252E" w:rsidRDefault="00AB1C66" w:rsidP="00AB1C66">
      <w:pPr>
        <w:spacing w:after="0"/>
        <w:ind w:left="720" w:firstLine="720"/>
        <w:rPr>
          <w:rFonts w:ascii="Times New Roman" w:hAnsi="Times New Roman" w:cs="Times New Roman"/>
        </w:rPr>
      </w:pPr>
      <w:r w:rsidRPr="00D3252E">
        <w:rPr>
          <w:rFonts w:ascii="Times New Roman" w:hAnsi="Times New Roman" w:cs="Times New Roman"/>
        </w:rPr>
        <w:t>3.2.1.  Checks - An agency shall deposit its check collections by any one or more of the</w:t>
      </w:r>
    </w:p>
    <w:p w14:paraId="3553935A" w14:textId="77777777" w:rsidR="00AB1C66" w:rsidRPr="00D3252E" w:rsidRDefault="00AB1C66" w:rsidP="00AB1C66">
      <w:pPr>
        <w:spacing w:after="0"/>
        <w:rPr>
          <w:rFonts w:ascii="Times New Roman" w:hAnsi="Times New Roman" w:cs="Times New Roman"/>
        </w:rPr>
      </w:pPr>
      <w:r w:rsidRPr="00D3252E">
        <w:rPr>
          <w:rFonts w:ascii="Times New Roman" w:hAnsi="Times New Roman" w:cs="Times New Roman"/>
        </w:rPr>
        <w:t>following methods:</w:t>
      </w:r>
    </w:p>
    <w:p w14:paraId="6248B12B" w14:textId="77777777" w:rsidR="00AB1C66" w:rsidRPr="00D3252E" w:rsidRDefault="00AB1C66" w:rsidP="00AB1C66">
      <w:pPr>
        <w:spacing w:after="0"/>
        <w:rPr>
          <w:rFonts w:ascii="Times New Roman" w:hAnsi="Times New Roman" w:cs="Times New Roman"/>
        </w:rPr>
      </w:pPr>
    </w:p>
    <w:p w14:paraId="19C1B7C8" w14:textId="77777777" w:rsidR="00AB1C66" w:rsidRPr="00D3252E" w:rsidRDefault="00AB1C66" w:rsidP="00AB1C66">
      <w:pPr>
        <w:spacing w:after="0"/>
        <w:ind w:left="1440" w:firstLine="720"/>
        <w:rPr>
          <w:rFonts w:ascii="Times New Roman" w:hAnsi="Times New Roman" w:cs="Times New Roman"/>
        </w:rPr>
      </w:pPr>
      <w:r w:rsidRPr="00D3252E">
        <w:rPr>
          <w:rFonts w:ascii="Times New Roman" w:hAnsi="Times New Roman" w:cs="Times New Roman"/>
        </w:rPr>
        <w:t>3.2.1.a.  The agency's own employees may take the checks directly to the</w:t>
      </w:r>
    </w:p>
    <w:p w14:paraId="37B4427B" w14:textId="77777777" w:rsidR="00AB1C66" w:rsidRPr="00D3252E" w:rsidRDefault="00AB1C66" w:rsidP="00AB1C66">
      <w:pPr>
        <w:spacing w:after="0"/>
        <w:rPr>
          <w:rFonts w:ascii="Times New Roman" w:hAnsi="Times New Roman" w:cs="Times New Roman"/>
        </w:rPr>
      </w:pPr>
      <w:r w:rsidRPr="00D3252E">
        <w:rPr>
          <w:rFonts w:ascii="Times New Roman" w:hAnsi="Times New Roman" w:cs="Times New Roman"/>
        </w:rPr>
        <w:t>designated depository;</w:t>
      </w:r>
    </w:p>
    <w:p w14:paraId="196745D2" w14:textId="77777777" w:rsidR="00AB1C66" w:rsidRPr="00D3252E" w:rsidRDefault="00AB1C66" w:rsidP="00AB1C66">
      <w:pPr>
        <w:spacing w:after="0"/>
        <w:rPr>
          <w:rFonts w:ascii="Times New Roman" w:hAnsi="Times New Roman" w:cs="Times New Roman"/>
        </w:rPr>
      </w:pPr>
    </w:p>
    <w:p w14:paraId="29EE5AAA" w14:textId="77777777" w:rsidR="00AB1C66" w:rsidRPr="00D3252E" w:rsidRDefault="00AB1C66" w:rsidP="00AB1C66">
      <w:pPr>
        <w:spacing w:after="0"/>
        <w:ind w:left="1440" w:firstLine="720"/>
        <w:rPr>
          <w:rFonts w:ascii="Times New Roman" w:hAnsi="Times New Roman" w:cs="Times New Roman"/>
        </w:rPr>
      </w:pPr>
      <w:r w:rsidRPr="00D3252E">
        <w:rPr>
          <w:rFonts w:ascii="Times New Roman" w:hAnsi="Times New Roman" w:cs="Times New Roman"/>
        </w:rPr>
        <w:t xml:space="preserve">3.2.1.b.  An agency may use the services of a courier or armored car service </w:t>
      </w:r>
    </w:p>
    <w:p w14:paraId="3818E946" w14:textId="77777777" w:rsidR="00AB1C66" w:rsidRPr="00D3252E" w:rsidRDefault="00AB1C66" w:rsidP="00AB1C66">
      <w:pPr>
        <w:spacing w:after="0"/>
        <w:rPr>
          <w:rFonts w:ascii="Times New Roman" w:hAnsi="Times New Roman" w:cs="Times New Roman"/>
        </w:rPr>
      </w:pPr>
      <w:r w:rsidRPr="00D3252E">
        <w:rPr>
          <w:rFonts w:ascii="Times New Roman" w:hAnsi="Times New Roman" w:cs="Times New Roman"/>
        </w:rPr>
        <w:t xml:space="preserve">engaged by the Treasurer to pick up deposits and deliver them to the designated depository; </w:t>
      </w:r>
    </w:p>
    <w:p w14:paraId="2EBA0124" w14:textId="77777777" w:rsidR="00AB1C66" w:rsidRPr="00D3252E" w:rsidRDefault="00AB1C66" w:rsidP="00AB1C66">
      <w:pPr>
        <w:spacing w:after="0"/>
        <w:rPr>
          <w:rFonts w:ascii="Times New Roman" w:hAnsi="Times New Roman" w:cs="Times New Roman"/>
        </w:rPr>
      </w:pPr>
    </w:p>
    <w:p w14:paraId="30CA8C55" w14:textId="77777777" w:rsidR="00AB1C66" w:rsidRPr="00D3252E" w:rsidRDefault="00AB1C66" w:rsidP="00AB1C66">
      <w:pPr>
        <w:spacing w:after="0"/>
        <w:ind w:left="1440" w:firstLine="720"/>
        <w:rPr>
          <w:rFonts w:ascii="Times New Roman" w:hAnsi="Times New Roman" w:cs="Times New Roman"/>
        </w:rPr>
      </w:pPr>
      <w:r w:rsidRPr="00D3252E">
        <w:rPr>
          <w:rFonts w:ascii="Times New Roman" w:hAnsi="Times New Roman" w:cs="Times New Roman"/>
        </w:rPr>
        <w:t>3.2.1.c.  An agency may use the Treasurer</w:t>
      </w:r>
      <w:r w:rsidR="00C67271" w:rsidRPr="00D3252E">
        <w:rPr>
          <w:rFonts w:ascii="Times New Roman" w:hAnsi="Times New Roman" w:cs="Times New Roman"/>
        </w:rPr>
        <w:t>’</w:t>
      </w:r>
      <w:r w:rsidRPr="00D3252E">
        <w:rPr>
          <w:rFonts w:ascii="Times New Roman" w:hAnsi="Times New Roman" w:cs="Times New Roman"/>
        </w:rPr>
        <w:t xml:space="preserve">s lockbox services for direct </w:t>
      </w:r>
    </w:p>
    <w:p w14:paraId="657672F1" w14:textId="77777777" w:rsidR="00AB1C66" w:rsidRPr="00D3252E" w:rsidRDefault="00AB1C66" w:rsidP="00AB1C66">
      <w:pPr>
        <w:spacing w:after="0"/>
        <w:rPr>
          <w:rFonts w:ascii="Times New Roman" w:hAnsi="Times New Roman" w:cs="Times New Roman"/>
        </w:rPr>
      </w:pPr>
      <w:r w:rsidRPr="00D3252E">
        <w:rPr>
          <w:rFonts w:ascii="Times New Roman" w:hAnsi="Times New Roman" w:cs="Times New Roman"/>
        </w:rPr>
        <w:t xml:space="preserve">processing; or </w:t>
      </w:r>
    </w:p>
    <w:p w14:paraId="0C246E22" w14:textId="77777777" w:rsidR="00AB1C66" w:rsidRPr="00D3252E" w:rsidRDefault="00AB1C66" w:rsidP="00AB1C66">
      <w:pPr>
        <w:spacing w:after="0"/>
        <w:rPr>
          <w:rFonts w:ascii="Times New Roman" w:hAnsi="Times New Roman" w:cs="Times New Roman"/>
        </w:rPr>
      </w:pPr>
    </w:p>
    <w:p w14:paraId="6CA1B503" w14:textId="77777777" w:rsidR="00AB1C66" w:rsidRPr="00D3252E" w:rsidRDefault="00AB1C66" w:rsidP="00AB1C66">
      <w:pPr>
        <w:spacing w:after="0"/>
        <w:ind w:left="1440" w:firstLine="720"/>
        <w:rPr>
          <w:rFonts w:ascii="Times New Roman" w:hAnsi="Times New Roman" w:cs="Times New Roman"/>
        </w:rPr>
      </w:pPr>
      <w:r w:rsidRPr="00D3252E">
        <w:rPr>
          <w:rFonts w:ascii="Times New Roman" w:hAnsi="Times New Roman" w:cs="Times New Roman"/>
        </w:rPr>
        <w:t>3.2.1.d.  The agency may use any other method approved in writing by the</w:t>
      </w:r>
    </w:p>
    <w:p w14:paraId="12AA29CE" w14:textId="77777777" w:rsidR="00AB1C66" w:rsidRPr="00D3252E" w:rsidRDefault="00AB1C66" w:rsidP="00AB1C66">
      <w:pPr>
        <w:spacing w:after="0"/>
        <w:rPr>
          <w:rFonts w:ascii="Times New Roman" w:hAnsi="Times New Roman" w:cs="Times New Roman"/>
        </w:rPr>
      </w:pPr>
      <w:r w:rsidRPr="00D3252E">
        <w:rPr>
          <w:rFonts w:ascii="Times New Roman" w:hAnsi="Times New Roman" w:cs="Times New Roman"/>
        </w:rPr>
        <w:t>Treasurer.</w:t>
      </w:r>
    </w:p>
    <w:p w14:paraId="2512851A" w14:textId="77777777" w:rsidR="00AB1C66" w:rsidRPr="00D3252E" w:rsidRDefault="00AB1C66" w:rsidP="00AB1C66">
      <w:pPr>
        <w:spacing w:after="0"/>
        <w:rPr>
          <w:rFonts w:ascii="Times New Roman" w:hAnsi="Times New Roman" w:cs="Times New Roman"/>
        </w:rPr>
      </w:pPr>
    </w:p>
    <w:p w14:paraId="5288F1F0" w14:textId="77777777" w:rsidR="00AB1C66" w:rsidRPr="00D3252E" w:rsidRDefault="00AB1C66" w:rsidP="00AB1C66">
      <w:pPr>
        <w:spacing w:after="0"/>
        <w:ind w:left="720" w:firstLine="720"/>
        <w:rPr>
          <w:rFonts w:ascii="Times New Roman" w:hAnsi="Times New Roman" w:cs="Times New Roman"/>
        </w:rPr>
      </w:pPr>
      <w:r w:rsidRPr="00D3252E">
        <w:rPr>
          <w:rFonts w:ascii="Times New Roman" w:hAnsi="Times New Roman" w:cs="Times New Roman"/>
        </w:rPr>
        <w:t>3.2.2.  Cash - An agency shall deposit its cash collections by any one or more of the</w:t>
      </w:r>
    </w:p>
    <w:p w14:paraId="6AB66691" w14:textId="77777777" w:rsidR="00AB1C66" w:rsidRPr="00D3252E" w:rsidRDefault="00AB1C66" w:rsidP="00AB1C66">
      <w:pPr>
        <w:spacing w:after="0"/>
        <w:rPr>
          <w:rFonts w:ascii="Times New Roman" w:hAnsi="Times New Roman" w:cs="Times New Roman"/>
        </w:rPr>
      </w:pPr>
      <w:r w:rsidRPr="00D3252E">
        <w:rPr>
          <w:rFonts w:ascii="Times New Roman" w:hAnsi="Times New Roman" w:cs="Times New Roman"/>
        </w:rPr>
        <w:t>methods authorized for deposit of checks by the Treasurer.  In addition, an agency may use the safekeeping services of a night depository at a depository with an authorized receipt account.</w:t>
      </w:r>
    </w:p>
    <w:p w14:paraId="7289B578" w14:textId="77777777" w:rsidR="00AB1C66" w:rsidRPr="00D3252E" w:rsidRDefault="00AB1C66" w:rsidP="00AB1C66">
      <w:pPr>
        <w:spacing w:after="0"/>
        <w:rPr>
          <w:rFonts w:ascii="Times New Roman" w:hAnsi="Times New Roman" w:cs="Times New Roman"/>
        </w:rPr>
      </w:pPr>
    </w:p>
    <w:p w14:paraId="2803B2E8" w14:textId="77777777" w:rsidR="00AB1C66" w:rsidRPr="00D3252E" w:rsidRDefault="00AB1C66" w:rsidP="00AB1C66">
      <w:pPr>
        <w:spacing w:after="0"/>
        <w:ind w:left="720" w:firstLine="720"/>
        <w:rPr>
          <w:rFonts w:ascii="Times New Roman" w:hAnsi="Times New Roman" w:cs="Times New Roman"/>
        </w:rPr>
      </w:pPr>
      <w:r w:rsidRPr="00D3252E">
        <w:rPr>
          <w:rFonts w:ascii="Times New Roman" w:hAnsi="Times New Roman" w:cs="Times New Roman"/>
        </w:rPr>
        <w:t>3.2.3.  Credit Cards - Agencies may accept credit card payments, using any one or more</w:t>
      </w:r>
    </w:p>
    <w:p w14:paraId="30F340EE" w14:textId="77777777" w:rsidR="00AB1C66" w:rsidRPr="00D3252E" w:rsidRDefault="00AB1C66" w:rsidP="00AB1C66">
      <w:pPr>
        <w:spacing w:after="0"/>
        <w:rPr>
          <w:rFonts w:ascii="Times New Roman" w:hAnsi="Times New Roman" w:cs="Times New Roman"/>
        </w:rPr>
      </w:pPr>
      <w:r w:rsidRPr="00D3252E">
        <w:rPr>
          <w:rFonts w:ascii="Times New Roman" w:hAnsi="Times New Roman" w:cs="Times New Roman"/>
        </w:rPr>
        <w:t xml:space="preserve">of the methods prescribed by the Treasurer, physical </w:t>
      </w:r>
      <w:proofErr w:type="gramStart"/>
      <w:r w:rsidRPr="00D3252E">
        <w:rPr>
          <w:rFonts w:ascii="Times New Roman" w:hAnsi="Times New Roman" w:cs="Times New Roman"/>
        </w:rPr>
        <w:t>presentment</w:t>
      </w:r>
      <w:proofErr w:type="gramEnd"/>
      <w:r w:rsidRPr="00D3252E">
        <w:rPr>
          <w:rFonts w:ascii="Times New Roman" w:hAnsi="Times New Roman" w:cs="Times New Roman"/>
        </w:rPr>
        <w:t xml:space="preserve"> of a credit card, verbal </w:t>
      </w:r>
      <w:proofErr w:type="gramStart"/>
      <w:r w:rsidRPr="00D3252E">
        <w:rPr>
          <w:rFonts w:ascii="Times New Roman" w:hAnsi="Times New Roman" w:cs="Times New Roman"/>
        </w:rPr>
        <w:t>presentment</w:t>
      </w:r>
      <w:proofErr w:type="gramEnd"/>
      <w:r w:rsidRPr="00D3252E">
        <w:rPr>
          <w:rFonts w:ascii="Times New Roman" w:hAnsi="Times New Roman" w:cs="Times New Roman"/>
        </w:rPr>
        <w:t xml:space="preserve"> by a voice payment system, written authorization, or on a website approved by the Treasurer.  </w:t>
      </w:r>
    </w:p>
    <w:p w14:paraId="7F0EAB58" w14:textId="77777777" w:rsidR="00AB1C66" w:rsidRPr="00D3252E" w:rsidRDefault="00AB1C66" w:rsidP="00AB1C66">
      <w:pPr>
        <w:spacing w:after="0"/>
        <w:rPr>
          <w:rFonts w:ascii="Times New Roman" w:hAnsi="Times New Roman" w:cs="Times New Roman"/>
        </w:rPr>
      </w:pPr>
    </w:p>
    <w:p w14:paraId="70D05AB5" w14:textId="77777777" w:rsidR="00AB1C66" w:rsidRPr="00D3252E" w:rsidRDefault="00AB1C66" w:rsidP="00AB1C66">
      <w:pPr>
        <w:spacing w:after="0"/>
        <w:ind w:left="720" w:firstLine="720"/>
        <w:rPr>
          <w:rFonts w:ascii="Times New Roman" w:hAnsi="Times New Roman" w:cs="Times New Roman"/>
        </w:rPr>
      </w:pPr>
      <w:r w:rsidRPr="00D3252E">
        <w:rPr>
          <w:rFonts w:ascii="Times New Roman" w:hAnsi="Times New Roman" w:cs="Times New Roman"/>
        </w:rPr>
        <w:t>3.2.4.  EFT - Upon approval from the Treasurer, an agency shall deposit its EFT</w:t>
      </w:r>
    </w:p>
    <w:p w14:paraId="0434C8D2" w14:textId="77777777" w:rsidR="00AB1C66" w:rsidRDefault="00AB1C66" w:rsidP="00AB1C66">
      <w:pPr>
        <w:spacing w:after="0"/>
        <w:rPr>
          <w:rFonts w:ascii="Times New Roman" w:hAnsi="Times New Roman" w:cs="Times New Roman"/>
        </w:rPr>
      </w:pPr>
      <w:r w:rsidRPr="00D3252E">
        <w:rPr>
          <w:rFonts w:ascii="Times New Roman" w:hAnsi="Times New Roman" w:cs="Times New Roman"/>
        </w:rPr>
        <w:t>collections at the depository the Treasurer established to receive EFT collections.</w:t>
      </w:r>
    </w:p>
    <w:p w14:paraId="786FD25D" w14:textId="77777777" w:rsidR="00D3252E" w:rsidRDefault="00D3252E" w:rsidP="00AB1C66">
      <w:pPr>
        <w:spacing w:after="0"/>
        <w:rPr>
          <w:rFonts w:ascii="Times New Roman" w:hAnsi="Times New Roman" w:cs="Times New Roman"/>
        </w:rPr>
      </w:pPr>
    </w:p>
    <w:p w14:paraId="3D48E7BB" w14:textId="0ECA7F3E" w:rsidR="00D3252E" w:rsidRPr="00D3252E" w:rsidRDefault="00D3252E" w:rsidP="00AB1C66">
      <w:pPr>
        <w:spacing w:after="0"/>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Pr="00D3252E">
        <w:rPr>
          <w:rFonts w:ascii="Times New Roman" w:hAnsi="Times New Roman" w:cs="Times New Roman"/>
          <w:u w:val="single"/>
        </w:rPr>
        <w:t>3.2.5.  Digital payments—Agencies may accept digital payments, using any one or more of the methods prescribed by the Treasurer.</w:t>
      </w:r>
    </w:p>
    <w:p w14:paraId="7808C586" w14:textId="77777777" w:rsidR="00AB1C66" w:rsidRPr="00D3252E" w:rsidRDefault="00AB1C66" w:rsidP="00AB1C66">
      <w:pPr>
        <w:spacing w:after="0"/>
        <w:rPr>
          <w:rFonts w:ascii="Times New Roman" w:hAnsi="Times New Roman" w:cs="Times New Roman"/>
        </w:rPr>
      </w:pPr>
    </w:p>
    <w:p w14:paraId="038EB073" w14:textId="77777777" w:rsidR="00AB1C66" w:rsidRPr="00D3252E" w:rsidRDefault="00AB1C66" w:rsidP="00AB1C66">
      <w:pPr>
        <w:spacing w:after="0"/>
        <w:ind w:left="720"/>
        <w:rPr>
          <w:rFonts w:ascii="Times New Roman" w:hAnsi="Times New Roman" w:cs="Times New Roman"/>
        </w:rPr>
      </w:pPr>
      <w:r w:rsidRPr="00D3252E">
        <w:rPr>
          <w:rFonts w:ascii="Times New Roman" w:hAnsi="Times New Roman" w:cs="Times New Roman"/>
        </w:rPr>
        <w:lastRenderedPageBreak/>
        <w:t>3.3.  Financial Institution Deposit Forms - The agency collecting moneys shall make its</w:t>
      </w:r>
    </w:p>
    <w:p w14:paraId="1413EE8B" w14:textId="77777777" w:rsidR="00AB1C66" w:rsidRPr="00D3252E" w:rsidRDefault="00AB1C66" w:rsidP="00AB1C66">
      <w:pPr>
        <w:spacing w:after="0"/>
        <w:rPr>
          <w:rFonts w:ascii="Times New Roman" w:hAnsi="Times New Roman" w:cs="Times New Roman"/>
        </w:rPr>
      </w:pPr>
      <w:r w:rsidRPr="00D3252E">
        <w:rPr>
          <w:rFonts w:ascii="Times New Roman" w:hAnsi="Times New Roman" w:cs="Times New Roman"/>
        </w:rPr>
        <w:t>deposits using a form prescribed by the Treasurer.</w:t>
      </w:r>
    </w:p>
    <w:p w14:paraId="5BB2F7E7" w14:textId="77777777" w:rsidR="00AB1C66" w:rsidRPr="00D3252E" w:rsidRDefault="00AB1C66" w:rsidP="00AB1C66">
      <w:pPr>
        <w:spacing w:after="0"/>
        <w:rPr>
          <w:rFonts w:ascii="Times New Roman" w:hAnsi="Times New Roman" w:cs="Times New Roman"/>
        </w:rPr>
      </w:pPr>
    </w:p>
    <w:p w14:paraId="7BDD359A" w14:textId="77777777"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 xml:space="preserve">3.4.  Processing Deposit Forms - The Treasurer shall prescribe the method by which all deposit forms are processed.  </w:t>
      </w:r>
    </w:p>
    <w:p w14:paraId="705E493B" w14:textId="77777777" w:rsidR="00AB1C66" w:rsidRPr="00D3252E" w:rsidRDefault="00AB1C66" w:rsidP="00AB1C66">
      <w:pPr>
        <w:spacing w:after="0"/>
        <w:rPr>
          <w:rFonts w:ascii="Times New Roman" w:hAnsi="Times New Roman" w:cs="Times New Roman"/>
        </w:rPr>
      </w:pPr>
    </w:p>
    <w:p w14:paraId="6C2C5909" w14:textId="77777777"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3.5.  Redeposit of State Checks - When an agency desires to redeposit State checks, the agency shall make the redeposit request directly to the Treasurer's office.</w:t>
      </w:r>
    </w:p>
    <w:p w14:paraId="7C60B12A" w14:textId="77777777" w:rsidR="00AB1C66" w:rsidRPr="00D3252E" w:rsidRDefault="00AB1C66" w:rsidP="00AB1C66">
      <w:pPr>
        <w:spacing w:after="0"/>
        <w:rPr>
          <w:rFonts w:ascii="Times New Roman" w:hAnsi="Times New Roman" w:cs="Times New Roman"/>
        </w:rPr>
      </w:pPr>
    </w:p>
    <w:p w14:paraId="2479A50D" w14:textId="77777777"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3.6.  Endorsement of Deposited Checks - The Treasurer shall prescribe the method of endorsing checks in accordance with applicable federal and state law.</w:t>
      </w:r>
    </w:p>
    <w:p w14:paraId="69BDA2E3" w14:textId="77777777" w:rsidR="00AB1C66" w:rsidRPr="00D3252E" w:rsidRDefault="00AB1C66" w:rsidP="00AB1C66">
      <w:pPr>
        <w:spacing w:after="0"/>
        <w:rPr>
          <w:rFonts w:ascii="Times New Roman" w:hAnsi="Times New Roman" w:cs="Times New Roman"/>
        </w:rPr>
      </w:pPr>
    </w:p>
    <w:p w14:paraId="2B1EBD07" w14:textId="77777777"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 xml:space="preserve">3.7.  Adjustments and Returned Checks - Whenever debit or credit tickets for adjustments to a previous deposit for returned checks are received by an agency from a depository, the agency shall process the debit or credit tickets as directed by and on the forms prescribed by the Treasurer.  </w:t>
      </w:r>
    </w:p>
    <w:p w14:paraId="554671DC" w14:textId="77777777" w:rsidR="00AB1C66" w:rsidRPr="00D3252E" w:rsidRDefault="00AB1C66" w:rsidP="00AB1C66">
      <w:pPr>
        <w:spacing w:after="0"/>
        <w:rPr>
          <w:rFonts w:ascii="Times New Roman" w:hAnsi="Times New Roman" w:cs="Times New Roman"/>
        </w:rPr>
      </w:pPr>
    </w:p>
    <w:p w14:paraId="0A8AE73B" w14:textId="77777777"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 xml:space="preserve">3.8.  Frequency of Deposits - The collecting agency shall deposit all receipts within one business day in the designated depository.  </w:t>
      </w:r>
    </w:p>
    <w:p w14:paraId="0DD581E7" w14:textId="77777777" w:rsidR="00AB1C66" w:rsidRPr="00D3252E" w:rsidRDefault="00AB1C66" w:rsidP="00AB1C66">
      <w:pPr>
        <w:spacing w:after="0"/>
        <w:rPr>
          <w:rFonts w:ascii="Times New Roman" w:hAnsi="Times New Roman" w:cs="Times New Roman"/>
        </w:rPr>
      </w:pPr>
    </w:p>
    <w:p w14:paraId="52E528A0" w14:textId="77777777" w:rsidR="00AB1C66" w:rsidRPr="00D3252E" w:rsidRDefault="00AB1C66" w:rsidP="00AB1C66">
      <w:pPr>
        <w:spacing w:after="0"/>
        <w:rPr>
          <w:rFonts w:ascii="Times New Roman" w:hAnsi="Times New Roman" w:cs="Times New Roman"/>
        </w:rPr>
      </w:pPr>
      <w:r w:rsidRPr="00D3252E">
        <w:rPr>
          <w:rFonts w:ascii="Times New Roman" w:hAnsi="Times New Roman" w:cs="Times New Roman"/>
        </w:rPr>
        <w:t xml:space="preserve"> </w:t>
      </w:r>
      <w:r w:rsidRPr="00D3252E">
        <w:rPr>
          <w:rFonts w:ascii="Times New Roman" w:hAnsi="Times New Roman" w:cs="Times New Roman"/>
        </w:rPr>
        <w:tab/>
        <w:t xml:space="preserve">3.9.  Clearing Accounts - The requirements of this rule apply to every agency, notwithstanding that at the time of making the deposit, the agency may not know the exact general ledger receipt account for preparation of the Treasurer's Deposit Form.  If the agency does not know the exact general ledger receipt account, the agency shall obtain approval from the State Auditor to use a general ledger clearing account, and the agency shall record its deposits in the general ledger clearing account.  When the agency determines the exact general ledger accounts applicable to the funds deposited in the general ledger clearing account, it shall prepare </w:t>
      </w:r>
      <w:r w:rsidR="002F1474" w:rsidRPr="00D3252E">
        <w:rPr>
          <w:rFonts w:ascii="Times New Roman" w:hAnsi="Times New Roman" w:cs="Times New Roman"/>
        </w:rPr>
        <w:t>a “</w:t>
      </w:r>
      <w:r w:rsidRPr="00D3252E">
        <w:rPr>
          <w:rFonts w:ascii="Times New Roman" w:hAnsi="Times New Roman" w:cs="Times New Roman"/>
        </w:rPr>
        <w:t>Revenue Transfer</w:t>
      </w:r>
      <w:r w:rsidR="002F1474" w:rsidRPr="00D3252E">
        <w:rPr>
          <w:rFonts w:ascii="Times New Roman" w:hAnsi="Times New Roman" w:cs="Times New Roman"/>
        </w:rPr>
        <w:t>”</w:t>
      </w:r>
      <w:r w:rsidRPr="00D3252E">
        <w:rPr>
          <w:rFonts w:ascii="Times New Roman" w:hAnsi="Times New Roman" w:cs="Times New Roman"/>
        </w:rPr>
        <w:t xml:space="preserve"> and transfer the funds from the general ledger clearing account to the appropriate general ledger receipt accounts.</w:t>
      </w:r>
    </w:p>
    <w:p w14:paraId="3C545452" w14:textId="77777777" w:rsidR="00AB1C66" w:rsidRPr="00D3252E" w:rsidRDefault="00AB1C66" w:rsidP="00AB1C66">
      <w:pPr>
        <w:spacing w:after="0"/>
        <w:rPr>
          <w:rFonts w:ascii="Times New Roman" w:hAnsi="Times New Roman" w:cs="Times New Roman"/>
        </w:rPr>
      </w:pPr>
    </w:p>
    <w:p w14:paraId="0A33B199" w14:textId="77777777" w:rsidR="00AB1C66" w:rsidRPr="00D3252E" w:rsidRDefault="00AB1C66" w:rsidP="00AB1C66">
      <w:pPr>
        <w:spacing w:after="0"/>
        <w:ind w:firstLine="720"/>
        <w:rPr>
          <w:rFonts w:ascii="Times New Roman" w:hAnsi="Times New Roman" w:cs="Times New Roman"/>
        </w:rPr>
      </w:pPr>
      <w:r w:rsidRPr="00D3252E">
        <w:rPr>
          <w:rFonts w:ascii="Times New Roman" w:hAnsi="Times New Roman" w:cs="Times New Roman"/>
        </w:rPr>
        <w:t xml:space="preserve">3.10.  Applicability of this rule - All </w:t>
      </w:r>
      <w:proofErr w:type="gramStart"/>
      <w:r w:rsidRPr="00D3252E">
        <w:rPr>
          <w:rFonts w:ascii="Times New Roman" w:hAnsi="Times New Roman" w:cs="Times New Roman"/>
        </w:rPr>
        <w:t>moneys</w:t>
      </w:r>
      <w:proofErr w:type="gramEnd"/>
      <w:r w:rsidRPr="00D3252E">
        <w:rPr>
          <w:rFonts w:ascii="Times New Roman" w:hAnsi="Times New Roman" w:cs="Times New Roman"/>
        </w:rPr>
        <w:t xml:space="preserve"> collected or held by agencies in the form of cash, checks, bank accounts, or in any other form, are public moneys subject to the requirements of W. Va.  Code §12-1-2 and this rule.  In the </w:t>
      </w:r>
      <w:proofErr w:type="gramStart"/>
      <w:r w:rsidRPr="00D3252E">
        <w:rPr>
          <w:rFonts w:ascii="Times New Roman" w:hAnsi="Times New Roman" w:cs="Times New Roman"/>
        </w:rPr>
        <w:t>event</w:t>
      </w:r>
      <w:proofErr w:type="gramEnd"/>
      <w:r w:rsidRPr="00D3252E">
        <w:rPr>
          <w:rFonts w:ascii="Times New Roman" w:hAnsi="Times New Roman" w:cs="Times New Roman"/>
        </w:rPr>
        <w:t xml:space="preserve"> any </w:t>
      </w:r>
      <w:proofErr w:type="gramStart"/>
      <w:r w:rsidRPr="00D3252E">
        <w:rPr>
          <w:rFonts w:ascii="Times New Roman" w:hAnsi="Times New Roman" w:cs="Times New Roman"/>
        </w:rPr>
        <w:t>agency believes</w:t>
      </w:r>
      <w:proofErr w:type="gramEnd"/>
      <w:r w:rsidRPr="00D3252E">
        <w:rPr>
          <w:rFonts w:ascii="Times New Roman" w:hAnsi="Times New Roman" w:cs="Times New Roman"/>
        </w:rPr>
        <w:t xml:space="preserve"> that all or part of this rule may not apply to its operations and collections, or that all or part of the </w:t>
      </w:r>
      <w:proofErr w:type="gramStart"/>
      <w:r w:rsidRPr="00D3252E">
        <w:rPr>
          <w:rFonts w:ascii="Times New Roman" w:hAnsi="Times New Roman" w:cs="Times New Roman"/>
        </w:rPr>
        <w:t>moneys</w:t>
      </w:r>
      <w:proofErr w:type="gramEnd"/>
      <w:r w:rsidRPr="00D3252E">
        <w:rPr>
          <w:rFonts w:ascii="Times New Roman" w:hAnsi="Times New Roman" w:cs="Times New Roman"/>
        </w:rPr>
        <w:t xml:space="preserve"> held by it may not be governed by this rule, it shall submit to the Treasurer a written statement of the reasons for that belief.  If the Treasurer disagrees with the agency's written statement, the agency shall then deposit the </w:t>
      </w:r>
      <w:proofErr w:type="gramStart"/>
      <w:r w:rsidRPr="00D3252E">
        <w:rPr>
          <w:rFonts w:ascii="Times New Roman" w:hAnsi="Times New Roman" w:cs="Times New Roman"/>
        </w:rPr>
        <w:t>moneys</w:t>
      </w:r>
      <w:proofErr w:type="gramEnd"/>
      <w:r w:rsidRPr="00D3252E">
        <w:rPr>
          <w:rFonts w:ascii="Times New Roman" w:hAnsi="Times New Roman" w:cs="Times New Roman"/>
        </w:rPr>
        <w:t xml:space="preserve"> in accordance with the requirements of W. Va. Code §12-2-2 and this rule.  The agency shall also furnish an itemization and accounting of the </w:t>
      </w:r>
      <w:proofErr w:type="gramStart"/>
      <w:r w:rsidRPr="00D3252E">
        <w:rPr>
          <w:rFonts w:ascii="Times New Roman" w:hAnsi="Times New Roman" w:cs="Times New Roman"/>
        </w:rPr>
        <w:t>moneys</w:t>
      </w:r>
      <w:proofErr w:type="gramEnd"/>
      <w:r w:rsidRPr="00D3252E">
        <w:rPr>
          <w:rFonts w:ascii="Times New Roman" w:hAnsi="Times New Roman" w:cs="Times New Roman"/>
        </w:rPr>
        <w:t xml:space="preserve">, with the name of the bank, bank account number, and the name and purpose of the account in which the </w:t>
      </w:r>
      <w:proofErr w:type="gramStart"/>
      <w:r w:rsidRPr="00D3252E">
        <w:rPr>
          <w:rFonts w:ascii="Times New Roman" w:hAnsi="Times New Roman" w:cs="Times New Roman"/>
        </w:rPr>
        <w:t>moneys were</w:t>
      </w:r>
      <w:proofErr w:type="gramEnd"/>
      <w:r w:rsidRPr="00D3252E">
        <w:rPr>
          <w:rFonts w:ascii="Times New Roman" w:hAnsi="Times New Roman" w:cs="Times New Roman"/>
        </w:rPr>
        <w:t xml:space="preserve"> deposited.  </w:t>
      </w:r>
    </w:p>
    <w:sectPr w:rsidR="00AB1C66" w:rsidRPr="00D3252E" w:rsidSect="00AB1C66">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6D745" w14:textId="77777777" w:rsidR="00AB1C66" w:rsidRDefault="00AB1C66" w:rsidP="00AB1C66">
      <w:pPr>
        <w:spacing w:after="0" w:line="240" w:lineRule="auto"/>
      </w:pPr>
      <w:r>
        <w:separator/>
      </w:r>
    </w:p>
  </w:endnote>
  <w:endnote w:type="continuationSeparator" w:id="0">
    <w:p w14:paraId="4A1A7253" w14:textId="77777777" w:rsidR="00AB1C66" w:rsidRDefault="00AB1C66" w:rsidP="00AB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6A828" w14:textId="77777777" w:rsidR="00294736" w:rsidRPr="00294736" w:rsidRDefault="00294736">
    <w:pPr>
      <w:pStyle w:val="Footer"/>
      <w:tabs>
        <w:tab w:val="clear" w:pos="4680"/>
        <w:tab w:val="clear" w:pos="9360"/>
      </w:tabs>
      <w:jc w:val="center"/>
      <w:rPr>
        <w:b/>
        <w:bCs/>
        <w:caps/>
        <w:noProof/>
      </w:rPr>
    </w:pPr>
    <w:r w:rsidRPr="00294736">
      <w:rPr>
        <w:b/>
        <w:bCs/>
        <w:caps/>
      </w:rPr>
      <w:fldChar w:fldCharType="begin"/>
    </w:r>
    <w:r w:rsidRPr="00294736">
      <w:rPr>
        <w:b/>
        <w:bCs/>
        <w:caps/>
      </w:rPr>
      <w:instrText xml:space="preserve"> PAGE   \* MERGEFORMAT </w:instrText>
    </w:r>
    <w:r w:rsidRPr="00294736">
      <w:rPr>
        <w:b/>
        <w:bCs/>
        <w:caps/>
      </w:rPr>
      <w:fldChar w:fldCharType="separate"/>
    </w:r>
    <w:r w:rsidRPr="00294736">
      <w:rPr>
        <w:b/>
        <w:bCs/>
        <w:caps/>
        <w:noProof/>
      </w:rPr>
      <w:t>2</w:t>
    </w:r>
    <w:r w:rsidRPr="00294736">
      <w:rPr>
        <w:b/>
        <w:bCs/>
        <w:caps/>
        <w:noProof/>
      </w:rPr>
      <w:fldChar w:fldCharType="end"/>
    </w:r>
  </w:p>
  <w:p w14:paraId="1A2DB60A" w14:textId="77777777" w:rsidR="00294736" w:rsidRDefault="00294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0EBF5" w14:textId="77777777" w:rsidR="00AB1C66" w:rsidRDefault="00AB1C66" w:rsidP="00AB1C66">
      <w:pPr>
        <w:spacing w:after="0" w:line="240" w:lineRule="auto"/>
      </w:pPr>
      <w:r>
        <w:separator/>
      </w:r>
    </w:p>
  </w:footnote>
  <w:footnote w:type="continuationSeparator" w:id="0">
    <w:p w14:paraId="507DF4DD" w14:textId="77777777" w:rsidR="00AB1C66" w:rsidRDefault="00AB1C66" w:rsidP="00AB1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AC4BB" w14:textId="77777777" w:rsidR="00AB1C66" w:rsidRPr="00AB1C66" w:rsidRDefault="00AB1C66" w:rsidP="00AB1C66">
    <w:pPr>
      <w:pStyle w:val="Header"/>
      <w:jc w:val="center"/>
      <w:rPr>
        <w:b/>
        <w:bCs/>
        <w:sz w:val="20"/>
        <w:szCs w:val="20"/>
      </w:rPr>
    </w:pPr>
    <w:r w:rsidRPr="00AB1C66">
      <w:rPr>
        <w:b/>
        <w:bCs/>
        <w:sz w:val="20"/>
        <w:szCs w:val="20"/>
      </w:rPr>
      <w:t>112CSR4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66"/>
    <w:rsid w:val="00037766"/>
    <w:rsid w:val="000D476B"/>
    <w:rsid w:val="00116A09"/>
    <w:rsid w:val="00154198"/>
    <w:rsid w:val="00250F4B"/>
    <w:rsid w:val="00294736"/>
    <w:rsid w:val="002F1474"/>
    <w:rsid w:val="00406A06"/>
    <w:rsid w:val="004206DB"/>
    <w:rsid w:val="005F3B7E"/>
    <w:rsid w:val="00635B58"/>
    <w:rsid w:val="007E7BFE"/>
    <w:rsid w:val="007F23B6"/>
    <w:rsid w:val="00A17FFB"/>
    <w:rsid w:val="00AB14B0"/>
    <w:rsid w:val="00AB1C66"/>
    <w:rsid w:val="00B32230"/>
    <w:rsid w:val="00C51D95"/>
    <w:rsid w:val="00C67271"/>
    <w:rsid w:val="00CA46CF"/>
    <w:rsid w:val="00D3252E"/>
    <w:rsid w:val="00EC2E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45E35"/>
  <w15:chartTrackingRefBased/>
  <w15:docId w15:val="{74021CAD-C206-41F6-97FB-0D69F4C40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C66"/>
  </w:style>
  <w:style w:type="paragraph" w:styleId="Footer">
    <w:name w:val="footer"/>
    <w:basedOn w:val="Normal"/>
    <w:link w:val="FooterChar"/>
    <w:uiPriority w:val="99"/>
    <w:unhideWhenUsed/>
    <w:rsid w:val="00AB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C66"/>
  </w:style>
  <w:style w:type="paragraph" w:styleId="BalloonText">
    <w:name w:val="Balloon Text"/>
    <w:basedOn w:val="Normal"/>
    <w:link w:val="BalloonTextChar"/>
    <w:uiPriority w:val="99"/>
    <w:semiHidden/>
    <w:unhideWhenUsed/>
    <w:rsid w:val="007E7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B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1037</Words>
  <Characters>5912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West Virginia State Treasury</Company>
  <LinksUpToDate>false</LinksUpToDate>
  <CharactersWithSpaces>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Marchio, Lindsay</dc:creator>
  <cp:keywords/>
  <dc:description/>
  <cp:lastModifiedBy>Fuerhoff, James</cp:lastModifiedBy>
  <cp:revision>2</cp:revision>
  <dcterms:created xsi:type="dcterms:W3CDTF">2026-05-05T19:33:00Z</dcterms:created>
  <dcterms:modified xsi:type="dcterms:W3CDTF">2026-05-05T19:33:00Z</dcterms:modified>
</cp:coreProperties>
</file>