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0852" w14:textId="2E021E0F" w:rsidR="00622E79" w:rsidRPr="00FD3E2F" w:rsidRDefault="00822F40" w:rsidP="00D30841">
      <w:pPr>
        <w:tabs>
          <w:tab w:val="left" w:pos="360"/>
          <w:tab w:val="center" w:pos="4680"/>
        </w:tabs>
        <w:jc w:val="center"/>
        <w:rPr>
          <w:rFonts w:ascii="Calibri" w:hAnsi="Calibri"/>
          <w:sz w:val="22"/>
          <w:szCs w:val="22"/>
        </w:rPr>
      </w:pPr>
      <w:r w:rsidRPr="00FF081B">
        <w:rPr>
          <w:rFonts w:ascii="Calibri" w:hAnsi="Calibri"/>
          <w:b/>
          <w:bCs/>
          <w:sz w:val="22"/>
          <w:szCs w:val="22"/>
        </w:rPr>
        <w:t xml:space="preserve">TITLE </w:t>
      </w:r>
      <w:r w:rsidRPr="00FD3E2F">
        <w:rPr>
          <w:rFonts w:ascii="Calibri" w:hAnsi="Calibri"/>
          <w:b/>
          <w:bCs/>
          <w:strike/>
          <w:sz w:val="22"/>
          <w:szCs w:val="22"/>
        </w:rPr>
        <w:t>69</w:t>
      </w:r>
      <w:r w:rsidR="00FD3E2F">
        <w:rPr>
          <w:rFonts w:ascii="Calibri" w:hAnsi="Calibri"/>
          <w:b/>
          <w:bCs/>
          <w:sz w:val="22"/>
          <w:szCs w:val="22"/>
        </w:rPr>
        <w:t xml:space="preserve"> </w:t>
      </w:r>
      <w:r w:rsidR="00FD3E2F" w:rsidRPr="00FD3E2F">
        <w:rPr>
          <w:rFonts w:ascii="Calibri" w:hAnsi="Calibri"/>
          <w:b/>
          <w:bCs/>
          <w:sz w:val="22"/>
          <w:szCs w:val="22"/>
          <w:u w:val="single"/>
        </w:rPr>
        <w:t>67</w:t>
      </w:r>
    </w:p>
    <w:p w14:paraId="34CF1D72" w14:textId="2247FE17" w:rsidR="00622E79" w:rsidRPr="00FF081B" w:rsidRDefault="00622E79" w:rsidP="00D30841">
      <w:pPr>
        <w:tabs>
          <w:tab w:val="left" w:pos="360"/>
          <w:tab w:val="center" w:pos="4680"/>
        </w:tabs>
        <w:jc w:val="center"/>
        <w:rPr>
          <w:rFonts w:ascii="Calibri" w:hAnsi="Calibri"/>
          <w:sz w:val="22"/>
          <w:szCs w:val="22"/>
        </w:rPr>
      </w:pPr>
      <w:r w:rsidRPr="00FF081B">
        <w:rPr>
          <w:rFonts w:ascii="Calibri" w:hAnsi="Calibri"/>
          <w:b/>
          <w:bCs/>
          <w:sz w:val="22"/>
          <w:szCs w:val="22"/>
        </w:rPr>
        <w:t>LEGISLATIVE RULE</w:t>
      </w:r>
    </w:p>
    <w:p w14:paraId="4959E948" w14:textId="77777777" w:rsidR="00D30841" w:rsidRDefault="00822F40" w:rsidP="00D30841">
      <w:pPr>
        <w:tabs>
          <w:tab w:val="left" w:pos="360"/>
          <w:tab w:val="center" w:pos="4680"/>
        </w:tabs>
        <w:jc w:val="center"/>
        <w:rPr>
          <w:rFonts w:ascii="Calibri" w:hAnsi="Calibri"/>
          <w:b/>
          <w:bCs/>
          <w:sz w:val="22"/>
          <w:szCs w:val="22"/>
        </w:rPr>
      </w:pPr>
      <w:r w:rsidRPr="00FF081B">
        <w:rPr>
          <w:rFonts w:ascii="Calibri" w:hAnsi="Calibri"/>
          <w:b/>
          <w:bCs/>
          <w:sz w:val="22"/>
          <w:szCs w:val="22"/>
        </w:rPr>
        <w:t>OFFICE OF DRUG CONTROL POLICY</w:t>
      </w:r>
    </w:p>
    <w:p w14:paraId="30083ABD" w14:textId="67F5520F" w:rsidR="00217F6D" w:rsidRPr="00D30841" w:rsidRDefault="00217F6D" w:rsidP="00D30841">
      <w:pPr>
        <w:tabs>
          <w:tab w:val="left" w:pos="360"/>
          <w:tab w:val="center" w:pos="4680"/>
        </w:tabs>
        <w:jc w:val="center"/>
        <w:rPr>
          <w:rFonts w:ascii="Calibri" w:hAnsi="Calibri"/>
          <w:b/>
          <w:bCs/>
          <w:sz w:val="22"/>
          <w:szCs w:val="22"/>
        </w:rPr>
      </w:pPr>
      <w:r w:rsidRPr="00FF081B">
        <w:rPr>
          <w:rFonts w:ascii="Calibri" w:hAnsi="Calibri"/>
          <w:b/>
          <w:sz w:val="22"/>
          <w:szCs w:val="22"/>
        </w:rPr>
        <w:t xml:space="preserve">DEPARTMENT OF </w:t>
      </w:r>
      <w:r w:rsidRPr="00D33FA0">
        <w:rPr>
          <w:rFonts w:ascii="Calibri" w:hAnsi="Calibri"/>
          <w:b/>
          <w:strike/>
          <w:sz w:val="22"/>
          <w:szCs w:val="22"/>
        </w:rPr>
        <w:t>HEALTH AND</w:t>
      </w:r>
      <w:r w:rsidRPr="00FF081B">
        <w:rPr>
          <w:rFonts w:ascii="Calibri" w:hAnsi="Calibri"/>
          <w:b/>
          <w:sz w:val="22"/>
          <w:szCs w:val="22"/>
        </w:rPr>
        <w:t xml:space="preserve"> HUMAN </w:t>
      </w:r>
      <w:r w:rsidRPr="00D33FA0">
        <w:rPr>
          <w:rFonts w:ascii="Calibri" w:hAnsi="Calibri"/>
          <w:b/>
          <w:strike/>
          <w:sz w:val="22"/>
          <w:szCs w:val="22"/>
        </w:rPr>
        <w:t>RESOURCES</w:t>
      </w:r>
      <w:r w:rsidR="00924DCA">
        <w:rPr>
          <w:rFonts w:ascii="Calibri" w:hAnsi="Calibri"/>
          <w:b/>
          <w:strike/>
          <w:sz w:val="22"/>
          <w:szCs w:val="22"/>
        </w:rPr>
        <w:t xml:space="preserve"> </w:t>
      </w:r>
      <w:r w:rsidR="00D33FA0" w:rsidRPr="00D33FA0">
        <w:rPr>
          <w:rFonts w:ascii="Calibri" w:hAnsi="Calibri"/>
          <w:b/>
          <w:sz w:val="22"/>
          <w:szCs w:val="22"/>
          <w:u w:val="single"/>
        </w:rPr>
        <w:t>SERVICES</w:t>
      </w:r>
    </w:p>
    <w:p w14:paraId="0B3841FA" w14:textId="77777777" w:rsidR="00622E79" w:rsidRPr="00FF081B" w:rsidRDefault="00622E79" w:rsidP="00D30841">
      <w:pPr>
        <w:tabs>
          <w:tab w:val="left" w:pos="-1080"/>
          <w:tab w:val="left" w:pos="-720"/>
          <w:tab w:val="left" w:pos="0"/>
          <w:tab w:val="left" w:pos="360"/>
          <w:tab w:val="left" w:pos="720"/>
          <w:tab w:val="left" w:pos="1080"/>
          <w:tab w:val="left" w:pos="1440"/>
          <w:tab w:val="left" w:pos="1800"/>
          <w:tab w:val="left" w:pos="2160"/>
          <w:tab w:val="left" w:pos="2520"/>
        </w:tabs>
        <w:jc w:val="center"/>
        <w:rPr>
          <w:rFonts w:ascii="Calibri" w:hAnsi="Calibri"/>
          <w:sz w:val="22"/>
          <w:szCs w:val="22"/>
        </w:rPr>
      </w:pPr>
    </w:p>
    <w:p w14:paraId="09C5631C" w14:textId="3EEB8DA0" w:rsidR="00622E79" w:rsidRPr="00FD3E2F" w:rsidRDefault="00BB3C8E" w:rsidP="00D30841">
      <w:pPr>
        <w:tabs>
          <w:tab w:val="left" w:pos="360"/>
          <w:tab w:val="center" w:pos="4680"/>
        </w:tabs>
        <w:jc w:val="center"/>
        <w:rPr>
          <w:rFonts w:ascii="Calibri" w:hAnsi="Calibri"/>
          <w:sz w:val="22"/>
          <w:szCs w:val="22"/>
        </w:rPr>
      </w:pPr>
      <w:r w:rsidRPr="00FF081B">
        <w:rPr>
          <w:rFonts w:ascii="Calibri" w:hAnsi="Calibri"/>
          <w:b/>
          <w:bCs/>
          <w:sz w:val="22"/>
          <w:szCs w:val="22"/>
        </w:rPr>
        <w:t xml:space="preserve">SERIES </w:t>
      </w:r>
      <w:r w:rsidR="00822F40" w:rsidRPr="00FD3E2F">
        <w:rPr>
          <w:rFonts w:ascii="Calibri" w:hAnsi="Calibri"/>
          <w:b/>
          <w:bCs/>
          <w:strike/>
          <w:sz w:val="22"/>
          <w:szCs w:val="22"/>
        </w:rPr>
        <w:t>14</w:t>
      </w:r>
      <w:r w:rsidR="00FD3E2F">
        <w:rPr>
          <w:rFonts w:ascii="Calibri" w:hAnsi="Calibri"/>
          <w:b/>
          <w:bCs/>
          <w:sz w:val="22"/>
          <w:szCs w:val="22"/>
        </w:rPr>
        <w:t xml:space="preserve"> </w:t>
      </w:r>
      <w:r w:rsidR="00FD3E2F" w:rsidRPr="00FD3E2F">
        <w:rPr>
          <w:rFonts w:ascii="Calibri" w:hAnsi="Calibri"/>
          <w:b/>
          <w:bCs/>
          <w:sz w:val="22"/>
          <w:szCs w:val="22"/>
          <w:u w:val="single"/>
        </w:rPr>
        <w:t>1</w:t>
      </w:r>
    </w:p>
    <w:p w14:paraId="26563E24" w14:textId="6DA501B9" w:rsidR="00622E79" w:rsidRPr="00FF081B" w:rsidRDefault="00BC4165" w:rsidP="00D30841">
      <w:pPr>
        <w:tabs>
          <w:tab w:val="left" w:pos="360"/>
          <w:tab w:val="center" w:pos="4680"/>
        </w:tabs>
        <w:jc w:val="center"/>
        <w:rPr>
          <w:rFonts w:ascii="Calibri" w:hAnsi="Calibri"/>
          <w:b/>
          <w:sz w:val="22"/>
          <w:szCs w:val="22"/>
        </w:rPr>
      </w:pPr>
      <w:bookmarkStart w:id="0" w:name="_Hlk484701320"/>
      <w:r w:rsidRPr="00FF081B">
        <w:rPr>
          <w:rFonts w:ascii="Calibri" w:hAnsi="Calibri"/>
          <w:b/>
          <w:sz w:val="22"/>
          <w:szCs w:val="22"/>
        </w:rPr>
        <w:t xml:space="preserve">COLLECTION AND EXCHANGE OF </w:t>
      </w:r>
      <w:r w:rsidR="00CE1CBF" w:rsidRPr="00FF081B">
        <w:rPr>
          <w:rFonts w:ascii="Calibri" w:hAnsi="Calibri"/>
          <w:b/>
          <w:sz w:val="22"/>
          <w:szCs w:val="22"/>
        </w:rPr>
        <w:t xml:space="preserve">DATA RELATED TO </w:t>
      </w:r>
      <w:r w:rsidR="00B563E5" w:rsidRPr="00FF081B">
        <w:rPr>
          <w:rFonts w:ascii="Calibri" w:hAnsi="Calibri"/>
          <w:b/>
          <w:sz w:val="22"/>
          <w:szCs w:val="22"/>
        </w:rPr>
        <w:t>OVERDOSES</w:t>
      </w:r>
      <w:bookmarkEnd w:id="0"/>
    </w:p>
    <w:p w14:paraId="55FC6998" w14:textId="77777777" w:rsidR="00622E79" w:rsidRPr="00FF081B" w:rsidRDefault="00622E79" w:rsidP="00D30841">
      <w:pPr>
        <w:tabs>
          <w:tab w:val="left" w:pos="-1080"/>
          <w:tab w:val="left" w:pos="-720"/>
          <w:tab w:val="left" w:pos="0"/>
          <w:tab w:val="left" w:pos="360"/>
          <w:tab w:val="left" w:pos="720"/>
          <w:tab w:val="left" w:pos="1080"/>
          <w:tab w:val="left" w:pos="1440"/>
          <w:tab w:val="left" w:pos="1800"/>
          <w:tab w:val="left" w:pos="2160"/>
          <w:tab w:val="left" w:pos="2520"/>
        </w:tabs>
        <w:rPr>
          <w:rFonts w:ascii="Calibri" w:hAnsi="Calibri"/>
          <w:sz w:val="22"/>
          <w:szCs w:val="22"/>
          <w:u w:val="single"/>
        </w:rPr>
      </w:pPr>
    </w:p>
    <w:p w14:paraId="1A145E1B" w14:textId="77777777" w:rsidR="00622E79" w:rsidRPr="00FF081B" w:rsidRDefault="00622E79" w:rsidP="00D30841">
      <w:pPr>
        <w:tabs>
          <w:tab w:val="left" w:pos="-1080"/>
          <w:tab w:val="left" w:pos="-720"/>
          <w:tab w:val="left" w:pos="0"/>
          <w:tab w:val="left" w:pos="360"/>
          <w:tab w:val="left" w:pos="720"/>
          <w:tab w:val="left" w:pos="1080"/>
          <w:tab w:val="left" w:pos="1440"/>
          <w:tab w:val="left" w:pos="1800"/>
          <w:tab w:val="left" w:pos="2160"/>
          <w:tab w:val="left" w:pos="2520"/>
        </w:tabs>
        <w:jc w:val="both"/>
        <w:rPr>
          <w:rFonts w:ascii="Calibri" w:hAnsi="Calibri"/>
          <w:sz w:val="22"/>
          <w:szCs w:val="22"/>
          <w:u w:val="single"/>
        </w:rPr>
      </w:pPr>
    </w:p>
    <w:p w14:paraId="285D14A7" w14:textId="14049145" w:rsidR="004B6B17" w:rsidRPr="00FF081B" w:rsidRDefault="00DF2B20" w:rsidP="00D30841">
      <w:pPr>
        <w:widowControl/>
        <w:tabs>
          <w:tab w:val="left" w:pos="360"/>
        </w:tabs>
        <w:autoSpaceDE/>
        <w:autoSpaceDN/>
        <w:adjustRightInd/>
        <w:spacing w:after="200"/>
        <w:jc w:val="both"/>
        <w:rPr>
          <w:rFonts w:ascii="Calibri" w:eastAsia="Calibri" w:hAnsi="Calibri"/>
          <w:b/>
          <w:sz w:val="22"/>
          <w:szCs w:val="22"/>
        </w:rPr>
      </w:pPr>
      <w:r w:rsidRPr="00FF081B">
        <w:rPr>
          <w:rFonts w:ascii="Calibri" w:eastAsia="Calibri" w:hAnsi="Calibri"/>
          <w:b/>
          <w:sz w:val="22"/>
          <w:szCs w:val="22"/>
        </w:rPr>
        <w:t>§</w:t>
      </w:r>
      <w:r w:rsidRPr="00FD3E2F">
        <w:rPr>
          <w:rFonts w:ascii="Calibri" w:eastAsia="Calibri" w:hAnsi="Calibri"/>
          <w:b/>
          <w:strike/>
          <w:sz w:val="22"/>
          <w:szCs w:val="22"/>
        </w:rPr>
        <w:t>6</w:t>
      </w:r>
      <w:r w:rsidR="006D711D" w:rsidRPr="00FD3E2F">
        <w:rPr>
          <w:rFonts w:ascii="Calibri" w:eastAsia="Calibri" w:hAnsi="Calibri"/>
          <w:b/>
          <w:strike/>
          <w:sz w:val="22"/>
          <w:szCs w:val="22"/>
        </w:rPr>
        <w:t>9</w:t>
      </w:r>
      <w:r w:rsidRPr="00FD3E2F">
        <w:rPr>
          <w:rFonts w:ascii="Calibri" w:eastAsia="Calibri" w:hAnsi="Calibri"/>
          <w:b/>
          <w:strike/>
          <w:sz w:val="22"/>
          <w:szCs w:val="22"/>
        </w:rPr>
        <w:t>-</w:t>
      </w:r>
      <w:r w:rsidR="00822F40" w:rsidRPr="00FD3E2F">
        <w:rPr>
          <w:rFonts w:ascii="Calibri" w:eastAsia="Calibri" w:hAnsi="Calibri"/>
          <w:b/>
          <w:strike/>
          <w:sz w:val="22"/>
          <w:szCs w:val="22"/>
        </w:rPr>
        <w:t>14</w:t>
      </w:r>
      <w:r w:rsidR="00FD3E2F">
        <w:rPr>
          <w:rFonts w:ascii="Calibri" w:eastAsia="Calibri" w:hAnsi="Calibri"/>
          <w:b/>
          <w:sz w:val="22"/>
          <w:szCs w:val="22"/>
        </w:rPr>
        <w:t xml:space="preserve"> </w:t>
      </w:r>
      <w:r w:rsidR="00FD3E2F" w:rsidRPr="00FD3E2F">
        <w:rPr>
          <w:rFonts w:ascii="Calibri" w:eastAsia="Calibri" w:hAnsi="Calibri"/>
          <w:b/>
          <w:sz w:val="22"/>
          <w:szCs w:val="22"/>
          <w:u w:val="single"/>
        </w:rPr>
        <w:t>67-1</w:t>
      </w:r>
      <w:r w:rsidR="004B6B17" w:rsidRPr="00FD3E2F">
        <w:rPr>
          <w:rFonts w:ascii="Calibri" w:eastAsia="Calibri" w:hAnsi="Calibri"/>
          <w:b/>
          <w:sz w:val="22"/>
          <w:szCs w:val="22"/>
          <w:u w:val="single"/>
        </w:rPr>
        <w:t>-1.</w:t>
      </w:r>
      <w:r w:rsidR="004B6B17" w:rsidRPr="00FF081B">
        <w:rPr>
          <w:rFonts w:ascii="Calibri" w:eastAsia="Calibri" w:hAnsi="Calibri"/>
          <w:b/>
          <w:sz w:val="22"/>
          <w:szCs w:val="22"/>
        </w:rPr>
        <w:t xml:space="preserve">  General.</w:t>
      </w:r>
    </w:p>
    <w:p w14:paraId="5B9E2C19" w14:textId="650EDFC3" w:rsidR="00DF2B20"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b/>
          <w:bCs/>
          <w:sz w:val="22"/>
          <w:szCs w:val="22"/>
        </w:rPr>
      </w:pPr>
      <w:r w:rsidRPr="3EA02452">
        <w:rPr>
          <w:rFonts w:ascii="Calibri" w:eastAsia="Calibri" w:hAnsi="Calibri"/>
          <w:sz w:val="22"/>
          <w:szCs w:val="22"/>
        </w:rPr>
        <w:t xml:space="preserve">1.1.  Scope. -- This rule establishes requirements to facilitate (1) the exchange of data and information with the Office of Drug Control Policy, the Department of </w:t>
      </w:r>
      <w:r w:rsidRPr="00D33FA0">
        <w:rPr>
          <w:rFonts w:ascii="Calibri" w:eastAsia="Calibri" w:hAnsi="Calibri"/>
          <w:sz w:val="22"/>
          <w:szCs w:val="22"/>
        </w:rPr>
        <w:t>Health and</w:t>
      </w:r>
      <w:r w:rsidRPr="3EA02452">
        <w:rPr>
          <w:rFonts w:ascii="Calibri" w:eastAsia="Calibri" w:hAnsi="Calibri"/>
          <w:sz w:val="22"/>
          <w:szCs w:val="22"/>
        </w:rPr>
        <w:t xml:space="preserve"> Human Resources</w:t>
      </w:r>
      <w:r w:rsidR="00826363">
        <w:rPr>
          <w:rFonts w:ascii="Calibri" w:eastAsia="Calibri" w:hAnsi="Calibri"/>
          <w:sz w:val="22"/>
          <w:szCs w:val="22"/>
        </w:rPr>
        <w:t xml:space="preserve">, </w:t>
      </w:r>
      <w:r w:rsidR="00826363" w:rsidRPr="00826363">
        <w:rPr>
          <w:rFonts w:ascii="Calibri" w:eastAsia="Calibri" w:hAnsi="Calibri"/>
          <w:sz w:val="22"/>
          <w:szCs w:val="22"/>
          <w:u w:val="single"/>
        </w:rPr>
        <w:t>its successors,</w:t>
      </w:r>
      <w:r w:rsidR="00826363">
        <w:rPr>
          <w:rFonts w:ascii="Calibri" w:eastAsia="Calibri" w:hAnsi="Calibri"/>
          <w:sz w:val="22"/>
          <w:szCs w:val="22"/>
        </w:rPr>
        <w:t xml:space="preserve"> </w:t>
      </w:r>
      <w:r w:rsidRPr="3EA02452">
        <w:rPr>
          <w:rFonts w:ascii="Calibri" w:eastAsia="Calibri" w:hAnsi="Calibri"/>
          <w:sz w:val="22"/>
          <w:szCs w:val="22"/>
        </w:rPr>
        <w:t xml:space="preserve"> and its </w:t>
      </w:r>
      <w:r w:rsidR="00D33FA0">
        <w:rPr>
          <w:rFonts w:ascii="Calibri" w:eastAsia="Calibri" w:hAnsi="Calibri"/>
          <w:sz w:val="22"/>
          <w:szCs w:val="22"/>
        </w:rPr>
        <w:t>b</w:t>
      </w:r>
      <w:r w:rsidRPr="3EA02452">
        <w:rPr>
          <w:rFonts w:ascii="Calibri" w:eastAsia="Calibri" w:hAnsi="Calibri"/>
          <w:sz w:val="22"/>
          <w:szCs w:val="22"/>
        </w:rPr>
        <w:t xml:space="preserve">ureaus, the Department of Military Affairs and Public Safety, the Department of Administration, the Administrator of Courts, the Poison Control Center, </w:t>
      </w:r>
      <w:r w:rsidR="00A37DE4" w:rsidRPr="00A37DE4">
        <w:rPr>
          <w:rFonts w:ascii="Calibri" w:eastAsia="Calibri" w:hAnsi="Calibri"/>
          <w:sz w:val="22"/>
          <w:szCs w:val="22"/>
          <w:u w:val="single"/>
        </w:rPr>
        <w:t>the Office of National Drug Control Policy,</w:t>
      </w:r>
      <w:r w:rsidR="00A37DE4">
        <w:rPr>
          <w:rFonts w:ascii="Calibri" w:eastAsia="Calibri" w:hAnsi="Calibri"/>
          <w:sz w:val="22"/>
          <w:szCs w:val="22"/>
        </w:rPr>
        <w:t xml:space="preserve"> </w:t>
      </w:r>
      <w:r w:rsidRPr="3EA02452">
        <w:rPr>
          <w:rFonts w:ascii="Calibri" w:eastAsia="Calibri" w:hAnsi="Calibri"/>
          <w:sz w:val="22"/>
          <w:szCs w:val="22"/>
        </w:rPr>
        <w:t>the Board of Pharmacy, law enforcement, local health departments, and emergency medical service agencies in each county; and (2) the reporting of overdoses by law enforcement agencies, including state, county, and local police departments, health care providers, emergency response providers, medical examiners, and hospital emergency rooms.</w:t>
      </w:r>
    </w:p>
    <w:p w14:paraId="1A590826" w14:textId="142B2B03" w:rsidR="00DF2B20" w:rsidRPr="00FF081B" w:rsidRDefault="00DF2B20"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1.2. </w:t>
      </w:r>
      <w:r w:rsidR="00D601E5" w:rsidRPr="00FF081B">
        <w:rPr>
          <w:rFonts w:ascii="Calibri" w:eastAsia="Calibri" w:hAnsi="Calibri"/>
          <w:sz w:val="22"/>
          <w:szCs w:val="22"/>
        </w:rPr>
        <w:t xml:space="preserve"> </w:t>
      </w:r>
      <w:r w:rsidRPr="00FF081B">
        <w:rPr>
          <w:rFonts w:ascii="Calibri" w:eastAsia="Calibri" w:hAnsi="Calibri"/>
          <w:sz w:val="22"/>
          <w:szCs w:val="22"/>
        </w:rPr>
        <w:t>Authority.</w:t>
      </w:r>
      <w:r w:rsidR="00F847A2">
        <w:rPr>
          <w:rFonts w:ascii="Calibri" w:eastAsia="Calibri" w:hAnsi="Calibri"/>
          <w:sz w:val="22"/>
          <w:szCs w:val="22"/>
        </w:rPr>
        <w:t xml:space="preserve"> </w:t>
      </w:r>
      <w:r w:rsidRPr="00FF081B">
        <w:rPr>
          <w:rFonts w:ascii="Calibri" w:eastAsia="Calibri" w:hAnsi="Calibri"/>
          <w:sz w:val="22"/>
          <w:szCs w:val="22"/>
        </w:rPr>
        <w:t xml:space="preserve"> </w:t>
      </w:r>
      <w:r w:rsidR="00DB4EAE" w:rsidRPr="00FF081B">
        <w:rPr>
          <w:rFonts w:ascii="Calibri" w:eastAsia="Calibri" w:hAnsi="Calibri"/>
          <w:sz w:val="22"/>
          <w:szCs w:val="22"/>
        </w:rPr>
        <w:t>--</w:t>
      </w:r>
      <w:r w:rsidRPr="00FF081B">
        <w:rPr>
          <w:rFonts w:ascii="Calibri" w:eastAsia="Calibri" w:hAnsi="Calibri"/>
          <w:sz w:val="22"/>
          <w:szCs w:val="22"/>
        </w:rPr>
        <w:t xml:space="preserve"> </w:t>
      </w:r>
      <w:r w:rsidR="00F847A2">
        <w:rPr>
          <w:rFonts w:ascii="Calibri" w:eastAsia="Calibri" w:hAnsi="Calibri"/>
          <w:sz w:val="22"/>
          <w:szCs w:val="22"/>
        </w:rPr>
        <w:t xml:space="preserve"> </w:t>
      </w:r>
      <w:r w:rsidRPr="00FF081B">
        <w:rPr>
          <w:rFonts w:ascii="Calibri" w:eastAsia="Calibri" w:hAnsi="Calibri"/>
          <w:sz w:val="22"/>
          <w:szCs w:val="22"/>
        </w:rPr>
        <w:t>W. Va. Code</w:t>
      </w:r>
      <w:r w:rsidRPr="00FF081B">
        <w:rPr>
          <w:rFonts w:ascii="Calibri" w:eastAsia="Calibri" w:hAnsi="Calibri"/>
          <w:i/>
          <w:sz w:val="22"/>
          <w:szCs w:val="22"/>
        </w:rPr>
        <w:t xml:space="preserve"> </w:t>
      </w:r>
      <w:r w:rsidRPr="00FF081B">
        <w:rPr>
          <w:rFonts w:ascii="Calibri" w:eastAsia="Calibri" w:hAnsi="Calibri"/>
          <w:sz w:val="22"/>
          <w:szCs w:val="22"/>
        </w:rPr>
        <w:t>§16-5T-5.</w:t>
      </w:r>
    </w:p>
    <w:p w14:paraId="22FE2037" w14:textId="56E3FDF2" w:rsidR="00401B75" w:rsidRPr="00401B75" w:rsidRDefault="3EA02452" w:rsidP="00D30841">
      <w:pPr>
        <w:widowControl/>
        <w:tabs>
          <w:tab w:val="left" w:pos="360"/>
        </w:tabs>
        <w:autoSpaceDE/>
        <w:autoSpaceDN/>
        <w:adjustRightInd/>
        <w:spacing w:after="200" w:line="276" w:lineRule="auto"/>
        <w:ind w:firstLine="360"/>
        <w:jc w:val="both"/>
        <w:rPr>
          <w:rFonts w:ascii="Calibri" w:eastAsia="Calibri" w:hAnsi="Calibri"/>
          <w:strike/>
          <w:sz w:val="22"/>
          <w:szCs w:val="22"/>
        </w:rPr>
      </w:pPr>
      <w:r w:rsidRPr="3EA02452">
        <w:rPr>
          <w:rFonts w:ascii="Calibri" w:eastAsia="Calibri" w:hAnsi="Calibri"/>
          <w:sz w:val="22"/>
          <w:szCs w:val="22"/>
        </w:rPr>
        <w:t xml:space="preserve">1.3.  Filing Date. </w:t>
      </w:r>
      <w:r w:rsidR="00F847A2">
        <w:rPr>
          <w:rFonts w:ascii="Calibri" w:eastAsia="Calibri" w:hAnsi="Calibri"/>
          <w:sz w:val="22"/>
          <w:szCs w:val="22"/>
        </w:rPr>
        <w:t xml:space="preserve"> </w:t>
      </w:r>
      <w:r w:rsidRPr="3EA02452">
        <w:rPr>
          <w:rFonts w:ascii="Calibri" w:eastAsia="Calibri" w:hAnsi="Calibri"/>
          <w:sz w:val="22"/>
          <w:szCs w:val="22"/>
        </w:rPr>
        <w:t xml:space="preserve">--  </w:t>
      </w:r>
      <w:r w:rsidR="00D30F66" w:rsidRPr="00A37DE4">
        <w:rPr>
          <w:rFonts w:ascii="Calibri" w:eastAsia="Calibri" w:hAnsi="Calibri"/>
          <w:strike/>
          <w:sz w:val="22"/>
          <w:szCs w:val="22"/>
        </w:rPr>
        <w:t>April 13, 2020.</w:t>
      </w:r>
    </w:p>
    <w:p w14:paraId="76FB5303" w14:textId="571DD2C0" w:rsidR="00DF2B20" w:rsidRPr="00913C3E" w:rsidRDefault="3EA02452" w:rsidP="00D30841">
      <w:pPr>
        <w:widowControl/>
        <w:tabs>
          <w:tab w:val="left" w:pos="360"/>
        </w:tabs>
        <w:autoSpaceDE/>
        <w:autoSpaceDN/>
        <w:adjustRightInd/>
        <w:spacing w:after="200" w:line="276" w:lineRule="auto"/>
        <w:ind w:firstLine="360"/>
        <w:jc w:val="both"/>
        <w:rPr>
          <w:rFonts w:ascii="Calibri" w:eastAsia="Calibri" w:hAnsi="Calibri"/>
          <w:strike/>
          <w:sz w:val="22"/>
          <w:szCs w:val="22"/>
        </w:rPr>
      </w:pPr>
      <w:r w:rsidRPr="3EA02452">
        <w:rPr>
          <w:rFonts w:ascii="Calibri" w:eastAsia="Calibri" w:hAnsi="Calibri"/>
          <w:sz w:val="22"/>
          <w:szCs w:val="22"/>
        </w:rPr>
        <w:t>1.4.  Effective Date.</w:t>
      </w:r>
      <w:r w:rsidR="00F847A2">
        <w:rPr>
          <w:rFonts w:ascii="Calibri" w:eastAsia="Calibri" w:hAnsi="Calibri"/>
          <w:sz w:val="22"/>
          <w:szCs w:val="22"/>
        </w:rPr>
        <w:t xml:space="preserve"> </w:t>
      </w:r>
      <w:r w:rsidRPr="3EA02452">
        <w:rPr>
          <w:rFonts w:ascii="Calibri" w:eastAsia="Calibri" w:hAnsi="Calibri"/>
          <w:sz w:val="22"/>
          <w:szCs w:val="22"/>
        </w:rPr>
        <w:t xml:space="preserve"> --  </w:t>
      </w:r>
      <w:r w:rsidR="00D30F66" w:rsidRPr="00CD0208">
        <w:rPr>
          <w:rFonts w:ascii="Calibri" w:eastAsia="Calibri" w:hAnsi="Calibri"/>
          <w:strike/>
          <w:sz w:val="22"/>
          <w:szCs w:val="22"/>
        </w:rPr>
        <w:t>April 13, 2020.</w:t>
      </w:r>
    </w:p>
    <w:p w14:paraId="7E2FBB77" w14:textId="43A8857A" w:rsidR="00DF2B20"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u w:val="single"/>
        </w:rPr>
      </w:pPr>
      <w:r w:rsidRPr="3EA02452">
        <w:rPr>
          <w:rFonts w:ascii="Calibri" w:eastAsia="Calibri" w:hAnsi="Calibri"/>
          <w:sz w:val="22"/>
          <w:szCs w:val="22"/>
        </w:rPr>
        <w:t>1.5.  Sunset Provision</w:t>
      </w:r>
      <w:r w:rsidRPr="3EA02452">
        <w:rPr>
          <w:rFonts w:ascii="Calibri" w:eastAsia="Calibri" w:hAnsi="Calibri"/>
          <w:i/>
          <w:iCs/>
          <w:sz w:val="22"/>
          <w:szCs w:val="22"/>
        </w:rPr>
        <w:t xml:space="preserve">. </w:t>
      </w:r>
      <w:r w:rsidR="00F847A2">
        <w:rPr>
          <w:rFonts w:ascii="Calibri" w:eastAsia="Calibri" w:hAnsi="Calibri"/>
          <w:sz w:val="22"/>
          <w:szCs w:val="22"/>
        </w:rPr>
        <w:t xml:space="preserve"> </w:t>
      </w:r>
      <w:r w:rsidRPr="3EA02452">
        <w:rPr>
          <w:rFonts w:ascii="Calibri" w:eastAsia="Calibri" w:hAnsi="Calibri"/>
          <w:i/>
          <w:iCs/>
          <w:sz w:val="22"/>
          <w:szCs w:val="22"/>
        </w:rPr>
        <w:t xml:space="preserve">-- </w:t>
      </w:r>
      <w:r w:rsidR="00F847A2">
        <w:rPr>
          <w:rFonts w:ascii="Calibri" w:eastAsia="Calibri" w:hAnsi="Calibri"/>
          <w:sz w:val="22"/>
          <w:szCs w:val="22"/>
        </w:rPr>
        <w:t xml:space="preserve"> </w:t>
      </w:r>
      <w:r w:rsidRPr="3EA02452">
        <w:rPr>
          <w:rFonts w:ascii="Calibri" w:eastAsia="Calibri" w:hAnsi="Calibri"/>
          <w:sz w:val="22"/>
          <w:szCs w:val="22"/>
        </w:rPr>
        <w:t xml:space="preserve">This rule shall terminate and have no further force or effect on </w:t>
      </w:r>
      <w:r w:rsidR="00D30F66" w:rsidRPr="00A37DE4">
        <w:rPr>
          <w:rFonts w:ascii="Calibri" w:eastAsia="Calibri" w:hAnsi="Calibri"/>
          <w:strike/>
          <w:sz w:val="22"/>
          <w:szCs w:val="22"/>
        </w:rPr>
        <w:t xml:space="preserve">April 13, </w:t>
      </w:r>
      <w:r w:rsidRPr="00A37DE4">
        <w:rPr>
          <w:rFonts w:ascii="Calibri" w:eastAsia="Calibri" w:hAnsi="Calibri"/>
          <w:strike/>
          <w:sz w:val="22"/>
          <w:szCs w:val="22"/>
        </w:rPr>
        <w:t>2025</w:t>
      </w:r>
      <w:r w:rsidR="00E47081">
        <w:rPr>
          <w:rFonts w:ascii="Calibri" w:eastAsia="Calibri" w:hAnsi="Calibri"/>
          <w:sz w:val="22"/>
          <w:szCs w:val="22"/>
        </w:rPr>
        <w:t xml:space="preserve"> </w:t>
      </w:r>
      <w:r w:rsidR="00E47081">
        <w:rPr>
          <w:rFonts w:ascii="Calibri" w:eastAsia="Calibri" w:hAnsi="Calibri"/>
          <w:sz w:val="22"/>
          <w:szCs w:val="22"/>
          <w:u w:val="single"/>
        </w:rPr>
        <w:t>August 1, 2029.</w:t>
      </w:r>
    </w:p>
    <w:p w14:paraId="7C3D6557" w14:textId="58825119" w:rsidR="0004242A" w:rsidRPr="0004242A" w:rsidRDefault="0004242A" w:rsidP="00D30841">
      <w:pPr>
        <w:widowControl/>
        <w:tabs>
          <w:tab w:val="left" w:pos="360"/>
        </w:tabs>
        <w:autoSpaceDE/>
        <w:autoSpaceDN/>
        <w:adjustRightInd/>
        <w:spacing w:after="200" w:line="276" w:lineRule="auto"/>
        <w:ind w:firstLine="360"/>
        <w:jc w:val="both"/>
        <w:rPr>
          <w:rFonts w:ascii="Calibri" w:eastAsia="Calibri" w:hAnsi="Calibri"/>
          <w:sz w:val="22"/>
          <w:szCs w:val="22"/>
          <w:u w:val="single"/>
        </w:rPr>
      </w:pPr>
      <w:r w:rsidRPr="0004242A">
        <w:rPr>
          <w:rFonts w:ascii="Calibri" w:hAnsi="Calibri" w:cs="Calibri"/>
          <w:sz w:val="22"/>
          <w:szCs w:val="22"/>
          <w:u w:val="single"/>
        </w:rPr>
        <w:t>1.6.  Repeal and Replace</w:t>
      </w:r>
      <w:r w:rsidR="00EE3B35">
        <w:rPr>
          <w:rFonts w:ascii="Calibri" w:hAnsi="Calibri" w:cs="Calibri"/>
          <w:sz w:val="22"/>
          <w:szCs w:val="22"/>
          <w:u w:val="single"/>
        </w:rPr>
        <w:t>. --</w:t>
      </w:r>
      <w:r w:rsidRPr="0004242A">
        <w:rPr>
          <w:rFonts w:ascii="Calibri" w:hAnsi="Calibri" w:cs="Calibri"/>
          <w:sz w:val="22"/>
          <w:szCs w:val="22"/>
          <w:u w:val="single"/>
        </w:rPr>
        <w:t xml:space="preserve"> </w:t>
      </w:r>
      <w:r w:rsidR="00EE3B35">
        <w:rPr>
          <w:rFonts w:ascii="Calibri" w:hAnsi="Calibri" w:cs="Calibri"/>
          <w:sz w:val="22"/>
          <w:szCs w:val="22"/>
          <w:u w:val="single"/>
        </w:rPr>
        <w:t xml:space="preserve"> </w:t>
      </w:r>
      <w:r w:rsidRPr="0004242A">
        <w:rPr>
          <w:rFonts w:ascii="Calibri" w:hAnsi="Calibri" w:cs="Calibri"/>
          <w:sz w:val="22"/>
          <w:szCs w:val="22"/>
          <w:u w:val="single"/>
        </w:rPr>
        <w:t>This legislative rule repeals and replaces WV 6</w:t>
      </w:r>
      <w:r>
        <w:rPr>
          <w:rFonts w:ascii="Calibri" w:hAnsi="Calibri" w:cs="Calibri"/>
          <w:sz w:val="22"/>
          <w:szCs w:val="22"/>
          <w:u w:val="single"/>
        </w:rPr>
        <w:t>9</w:t>
      </w:r>
      <w:r w:rsidRPr="0004242A">
        <w:rPr>
          <w:rFonts w:ascii="Calibri" w:hAnsi="Calibri" w:cs="Calibri"/>
          <w:sz w:val="22"/>
          <w:szCs w:val="22"/>
          <w:u w:val="single"/>
        </w:rPr>
        <w:t>CSR</w:t>
      </w:r>
      <w:r>
        <w:rPr>
          <w:rFonts w:ascii="Calibri" w:hAnsi="Calibri" w:cs="Calibri"/>
          <w:sz w:val="22"/>
          <w:szCs w:val="22"/>
          <w:u w:val="single"/>
        </w:rPr>
        <w:t>14</w:t>
      </w:r>
      <w:r w:rsidRPr="0004242A">
        <w:rPr>
          <w:rFonts w:ascii="Calibri" w:hAnsi="Calibri" w:cs="Calibri"/>
          <w:sz w:val="22"/>
          <w:szCs w:val="22"/>
          <w:u w:val="single"/>
        </w:rPr>
        <w:t xml:space="preserve"> filed</w:t>
      </w:r>
      <w:r>
        <w:rPr>
          <w:rFonts w:ascii="Calibri" w:hAnsi="Calibri" w:cs="Calibri"/>
          <w:sz w:val="22"/>
          <w:szCs w:val="22"/>
          <w:u w:val="single"/>
        </w:rPr>
        <w:t xml:space="preserve"> and effective</w:t>
      </w:r>
      <w:r w:rsidRPr="0004242A">
        <w:rPr>
          <w:rFonts w:ascii="Calibri" w:hAnsi="Calibri" w:cs="Calibri"/>
          <w:sz w:val="22"/>
          <w:szCs w:val="22"/>
          <w:u w:val="single"/>
        </w:rPr>
        <w:t xml:space="preserve"> </w:t>
      </w:r>
      <w:r>
        <w:rPr>
          <w:rFonts w:ascii="Calibri" w:hAnsi="Calibri" w:cs="Calibri"/>
          <w:sz w:val="22"/>
          <w:szCs w:val="22"/>
          <w:u w:val="single"/>
        </w:rPr>
        <w:t>April 13</w:t>
      </w:r>
      <w:r w:rsidRPr="0004242A">
        <w:rPr>
          <w:rFonts w:ascii="Calibri" w:hAnsi="Calibri" w:cs="Calibri"/>
          <w:sz w:val="22"/>
          <w:szCs w:val="22"/>
          <w:u w:val="single"/>
        </w:rPr>
        <w:t>, 202</w:t>
      </w:r>
      <w:r>
        <w:rPr>
          <w:rFonts w:ascii="Calibri" w:hAnsi="Calibri" w:cs="Calibri"/>
          <w:sz w:val="22"/>
          <w:szCs w:val="22"/>
          <w:u w:val="single"/>
        </w:rPr>
        <w:t>0</w:t>
      </w:r>
      <w:r w:rsidR="00EE3B35">
        <w:rPr>
          <w:rFonts w:ascii="Calibri" w:hAnsi="Calibri" w:cs="Calibri"/>
          <w:sz w:val="22"/>
          <w:szCs w:val="22"/>
          <w:u w:val="single"/>
        </w:rPr>
        <w:t>,</w:t>
      </w:r>
      <w:r w:rsidRPr="0004242A">
        <w:rPr>
          <w:rFonts w:ascii="Calibri" w:hAnsi="Calibri" w:cs="Calibri"/>
          <w:sz w:val="22"/>
          <w:szCs w:val="22"/>
          <w:u w:val="single"/>
        </w:rPr>
        <w:t xml:space="preserve"> pursuant to HB2006  passed during the 2023 Regular Legislative Session and effective May 23, 2023.</w:t>
      </w:r>
    </w:p>
    <w:p w14:paraId="23BD5EC8" w14:textId="2EAAC78C" w:rsidR="00DF2B20"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04242A">
        <w:rPr>
          <w:rFonts w:ascii="Calibri" w:eastAsia="Calibri" w:hAnsi="Calibri"/>
          <w:strike/>
          <w:sz w:val="22"/>
          <w:szCs w:val="22"/>
        </w:rPr>
        <w:t>1.6</w:t>
      </w:r>
      <w:r w:rsidRPr="3EA02452">
        <w:rPr>
          <w:rFonts w:ascii="Calibri" w:eastAsia="Calibri" w:hAnsi="Calibri"/>
          <w:sz w:val="22"/>
          <w:szCs w:val="22"/>
        </w:rPr>
        <w:t>.</w:t>
      </w:r>
      <w:r w:rsidR="0004242A" w:rsidRPr="0004242A">
        <w:rPr>
          <w:rFonts w:ascii="Calibri" w:eastAsia="Calibri" w:hAnsi="Calibri"/>
          <w:sz w:val="22"/>
          <w:szCs w:val="22"/>
          <w:u w:val="single"/>
        </w:rPr>
        <w:t>1.7.</w:t>
      </w:r>
      <w:r w:rsidRPr="3EA02452">
        <w:rPr>
          <w:rFonts w:ascii="Calibri" w:eastAsia="Calibri" w:hAnsi="Calibri"/>
          <w:sz w:val="22"/>
          <w:szCs w:val="22"/>
        </w:rPr>
        <w:t xml:space="preserve">  Applicability</w:t>
      </w:r>
      <w:r w:rsidRPr="3EA02452">
        <w:rPr>
          <w:rFonts w:ascii="Calibri" w:eastAsia="Calibri" w:hAnsi="Calibri"/>
          <w:i/>
          <w:iCs/>
          <w:sz w:val="22"/>
          <w:szCs w:val="22"/>
        </w:rPr>
        <w:t>.</w:t>
      </w:r>
      <w:r w:rsidRPr="3EA02452">
        <w:rPr>
          <w:rFonts w:ascii="Calibri" w:eastAsia="Calibri" w:hAnsi="Calibri"/>
          <w:sz w:val="22"/>
          <w:szCs w:val="22"/>
        </w:rPr>
        <w:t xml:space="preserve"> -- This rule applies to the Office of Drug Control Policy, the Department of Health and Human Resources, </w:t>
      </w:r>
      <w:r w:rsidR="00826363" w:rsidRPr="00826363">
        <w:rPr>
          <w:rFonts w:ascii="Calibri" w:eastAsia="Calibri" w:hAnsi="Calibri"/>
          <w:sz w:val="22"/>
          <w:szCs w:val="22"/>
          <w:u w:val="single"/>
        </w:rPr>
        <w:t>its successors,</w:t>
      </w:r>
      <w:r w:rsidR="00826363">
        <w:rPr>
          <w:rFonts w:ascii="Calibri" w:eastAsia="Calibri" w:hAnsi="Calibri"/>
          <w:sz w:val="22"/>
          <w:szCs w:val="22"/>
        </w:rPr>
        <w:t xml:space="preserve"> </w:t>
      </w:r>
      <w:r w:rsidRPr="3EA02452">
        <w:rPr>
          <w:rFonts w:ascii="Calibri" w:eastAsia="Calibri" w:hAnsi="Calibri"/>
          <w:sz w:val="22"/>
          <w:szCs w:val="22"/>
        </w:rPr>
        <w:t>and its bureaus, the Department of Military Affairs and Public Safety, the Department of Administration, the Administrator of Courts, the Poison Control Center, the Board of Pharmacy, law enforcement agencies, health care providers, emergency response providers, medical examiners, and hospital emergency rooms.</w:t>
      </w:r>
    </w:p>
    <w:p w14:paraId="6CD9CB83" w14:textId="4DAE2D28" w:rsidR="0016136C"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04242A">
        <w:rPr>
          <w:rFonts w:ascii="Calibri" w:eastAsia="Calibri" w:hAnsi="Calibri"/>
          <w:strike/>
          <w:sz w:val="22"/>
          <w:szCs w:val="22"/>
        </w:rPr>
        <w:t>1.7</w:t>
      </w:r>
      <w:r w:rsidRPr="3EA02452">
        <w:rPr>
          <w:rFonts w:ascii="Calibri" w:eastAsia="Calibri" w:hAnsi="Calibri"/>
          <w:sz w:val="22"/>
          <w:szCs w:val="22"/>
        </w:rPr>
        <w:t>.</w:t>
      </w:r>
      <w:r w:rsidR="0004242A" w:rsidRPr="0004242A">
        <w:rPr>
          <w:rFonts w:ascii="Calibri" w:eastAsia="Calibri" w:hAnsi="Calibri"/>
          <w:sz w:val="22"/>
          <w:szCs w:val="22"/>
          <w:u w:val="single"/>
        </w:rPr>
        <w:t>1.8</w:t>
      </w:r>
      <w:r w:rsidR="0004242A">
        <w:rPr>
          <w:rFonts w:ascii="Calibri" w:eastAsia="Calibri" w:hAnsi="Calibri"/>
          <w:sz w:val="22"/>
          <w:szCs w:val="22"/>
        </w:rPr>
        <w:t>.</w:t>
      </w:r>
      <w:r w:rsidRPr="3EA02452">
        <w:rPr>
          <w:rFonts w:ascii="Calibri" w:eastAsia="Calibri" w:hAnsi="Calibri"/>
          <w:sz w:val="22"/>
          <w:szCs w:val="22"/>
        </w:rPr>
        <w:t xml:space="preserve">  Background. -- The West Virginia Drug Control Policy Act (hereinafter referred to as “the Act”), </w:t>
      </w:r>
      <w:r w:rsidRPr="00CD0208">
        <w:rPr>
          <w:rFonts w:ascii="Calibri" w:eastAsia="Calibri" w:hAnsi="Calibri"/>
          <w:strike/>
          <w:sz w:val="22"/>
          <w:szCs w:val="22"/>
        </w:rPr>
        <w:t>enacted</w:t>
      </w:r>
      <w:r w:rsidRPr="3EA02452">
        <w:rPr>
          <w:rFonts w:ascii="Calibri" w:eastAsia="Calibri" w:hAnsi="Calibri"/>
          <w:sz w:val="22"/>
          <w:szCs w:val="22"/>
        </w:rPr>
        <w:t xml:space="preserve"> </w:t>
      </w:r>
      <w:r w:rsidR="00CD0208" w:rsidRPr="00CD0208">
        <w:rPr>
          <w:rFonts w:ascii="Calibri" w:eastAsia="Calibri" w:hAnsi="Calibri"/>
          <w:sz w:val="22"/>
          <w:szCs w:val="22"/>
          <w:u w:val="single"/>
        </w:rPr>
        <w:t>amended</w:t>
      </w:r>
      <w:r w:rsidR="00CD0208">
        <w:rPr>
          <w:rFonts w:ascii="Calibri" w:eastAsia="Calibri" w:hAnsi="Calibri"/>
          <w:sz w:val="22"/>
          <w:szCs w:val="22"/>
        </w:rPr>
        <w:t xml:space="preserve"> </w:t>
      </w:r>
      <w:r w:rsidRPr="3EA02452">
        <w:rPr>
          <w:rFonts w:ascii="Calibri" w:eastAsia="Calibri" w:hAnsi="Calibri"/>
          <w:sz w:val="22"/>
          <w:szCs w:val="22"/>
        </w:rPr>
        <w:t xml:space="preserve">during the </w:t>
      </w:r>
      <w:r w:rsidRPr="00CD0208">
        <w:rPr>
          <w:rFonts w:ascii="Calibri" w:eastAsia="Calibri" w:hAnsi="Calibri"/>
          <w:strike/>
          <w:sz w:val="22"/>
          <w:szCs w:val="22"/>
        </w:rPr>
        <w:t>2017</w:t>
      </w:r>
      <w:r w:rsidRPr="3EA02452">
        <w:rPr>
          <w:rFonts w:ascii="Calibri" w:eastAsia="Calibri" w:hAnsi="Calibri"/>
          <w:sz w:val="22"/>
          <w:szCs w:val="22"/>
        </w:rPr>
        <w:t xml:space="preserve"> </w:t>
      </w:r>
      <w:r w:rsidR="00CD0208" w:rsidRPr="00CD0208">
        <w:rPr>
          <w:rFonts w:ascii="Calibri" w:eastAsia="Calibri" w:hAnsi="Calibri"/>
          <w:sz w:val="22"/>
          <w:szCs w:val="22"/>
          <w:u w:val="single"/>
        </w:rPr>
        <w:t>2023</w:t>
      </w:r>
      <w:r w:rsidR="00CD0208">
        <w:rPr>
          <w:rFonts w:ascii="Calibri" w:eastAsia="Calibri" w:hAnsi="Calibri"/>
          <w:sz w:val="22"/>
          <w:szCs w:val="22"/>
        </w:rPr>
        <w:t xml:space="preserve"> </w:t>
      </w:r>
      <w:r w:rsidRPr="3EA02452">
        <w:rPr>
          <w:rFonts w:ascii="Calibri" w:eastAsia="Calibri" w:hAnsi="Calibri"/>
          <w:sz w:val="22"/>
          <w:szCs w:val="22"/>
        </w:rPr>
        <w:t xml:space="preserve">Regular Legislative Session, </w:t>
      </w:r>
      <w:r w:rsidRPr="00CD0208">
        <w:rPr>
          <w:rFonts w:ascii="Calibri" w:eastAsia="Calibri" w:hAnsi="Calibri"/>
          <w:strike/>
          <w:sz w:val="22"/>
          <w:szCs w:val="22"/>
        </w:rPr>
        <w:t>created</w:t>
      </w:r>
      <w:r w:rsidRPr="3EA02452">
        <w:rPr>
          <w:rFonts w:ascii="Calibri" w:eastAsia="Calibri" w:hAnsi="Calibri"/>
          <w:sz w:val="22"/>
          <w:szCs w:val="22"/>
        </w:rPr>
        <w:t xml:space="preserve"> </w:t>
      </w:r>
      <w:r w:rsidR="00CD0208" w:rsidRPr="00CD0208">
        <w:rPr>
          <w:rFonts w:ascii="Calibri" w:eastAsia="Calibri" w:hAnsi="Calibri"/>
          <w:sz w:val="22"/>
          <w:szCs w:val="22"/>
          <w:u w:val="single"/>
        </w:rPr>
        <w:t>continued</w:t>
      </w:r>
      <w:r w:rsidR="00CD0208">
        <w:rPr>
          <w:rFonts w:ascii="Calibri" w:eastAsia="Calibri" w:hAnsi="Calibri"/>
          <w:sz w:val="22"/>
          <w:szCs w:val="22"/>
        </w:rPr>
        <w:t xml:space="preserve"> </w:t>
      </w:r>
      <w:r w:rsidRPr="3EA02452">
        <w:rPr>
          <w:rFonts w:ascii="Calibri" w:eastAsia="Calibri" w:hAnsi="Calibri"/>
          <w:sz w:val="22"/>
          <w:szCs w:val="22"/>
        </w:rPr>
        <w:t>the Office of Drug Control Policy (ODCP) within the Department</w:t>
      </w:r>
      <w:r w:rsidR="00E47081">
        <w:rPr>
          <w:rFonts w:ascii="Calibri" w:eastAsia="Calibri" w:hAnsi="Calibri"/>
          <w:sz w:val="22"/>
          <w:szCs w:val="22"/>
        </w:rPr>
        <w:t>.</w:t>
      </w:r>
      <w:r w:rsidRPr="3EA02452">
        <w:rPr>
          <w:rFonts w:ascii="Calibri" w:eastAsia="Calibri" w:hAnsi="Calibri"/>
          <w:sz w:val="22"/>
          <w:szCs w:val="22"/>
        </w:rPr>
        <w:t xml:space="preserve"> </w:t>
      </w:r>
      <w:r w:rsidRPr="00E47081">
        <w:rPr>
          <w:rFonts w:ascii="Calibri" w:eastAsia="Calibri" w:hAnsi="Calibri"/>
          <w:strike/>
          <w:sz w:val="22"/>
          <w:szCs w:val="22"/>
        </w:rPr>
        <w:t>of</w:t>
      </w:r>
      <w:r w:rsidR="00E47081" w:rsidRPr="00E47081">
        <w:rPr>
          <w:rFonts w:ascii="Calibri" w:eastAsia="Calibri" w:hAnsi="Calibri"/>
          <w:strike/>
          <w:sz w:val="22"/>
          <w:szCs w:val="22"/>
        </w:rPr>
        <w:t xml:space="preserve"> </w:t>
      </w:r>
      <w:r w:rsidRPr="00CD0208">
        <w:rPr>
          <w:rFonts w:ascii="Calibri" w:eastAsia="Calibri" w:hAnsi="Calibri"/>
          <w:strike/>
          <w:sz w:val="22"/>
          <w:szCs w:val="22"/>
        </w:rPr>
        <w:t>Health and Human Resources</w:t>
      </w:r>
      <w:r w:rsidRPr="00E47081">
        <w:rPr>
          <w:rFonts w:ascii="Calibri" w:eastAsia="Calibri" w:hAnsi="Calibri"/>
          <w:strike/>
          <w:sz w:val="22"/>
          <w:szCs w:val="22"/>
        </w:rPr>
        <w:t xml:space="preserve"> </w:t>
      </w:r>
      <w:r w:rsidRPr="00CD0208">
        <w:rPr>
          <w:rFonts w:ascii="Calibri" w:eastAsia="Calibri" w:hAnsi="Calibri"/>
          <w:strike/>
          <w:sz w:val="22"/>
          <w:szCs w:val="22"/>
        </w:rPr>
        <w:t>under the direction of the Secretary and supervision of</w:t>
      </w:r>
      <w:r w:rsidRPr="3EA02452">
        <w:rPr>
          <w:rFonts w:ascii="Calibri" w:eastAsia="Calibri" w:hAnsi="Calibri"/>
          <w:sz w:val="22"/>
          <w:szCs w:val="22"/>
        </w:rPr>
        <w:t xml:space="preserve"> </w:t>
      </w:r>
      <w:r w:rsidR="00E47081">
        <w:rPr>
          <w:rFonts w:ascii="Calibri" w:eastAsia="Calibri" w:hAnsi="Calibri"/>
          <w:sz w:val="22"/>
          <w:szCs w:val="22"/>
          <w:u w:val="single"/>
        </w:rPr>
        <w:t xml:space="preserve">The director of the ODCP is administratively housed in the Department of Human Services, </w:t>
      </w:r>
      <w:r w:rsidR="00CD0208" w:rsidRPr="00CD0208">
        <w:rPr>
          <w:rFonts w:ascii="Calibri" w:eastAsia="Calibri" w:hAnsi="Calibri"/>
          <w:sz w:val="22"/>
          <w:szCs w:val="22"/>
          <w:u w:val="single"/>
        </w:rPr>
        <w:t xml:space="preserve">directly </w:t>
      </w:r>
      <w:r w:rsidR="00CD0208">
        <w:rPr>
          <w:rFonts w:ascii="Calibri" w:eastAsia="Calibri" w:hAnsi="Calibri"/>
          <w:sz w:val="22"/>
          <w:szCs w:val="22"/>
          <w:u w:val="single"/>
        </w:rPr>
        <w:t xml:space="preserve">reports </w:t>
      </w:r>
      <w:r w:rsidR="00CD0208" w:rsidRPr="00CD0208">
        <w:rPr>
          <w:rFonts w:ascii="Calibri" w:eastAsia="Calibri" w:hAnsi="Calibri"/>
          <w:sz w:val="22"/>
          <w:szCs w:val="22"/>
          <w:u w:val="single"/>
        </w:rPr>
        <w:t>to the Office of the Governor</w:t>
      </w:r>
      <w:r w:rsidR="00CD0208">
        <w:rPr>
          <w:rFonts w:ascii="Calibri" w:eastAsia="Calibri" w:hAnsi="Calibri"/>
          <w:sz w:val="22"/>
          <w:szCs w:val="22"/>
          <w:u w:val="single"/>
        </w:rPr>
        <w:t>,</w:t>
      </w:r>
      <w:r w:rsidR="00CD0208" w:rsidRPr="00CD0208">
        <w:rPr>
          <w:rFonts w:ascii="Calibri" w:eastAsia="Calibri" w:hAnsi="Calibri"/>
          <w:sz w:val="22"/>
          <w:szCs w:val="22"/>
          <w:u w:val="single"/>
        </w:rPr>
        <w:t xml:space="preserve"> and works in cooperation with</w:t>
      </w:r>
      <w:r w:rsidR="00CD0208">
        <w:rPr>
          <w:rFonts w:ascii="Calibri" w:eastAsia="Calibri" w:hAnsi="Calibri"/>
          <w:sz w:val="22"/>
          <w:szCs w:val="22"/>
        </w:rPr>
        <w:t xml:space="preserve"> the </w:t>
      </w:r>
      <w:r w:rsidRPr="3EA02452">
        <w:rPr>
          <w:rFonts w:ascii="Calibri" w:eastAsia="Calibri" w:hAnsi="Calibri"/>
          <w:sz w:val="22"/>
          <w:szCs w:val="22"/>
        </w:rPr>
        <w:t>State Health Officer</w:t>
      </w:r>
      <w:r w:rsidR="00CD0208">
        <w:rPr>
          <w:rFonts w:ascii="Calibri" w:eastAsia="Calibri" w:hAnsi="Calibri"/>
          <w:sz w:val="22"/>
          <w:szCs w:val="22"/>
        </w:rPr>
        <w:t xml:space="preserve">, </w:t>
      </w:r>
      <w:r w:rsidR="00CD0208" w:rsidRPr="00CD0208">
        <w:rPr>
          <w:rFonts w:ascii="Calibri" w:eastAsia="Calibri" w:hAnsi="Calibri"/>
          <w:sz w:val="22"/>
          <w:szCs w:val="22"/>
          <w:u w:val="single"/>
        </w:rPr>
        <w:t>the Bureau for Public Health, and the Bureau for Behavioral Health</w:t>
      </w:r>
      <w:r w:rsidRPr="3EA02452">
        <w:rPr>
          <w:rFonts w:ascii="Calibri" w:eastAsia="Calibri" w:hAnsi="Calibri"/>
          <w:sz w:val="22"/>
          <w:szCs w:val="22"/>
        </w:rPr>
        <w:t xml:space="preserve">. The ODCP is charged with creating a state drug control policy in coordination with the bureaus of the department and other </w:t>
      </w:r>
      <w:r w:rsidRPr="3EA02452">
        <w:rPr>
          <w:rFonts w:ascii="Calibri" w:eastAsia="Calibri" w:hAnsi="Calibri"/>
          <w:sz w:val="22"/>
          <w:szCs w:val="22"/>
        </w:rPr>
        <w:lastRenderedPageBreak/>
        <w:t>state agencies. This policy must include all programs which are related to the prevention, treatment, and reduction of alcohol abuse, substance use disorder, and the use of tobacco.</w:t>
      </w:r>
    </w:p>
    <w:p w14:paraId="5260BF80" w14:textId="365A743C" w:rsidR="009B1537"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The ODCP is required to (1) develop and implement a program to collect and store data from law enforcement agencies, emergency medical services, health care providers, and the Office of the Chief Medical Examiner</w:t>
      </w:r>
      <w:r w:rsidRPr="00C86F38">
        <w:rPr>
          <w:rFonts w:ascii="Calibri" w:eastAsia="Calibri" w:hAnsi="Calibri"/>
          <w:sz w:val="22"/>
          <w:szCs w:val="22"/>
        </w:rPr>
        <w:t xml:space="preserve"> </w:t>
      </w:r>
      <w:r w:rsidRPr="3EA02452">
        <w:rPr>
          <w:rFonts w:ascii="Calibri" w:eastAsia="Calibri" w:hAnsi="Calibri"/>
          <w:sz w:val="22"/>
          <w:szCs w:val="22"/>
        </w:rPr>
        <w:t xml:space="preserve">on fatal and nonfatal overdoses caused by abuse and misuse of prescription and illicit drugs; (2) develop and implement a program that requires the collection and storage of data from law enforcement agencies, emergency medical services, health care providers, the Office of the Chief Medical Examiner, and other entities as required by the ODCP on the dispensing and use of an opioid antagonist; and (3) facilitate the collection and storage of data and issues. </w:t>
      </w:r>
    </w:p>
    <w:p w14:paraId="0FDB24C6" w14:textId="3C32287E" w:rsidR="00541A14" w:rsidRPr="00FF081B" w:rsidRDefault="00B34239"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Finally, t</w:t>
      </w:r>
      <w:r w:rsidR="00541A14" w:rsidRPr="00FF081B">
        <w:rPr>
          <w:rFonts w:ascii="Calibri" w:eastAsia="Calibri" w:hAnsi="Calibri"/>
          <w:sz w:val="22"/>
          <w:szCs w:val="22"/>
        </w:rPr>
        <w:t>he O</w:t>
      </w:r>
      <w:r w:rsidR="009B1537" w:rsidRPr="00FF081B">
        <w:rPr>
          <w:rFonts w:ascii="Calibri" w:eastAsia="Calibri" w:hAnsi="Calibri"/>
          <w:sz w:val="22"/>
          <w:szCs w:val="22"/>
        </w:rPr>
        <w:t>DCP</w:t>
      </w:r>
      <w:r w:rsidR="00541A14" w:rsidRPr="00FF081B">
        <w:rPr>
          <w:rFonts w:ascii="Calibri" w:eastAsia="Calibri" w:hAnsi="Calibri"/>
          <w:sz w:val="22"/>
          <w:szCs w:val="22"/>
        </w:rPr>
        <w:t xml:space="preserve"> </w:t>
      </w:r>
      <w:r w:rsidR="0011438D" w:rsidRPr="00FF081B">
        <w:rPr>
          <w:rFonts w:ascii="Calibri" w:eastAsia="Calibri" w:hAnsi="Calibri"/>
          <w:sz w:val="22"/>
          <w:szCs w:val="22"/>
        </w:rPr>
        <w:t xml:space="preserve">is authorized to </w:t>
      </w:r>
      <w:r w:rsidR="00541A14" w:rsidRPr="00FF081B">
        <w:rPr>
          <w:rFonts w:ascii="Calibri" w:eastAsia="Calibri" w:hAnsi="Calibri"/>
          <w:sz w:val="22"/>
          <w:szCs w:val="22"/>
        </w:rPr>
        <w:t xml:space="preserve">exchange necessary data and information with the bureaus within the </w:t>
      </w:r>
      <w:r w:rsidR="00217F6D" w:rsidRPr="00FF081B">
        <w:rPr>
          <w:rFonts w:ascii="Calibri" w:eastAsia="Calibri" w:hAnsi="Calibri"/>
          <w:sz w:val="22"/>
          <w:szCs w:val="22"/>
        </w:rPr>
        <w:t>d</w:t>
      </w:r>
      <w:r w:rsidR="00541A14" w:rsidRPr="00FF081B">
        <w:rPr>
          <w:rFonts w:ascii="Calibri" w:eastAsia="Calibri" w:hAnsi="Calibri"/>
          <w:sz w:val="22"/>
          <w:szCs w:val="22"/>
        </w:rPr>
        <w:t xml:space="preserve">epartment, the Department of Military Affairs and Public Safety, the Department of Administration, the Administrator of Courts, the Poison Control Center, </w:t>
      </w:r>
      <w:r w:rsidR="00E1666E" w:rsidRPr="00E1666E">
        <w:rPr>
          <w:rFonts w:ascii="Calibri" w:eastAsia="Calibri" w:hAnsi="Calibri"/>
          <w:sz w:val="22"/>
          <w:szCs w:val="22"/>
          <w:u w:val="single"/>
        </w:rPr>
        <w:t>the Office of National Drug Control Policy,</w:t>
      </w:r>
      <w:r w:rsidR="00E1666E">
        <w:rPr>
          <w:rFonts w:ascii="Calibri" w:eastAsia="Calibri" w:hAnsi="Calibri"/>
          <w:sz w:val="22"/>
          <w:szCs w:val="22"/>
        </w:rPr>
        <w:t xml:space="preserve"> </w:t>
      </w:r>
      <w:r w:rsidR="00541A14" w:rsidRPr="00FF081B">
        <w:rPr>
          <w:rFonts w:ascii="Calibri" w:eastAsia="Calibri" w:hAnsi="Calibri"/>
          <w:sz w:val="22"/>
          <w:szCs w:val="22"/>
        </w:rPr>
        <w:t>and the Board of Pharmacy. This data and information may</w:t>
      </w:r>
      <w:r w:rsidR="008452AA" w:rsidRPr="00FF081B">
        <w:rPr>
          <w:rFonts w:ascii="Calibri" w:eastAsia="Calibri" w:hAnsi="Calibri"/>
          <w:sz w:val="22"/>
          <w:szCs w:val="22"/>
        </w:rPr>
        <w:t xml:space="preserve"> include, but is not limited to,</w:t>
      </w:r>
      <w:r w:rsidR="00541A14" w:rsidRPr="00FF081B">
        <w:rPr>
          <w:rFonts w:ascii="Calibri" w:eastAsia="Calibri" w:hAnsi="Calibri"/>
          <w:sz w:val="22"/>
          <w:szCs w:val="22"/>
        </w:rPr>
        <w:t xml:space="preserve"> data from the Controlled Substance Monitoring Program; </w:t>
      </w:r>
      <w:r w:rsidR="00541A14" w:rsidRPr="008B1012">
        <w:rPr>
          <w:rFonts w:ascii="Calibri" w:eastAsia="Calibri" w:hAnsi="Calibri"/>
          <w:strike/>
          <w:sz w:val="22"/>
          <w:szCs w:val="22"/>
        </w:rPr>
        <w:t>the all-payer claims database;</w:t>
      </w:r>
      <w:r w:rsidR="00541A14" w:rsidRPr="00FF081B">
        <w:rPr>
          <w:rFonts w:ascii="Calibri" w:eastAsia="Calibri" w:hAnsi="Calibri"/>
          <w:sz w:val="22"/>
          <w:szCs w:val="22"/>
        </w:rPr>
        <w:t xml:space="preserve"> the criminal offender record information database; and the court activity record information.</w:t>
      </w:r>
    </w:p>
    <w:p w14:paraId="08513444" w14:textId="78575A3B" w:rsidR="0016136C" w:rsidRPr="00FF081B" w:rsidRDefault="00D5837B" w:rsidP="00D30841">
      <w:pPr>
        <w:widowControl/>
        <w:tabs>
          <w:tab w:val="left" w:pos="360"/>
        </w:tabs>
        <w:autoSpaceDE/>
        <w:autoSpaceDN/>
        <w:adjustRightInd/>
        <w:spacing w:after="200" w:line="276" w:lineRule="auto"/>
        <w:ind w:firstLine="360"/>
        <w:jc w:val="both"/>
        <w:rPr>
          <w:rFonts w:ascii="Calibri" w:hAnsi="Calibri"/>
          <w:color w:val="000000" w:themeColor="text1"/>
          <w:sz w:val="22"/>
          <w:szCs w:val="22"/>
        </w:rPr>
      </w:pPr>
      <w:r w:rsidRPr="0004242A">
        <w:rPr>
          <w:rFonts w:ascii="Calibri" w:eastAsia="Calibri" w:hAnsi="Calibri"/>
          <w:strike/>
          <w:sz w:val="22"/>
          <w:szCs w:val="22"/>
        </w:rPr>
        <w:t>1.8</w:t>
      </w:r>
      <w:r w:rsidRPr="00FF081B">
        <w:rPr>
          <w:rFonts w:ascii="Calibri" w:eastAsia="Calibri" w:hAnsi="Calibri"/>
          <w:sz w:val="22"/>
          <w:szCs w:val="22"/>
        </w:rPr>
        <w:t>.</w:t>
      </w:r>
      <w:r w:rsidR="0004242A" w:rsidRPr="0004242A">
        <w:rPr>
          <w:rFonts w:ascii="Calibri" w:eastAsia="Calibri" w:hAnsi="Calibri"/>
          <w:sz w:val="22"/>
          <w:szCs w:val="22"/>
          <w:u w:val="single"/>
        </w:rPr>
        <w:t>1.9</w:t>
      </w:r>
      <w:r w:rsidR="0004242A">
        <w:rPr>
          <w:rFonts w:ascii="Calibri" w:eastAsia="Calibri" w:hAnsi="Calibri"/>
          <w:sz w:val="22"/>
          <w:szCs w:val="22"/>
        </w:rPr>
        <w:t>.</w:t>
      </w:r>
      <w:r w:rsidRPr="00FF081B">
        <w:rPr>
          <w:rFonts w:ascii="Calibri" w:eastAsia="Calibri" w:hAnsi="Calibri"/>
          <w:sz w:val="22"/>
          <w:szCs w:val="22"/>
        </w:rPr>
        <w:t xml:space="preserve">  Purpose. -- The purpose of this rule is to prescribe requirements for the </w:t>
      </w:r>
      <w:r w:rsidRPr="00FF081B">
        <w:rPr>
          <w:rFonts w:ascii="Calibri" w:hAnsi="Calibri"/>
          <w:color w:val="000000" w:themeColor="text1"/>
          <w:sz w:val="22"/>
          <w:szCs w:val="22"/>
        </w:rPr>
        <w:t xml:space="preserve">collection of data and issues on fatal and nonfatal overdoses, caused by abuse and misuse of prescription and illicit drugs, and the exchange of data and information with the Department of Health and Human Resources, </w:t>
      </w:r>
      <w:r w:rsidR="00826363" w:rsidRPr="00826363">
        <w:rPr>
          <w:rFonts w:ascii="Calibri" w:hAnsi="Calibri"/>
          <w:color w:val="000000" w:themeColor="text1"/>
          <w:sz w:val="22"/>
          <w:szCs w:val="22"/>
          <w:u w:val="single"/>
        </w:rPr>
        <w:t>and its successors,</w:t>
      </w:r>
      <w:r w:rsidR="00826363">
        <w:rPr>
          <w:rFonts w:ascii="Calibri" w:hAnsi="Calibri"/>
          <w:color w:val="000000" w:themeColor="text1"/>
          <w:sz w:val="22"/>
          <w:szCs w:val="22"/>
        </w:rPr>
        <w:t xml:space="preserve"> </w:t>
      </w:r>
      <w:r w:rsidRPr="00FF081B">
        <w:rPr>
          <w:rFonts w:ascii="Calibri" w:hAnsi="Calibri"/>
          <w:color w:val="000000" w:themeColor="text1"/>
          <w:sz w:val="22"/>
          <w:szCs w:val="22"/>
        </w:rPr>
        <w:t xml:space="preserve">the Department of Military Affairs and Public Safety, the Department of Administration, the Administrator of Courts, the Poison Control Center, and the Board of Pharmacy. The data and information may include, but is not limited to, data from the Controlled Substance Monitoring Program; the all-payer claims database; the criminal offender record information database; and the court activity record information. </w:t>
      </w:r>
    </w:p>
    <w:p w14:paraId="1C743CDD" w14:textId="31A0FC07" w:rsidR="00DF2B20"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trike/>
          <w:sz w:val="22"/>
          <w:szCs w:val="22"/>
        </w:rPr>
      </w:pPr>
      <w:r w:rsidRPr="3EA02452">
        <w:rPr>
          <w:rFonts w:ascii="Calibri" w:hAnsi="Calibri"/>
          <w:color w:val="000000" w:themeColor="text1"/>
          <w:sz w:val="22"/>
          <w:szCs w:val="22"/>
        </w:rPr>
        <w:t xml:space="preserve">Additionally, this rule contains requirements for </w:t>
      </w:r>
      <w:r w:rsidRPr="3EA02452">
        <w:rPr>
          <w:rFonts w:ascii="Calibri" w:eastAsia="Calibri" w:hAnsi="Calibri"/>
          <w:sz w:val="22"/>
          <w:szCs w:val="22"/>
        </w:rPr>
        <w:t xml:space="preserve">health care providers; medical examiners; law enforcement agencies, including state, county, and local police departments; emergency response providers, and hospital emergency rooms to report all overdoses to the ODCP within </w:t>
      </w:r>
      <w:r w:rsidRPr="00470C4B">
        <w:rPr>
          <w:rFonts w:ascii="Calibri" w:eastAsia="Calibri" w:hAnsi="Calibri"/>
          <w:strike/>
          <w:sz w:val="22"/>
          <w:szCs w:val="22"/>
        </w:rPr>
        <w:t>72</w:t>
      </w:r>
      <w:r w:rsidRPr="00470C4B">
        <w:rPr>
          <w:rFonts w:ascii="Calibri" w:eastAsia="Calibri" w:hAnsi="Calibri"/>
          <w:sz w:val="22"/>
          <w:szCs w:val="22"/>
        </w:rPr>
        <w:t xml:space="preserve"> </w:t>
      </w:r>
      <w:r w:rsidR="005B1169" w:rsidRPr="00470C4B">
        <w:rPr>
          <w:rFonts w:ascii="Calibri" w:eastAsia="Calibri" w:hAnsi="Calibri"/>
          <w:sz w:val="22"/>
          <w:szCs w:val="22"/>
          <w:u w:val="single"/>
        </w:rPr>
        <w:t>24</w:t>
      </w:r>
      <w:r w:rsidR="005B1169">
        <w:rPr>
          <w:rFonts w:ascii="Calibri" w:eastAsia="Calibri" w:hAnsi="Calibri"/>
          <w:sz w:val="22"/>
          <w:szCs w:val="22"/>
        </w:rPr>
        <w:t xml:space="preserve"> </w:t>
      </w:r>
      <w:r w:rsidRPr="005B1169">
        <w:rPr>
          <w:rFonts w:ascii="Calibri" w:eastAsia="Calibri" w:hAnsi="Calibri"/>
          <w:sz w:val="22"/>
          <w:szCs w:val="22"/>
        </w:rPr>
        <w:t>hours</w:t>
      </w:r>
      <w:r w:rsidRPr="3EA02452">
        <w:rPr>
          <w:rFonts w:ascii="Calibri" w:eastAsia="Calibri" w:hAnsi="Calibri"/>
          <w:sz w:val="22"/>
          <w:szCs w:val="22"/>
        </w:rPr>
        <w:t xml:space="preserve"> after the provider responds to the incident and via an appropriate information technology platform.</w:t>
      </w:r>
    </w:p>
    <w:p w14:paraId="0F807E0C" w14:textId="41112161" w:rsidR="00DF2B20" w:rsidRPr="00FF081B" w:rsidRDefault="00DF2B20" w:rsidP="00D30841">
      <w:pPr>
        <w:widowControl/>
        <w:tabs>
          <w:tab w:val="left" w:pos="360"/>
        </w:tabs>
        <w:autoSpaceDE/>
        <w:autoSpaceDN/>
        <w:adjustRightInd/>
        <w:spacing w:after="200" w:line="276" w:lineRule="auto"/>
        <w:jc w:val="both"/>
        <w:rPr>
          <w:rFonts w:ascii="Calibri" w:eastAsia="Calibri" w:hAnsi="Calibri"/>
          <w:b/>
          <w:sz w:val="22"/>
          <w:szCs w:val="22"/>
        </w:rPr>
      </w:pPr>
      <w:r w:rsidRPr="00FF081B">
        <w:rPr>
          <w:rFonts w:ascii="Calibri" w:eastAsia="Calibri" w:hAnsi="Calibri"/>
          <w:b/>
          <w:sz w:val="22"/>
          <w:szCs w:val="22"/>
        </w:rPr>
        <w:t>§</w:t>
      </w:r>
      <w:r w:rsidRPr="00FD3E2F">
        <w:rPr>
          <w:rFonts w:ascii="Calibri" w:eastAsia="Calibri" w:hAnsi="Calibri"/>
          <w:b/>
          <w:strike/>
          <w:sz w:val="22"/>
          <w:szCs w:val="22"/>
        </w:rPr>
        <w:t>6</w:t>
      </w:r>
      <w:r w:rsidR="006D711D" w:rsidRPr="00FD3E2F">
        <w:rPr>
          <w:rFonts w:ascii="Calibri" w:eastAsia="Calibri" w:hAnsi="Calibri"/>
          <w:b/>
          <w:strike/>
          <w:sz w:val="22"/>
          <w:szCs w:val="22"/>
        </w:rPr>
        <w:t>9</w:t>
      </w:r>
      <w:r w:rsidRPr="00FD3E2F">
        <w:rPr>
          <w:rFonts w:ascii="Calibri" w:eastAsia="Calibri" w:hAnsi="Calibri"/>
          <w:b/>
          <w:strike/>
          <w:sz w:val="22"/>
          <w:szCs w:val="22"/>
        </w:rPr>
        <w:t>-</w:t>
      </w:r>
      <w:r w:rsidR="00822F40" w:rsidRPr="00FD3E2F">
        <w:rPr>
          <w:rFonts w:ascii="Calibri" w:eastAsia="Calibri" w:hAnsi="Calibri"/>
          <w:b/>
          <w:strike/>
          <w:sz w:val="22"/>
          <w:szCs w:val="22"/>
        </w:rPr>
        <w:t>14</w:t>
      </w:r>
      <w:r w:rsidR="00FD3E2F">
        <w:rPr>
          <w:rFonts w:ascii="Calibri" w:eastAsia="Calibri" w:hAnsi="Calibri"/>
          <w:b/>
          <w:sz w:val="22"/>
          <w:szCs w:val="22"/>
        </w:rPr>
        <w:t xml:space="preserve"> </w:t>
      </w:r>
      <w:r w:rsidR="00FD3E2F" w:rsidRPr="00FD3E2F">
        <w:rPr>
          <w:rFonts w:ascii="Calibri" w:eastAsia="Calibri" w:hAnsi="Calibri"/>
          <w:b/>
          <w:sz w:val="22"/>
          <w:szCs w:val="22"/>
          <w:u w:val="single"/>
        </w:rPr>
        <w:t>67-1</w:t>
      </w:r>
      <w:r w:rsidRPr="00FD3E2F">
        <w:rPr>
          <w:rFonts w:ascii="Calibri" w:eastAsia="Calibri" w:hAnsi="Calibri"/>
          <w:b/>
          <w:sz w:val="22"/>
          <w:szCs w:val="22"/>
          <w:u w:val="single"/>
        </w:rPr>
        <w:t>-2</w:t>
      </w:r>
      <w:r w:rsidRPr="00FF081B">
        <w:rPr>
          <w:rFonts w:ascii="Calibri" w:eastAsia="Calibri" w:hAnsi="Calibri"/>
          <w:b/>
          <w:sz w:val="22"/>
          <w:szCs w:val="22"/>
        </w:rPr>
        <w:t>. Definitions.</w:t>
      </w:r>
    </w:p>
    <w:p w14:paraId="40921BA1" w14:textId="4C3D6B7D" w:rsidR="008048B6" w:rsidRPr="00FF081B" w:rsidRDefault="2A62528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2.1.</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 “Data and information” means a collection of numbers, characters, images, or other outputs from devices to convert physical quantities into symbols or images. Data includes, but is not limited to, numbers, words, and images. Data is typically further processed by a human or entered into a computer (input), stored and processed there, or transmitted (output) to another human, computer, or other system to create information.</w:t>
      </w:r>
    </w:p>
    <w:p w14:paraId="4AE313E3" w14:textId="6B518807" w:rsidR="00DF2B20"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2.2. </w:t>
      </w:r>
      <w:r w:rsidR="00C71E48" w:rsidRPr="00FF081B">
        <w:rPr>
          <w:rFonts w:ascii="Calibri" w:eastAsia="Calibri" w:hAnsi="Calibri"/>
          <w:sz w:val="22"/>
          <w:szCs w:val="22"/>
        </w:rPr>
        <w:t xml:space="preserve"> </w:t>
      </w:r>
      <w:r w:rsidR="00FD7527" w:rsidRPr="00FF081B">
        <w:rPr>
          <w:rFonts w:ascii="Calibri" w:eastAsia="Calibri" w:hAnsi="Calibri"/>
          <w:sz w:val="22"/>
          <w:szCs w:val="22"/>
        </w:rPr>
        <w:t>“</w:t>
      </w:r>
      <w:r w:rsidRPr="00FF081B">
        <w:rPr>
          <w:rFonts w:ascii="Calibri" w:eastAsia="Calibri" w:hAnsi="Calibri"/>
          <w:sz w:val="22"/>
          <w:szCs w:val="22"/>
        </w:rPr>
        <w:t>Data Re</w:t>
      </w:r>
      <w:r w:rsidR="008452AA" w:rsidRPr="00FF081B">
        <w:rPr>
          <w:rFonts w:ascii="Calibri" w:eastAsia="Calibri" w:hAnsi="Calibri"/>
          <w:sz w:val="22"/>
          <w:szCs w:val="22"/>
        </w:rPr>
        <w:t>quest</w:t>
      </w:r>
      <w:r w:rsidR="00FD7527" w:rsidRPr="00FF081B">
        <w:rPr>
          <w:rFonts w:ascii="Calibri" w:eastAsia="Calibri" w:hAnsi="Calibri"/>
          <w:sz w:val="22"/>
          <w:szCs w:val="22"/>
        </w:rPr>
        <w:t>”</w:t>
      </w:r>
      <w:r w:rsidR="008452AA" w:rsidRPr="00FF081B">
        <w:rPr>
          <w:rFonts w:ascii="Calibri" w:eastAsia="Calibri" w:hAnsi="Calibri"/>
          <w:sz w:val="22"/>
          <w:szCs w:val="22"/>
        </w:rPr>
        <w:t xml:space="preserve"> means an inquiry from a p</w:t>
      </w:r>
      <w:r w:rsidRPr="00FF081B">
        <w:rPr>
          <w:rFonts w:ascii="Calibri" w:eastAsia="Calibri" w:hAnsi="Calibri"/>
          <w:sz w:val="22"/>
          <w:szCs w:val="22"/>
        </w:rPr>
        <w:t>articipant for data or information collected by, housed</w:t>
      </w:r>
      <w:r w:rsidR="00FD7527" w:rsidRPr="00FF081B">
        <w:rPr>
          <w:rFonts w:ascii="Calibri" w:eastAsia="Calibri" w:hAnsi="Calibri"/>
          <w:sz w:val="22"/>
          <w:szCs w:val="22"/>
        </w:rPr>
        <w:t>,</w:t>
      </w:r>
      <w:r w:rsidRPr="00FF081B">
        <w:rPr>
          <w:rFonts w:ascii="Calibri" w:eastAsia="Calibri" w:hAnsi="Calibri"/>
          <w:sz w:val="22"/>
          <w:szCs w:val="22"/>
        </w:rPr>
        <w:t xml:space="preserve"> o</w:t>
      </w:r>
      <w:r w:rsidR="008452AA" w:rsidRPr="00FF081B">
        <w:rPr>
          <w:rFonts w:ascii="Calibri" w:eastAsia="Calibri" w:hAnsi="Calibri"/>
          <w:sz w:val="22"/>
          <w:szCs w:val="22"/>
        </w:rPr>
        <w:t>r maintained within the ODCP tha</w:t>
      </w:r>
      <w:r w:rsidRPr="00FF081B">
        <w:rPr>
          <w:rFonts w:ascii="Calibri" w:eastAsia="Calibri" w:hAnsi="Calibri"/>
          <w:sz w:val="22"/>
          <w:szCs w:val="22"/>
        </w:rPr>
        <w:t>t requires compilation or aggregation by the ODCP staff.</w:t>
      </w:r>
    </w:p>
    <w:p w14:paraId="404CE9E3" w14:textId="7D4F1298" w:rsidR="00DF2B20" w:rsidRPr="00FF081B" w:rsidRDefault="00D84BA4"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2.3.  </w:t>
      </w:r>
      <w:r w:rsidR="5E4EBCDA" w:rsidRPr="00FF081B">
        <w:rPr>
          <w:rFonts w:ascii="Calibri" w:eastAsia="Calibri" w:hAnsi="Calibri"/>
          <w:sz w:val="22"/>
          <w:szCs w:val="22"/>
        </w:rPr>
        <w:t>“Department” means the West Virginia Department of Health and Human Resources</w:t>
      </w:r>
      <w:r w:rsidR="00826363">
        <w:rPr>
          <w:rFonts w:ascii="Calibri" w:eastAsia="Calibri" w:hAnsi="Calibri"/>
          <w:sz w:val="22"/>
          <w:szCs w:val="22"/>
        </w:rPr>
        <w:t xml:space="preserve"> </w:t>
      </w:r>
      <w:r w:rsidR="00826363" w:rsidRPr="00826363">
        <w:rPr>
          <w:rFonts w:ascii="Calibri" w:eastAsia="Calibri" w:hAnsi="Calibri"/>
          <w:sz w:val="22"/>
          <w:szCs w:val="22"/>
          <w:u w:val="single"/>
        </w:rPr>
        <w:t>and its successor departments</w:t>
      </w:r>
      <w:r w:rsidR="5E4EBCDA" w:rsidRPr="00FF081B">
        <w:rPr>
          <w:rFonts w:ascii="Calibri" w:eastAsia="Calibri" w:hAnsi="Calibri"/>
          <w:sz w:val="22"/>
          <w:szCs w:val="22"/>
        </w:rPr>
        <w:t>.</w:t>
      </w:r>
    </w:p>
    <w:p w14:paraId="58904277" w14:textId="54F11C9D" w:rsidR="00DF2B20" w:rsidRPr="00FF081B" w:rsidRDefault="004849D3"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lastRenderedPageBreak/>
        <w:t>2.4.</w:t>
      </w:r>
      <w:r w:rsidR="5E4EBCDA" w:rsidRPr="00FF081B">
        <w:rPr>
          <w:rFonts w:ascii="Calibri" w:eastAsia="Calibri" w:hAnsi="Calibri"/>
          <w:sz w:val="22"/>
          <w:szCs w:val="22"/>
        </w:rPr>
        <w:t xml:space="preserve"> </w:t>
      </w:r>
      <w:r w:rsidRPr="00FF081B">
        <w:rPr>
          <w:rFonts w:ascii="Calibri" w:eastAsia="Calibri" w:hAnsi="Calibri"/>
          <w:sz w:val="22"/>
          <w:szCs w:val="22"/>
        </w:rPr>
        <w:t xml:space="preserve"> </w:t>
      </w:r>
      <w:r w:rsidR="00FD7527" w:rsidRPr="00FF081B">
        <w:rPr>
          <w:rFonts w:ascii="Calibri" w:eastAsia="Calibri" w:hAnsi="Calibri"/>
          <w:sz w:val="22"/>
          <w:szCs w:val="22"/>
        </w:rPr>
        <w:t>“</w:t>
      </w:r>
      <w:r w:rsidR="5E4EBCDA" w:rsidRPr="00FF081B">
        <w:rPr>
          <w:rFonts w:ascii="Calibri" w:eastAsia="Calibri" w:hAnsi="Calibri"/>
          <w:sz w:val="22"/>
          <w:szCs w:val="22"/>
        </w:rPr>
        <w:t>Director</w:t>
      </w:r>
      <w:r w:rsidR="00FD7527" w:rsidRPr="00FF081B">
        <w:rPr>
          <w:rFonts w:ascii="Calibri" w:eastAsia="Calibri" w:hAnsi="Calibri"/>
          <w:sz w:val="22"/>
          <w:szCs w:val="22"/>
        </w:rPr>
        <w:t>”</w:t>
      </w:r>
      <w:r w:rsidR="5E4EBCDA" w:rsidRPr="00FF081B">
        <w:rPr>
          <w:rFonts w:ascii="Calibri" w:eastAsia="Calibri" w:hAnsi="Calibri"/>
          <w:sz w:val="22"/>
          <w:szCs w:val="22"/>
        </w:rPr>
        <w:t xml:space="preserve"> means the Director of the Office of Drug Control Policy.</w:t>
      </w:r>
    </w:p>
    <w:p w14:paraId="5E54476E" w14:textId="7655D581" w:rsidR="00541A14" w:rsidRPr="00FF081B" w:rsidRDefault="00441A99"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2.5.</w:t>
      </w:r>
      <w:r w:rsidR="5E4EBCDA" w:rsidRPr="00FF081B">
        <w:rPr>
          <w:rFonts w:ascii="Calibri" w:eastAsia="Calibri" w:hAnsi="Calibri"/>
          <w:sz w:val="22"/>
          <w:szCs w:val="22"/>
        </w:rPr>
        <w:t xml:space="preserve"> </w:t>
      </w:r>
      <w:r w:rsidRPr="00FF081B">
        <w:rPr>
          <w:rFonts w:ascii="Calibri" w:eastAsia="Calibri" w:hAnsi="Calibri"/>
          <w:sz w:val="22"/>
          <w:szCs w:val="22"/>
        </w:rPr>
        <w:t xml:space="preserve"> </w:t>
      </w:r>
      <w:r w:rsidR="00FD7527" w:rsidRPr="00FF081B">
        <w:rPr>
          <w:rFonts w:ascii="Calibri" w:eastAsia="Calibri" w:hAnsi="Calibri"/>
          <w:sz w:val="22"/>
          <w:szCs w:val="22"/>
        </w:rPr>
        <w:t>“</w:t>
      </w:r>
      <w:r w:rsidR="5E4EBCDA" w:rsidRPr="00FF081B">
        <w:rPr>
          <w:rFonts w:ascii="Calibri" w:eastAsia="Calibri" w:hAnsi="Calibri"/>
          <w:sz w:val="22"/>
          <w:szCs w:val="22"/>
        </w:rPr>
        <w:t>Disclosure</w:t>
      </w:r>
      <w:r w:rsidR="00FD7527" w:rsidRPr="00FF081B">
        <w:rPr>
          <w:rFonts w:ascii="Calibri" w:eastAsia="Calibri" w:hAnsi="Calibri"/>
          <w:sz w:val="22"/>
          <w:szCs w:val="22"/>
        </w:rPr>
        <w:t>”</w:t>
      </w:r>
      <w:r w:rsidR="5E4EBCDA" w:rsidRPr="00FF081B">
        <w:rPr>
          <w:rFonts w:ascii="Calibri" w:eastAsia="Calibri" w:hAnsi="Calibri"/>
          <w:sz w:val="22"/>
          <w:szCs w:val="22"/>
        </w:rPr>
        <w:t xml:space="preserve"> means the </w:t>
      </w:r>
      <w:r w:rsidR="008452AA" w:rsidRPr="00FF081B">
        <w:rPr>
          <w:rFonts w:ascii="Calibri" w:eastAsia="Calibri" w:hAnsi="Calibri"/>
          <w:sz w:val="22"/>
          <w:szCs w:val="22"/>
        </w:rPr>
        <w:t>release, transfer, provision</w:t>
      </w:r>
      <w:r w:rsidR="5E4EBCDA" w:rsidRPr="00FF081B">
        <w:rPr>
          <w:rFonts w:ascii="Calibri" w:eastAsia="Calibri" w:hAnsi="Calibri"/>
          <w:sz w:val="22"/>
          <w:szCs w:val="22"/>
        </w:rPr>
        <w:t xml:space="preserve">, access to, or divulging in any other </w:t>
      </w:r>
      <w:r w:rsidR="008452AA" w:rsidRPr="00FF081B">
        <w:rPr>
          <w:rFonts w:ascii="Calibri" w:eastAsia="Calibri" w:hAnsi="Calibri"/>
          <w:sz w:val="22"/>
          <w:szCs w:val="22"/>
        </w:rPr>
        <w:t>manner of information outside</w:t>
      </w:r>
      <w:r w:rsidR="5E4EBCDA" w:rsidRPr="00FF081B">
        <w:rPr>
          <w:rFonts w:ascii="Calibri" w:eastAsia="Calibri" w:hAnsi="Calibri"/>
          <w:sz w:val="22"/>
          <w:szCs w:val="22"/>
        </w:rPr>
        <w:t xml:space="preserve"> the ODCP.</w:t>
      </w:r>
    </w:p>
    <w:p w14:paraId="3ABB720E" w14:textId="4A1D1EE5" w:rsidR="00541A14" w:rsidRPr="00FF081B" w:rsidRDefault="00441A99"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2.6</w:t>
      </w:r>
      <w:r w:rsidR="006A6BE0" w:rsidRPr="00FF081B">
        <w:rPr>
          <w:rFonts w:ascii="Calibri" w:eastAsia="Calibri" w:hAnsi="Calibri"/>
          <w:sz w:val="22"/>
          <w:szCs w:val="22"/>
        </w:rPr>
        <w:t>.</w:t>
      </w:r>
      <w:r w:rsidRPr="00FF081B">
        <w:rPr>
          <w:rFonts w:ascii="Calibri" w:eastAsia="Calibri" w:hAnsi="Calibri"/>
          <w:sz w:val="22"/>
          <w:szCs w:val="22"/>
        </w:rPr>
        <w:t xml:space="preserve"> </w:t>
      </w:r>
      <w:r w:rsidR="5E4EBCDA" w:rsidRPr="00FF081B">
        <w:rPr>
          <w:rFonts w:ascii="Calibri" w:eastAsia="Calibri" w:hAnsi="Calibri"/>
          <w:sz w:val="22"/>
          <w:szCs w:val="22"/>
        </w:rPr>
        <w:t xml:space="preserve"> </w:t>
      </w:r>
      <w:r w:rsidR="00FD7527" w:rsidRPr="00FF081B">
        <w:rPr>
          <w:rFonts w:ascii="Calibri" w:eastAsia="Calibri" w:hAnsi="Calibri"/>
          <w:sz w:val="22"/>
          <w:szCs w:val="22"/>
        </w:rPr>
        <w:t>“</w:t>
      </w:r>
      <w:r w:rsidR="5E4EBCDA" w:rsidRPr="00FF081B">
        <w:rPr>
          <w:rFonts w:ascii="Calibri" w:eastAsia="Calibri" w:hAnsi="Calibri"/>
          <w:sz w:val="22"/>
          <w:szCs w:val="22"/>
        </w:rPr>
        <w:t>Drug</w:t>
      </w:r>
      <w:r w:rsidR="00FD7527" w:rsidRPr="00FF081B">
        <w:rPr>
          <w:rFonts w:ascii="Calibri" w:eastAsia="Calibri" w:hAnsi="Calibri"/>
          <w:sz w:val="22"/>
          <w:szCs w:val="22"/>
        </w:rPr>
        <w:t>”</w:t>
      </w:r>
      <w:r w:rsidR="5E4EBCDA" w:rsidRPr="00FF081B">
        <w:rPr>
          <w:rFonts w:ascii="Calibri" w:eastAsia="Calibri" w:hAnsi="Calibri"/>
          <w:sz w:val="22"/>
          <w:szCs w:val="22"/>
        </w:rPr>
        <w:t xml:space="preserve"> means: </w:t>
      </w:r>
    </w:p>
    <w:p w14:paraId="36FD78F4" w14:textId="6977C256" w:rsidR="00541A14" w:rsidRPr="00FF081B" w:rsidRDefault="2A62528A"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 xml:space="preserve">2.6.1.  Substances recognized as drugs in the official United States Pharmacopoeia, official Homeopathic Pharmacopoeia of the United States, or official National Formulary, or any supplement to any of them; </w:t>
      </w:r>
    </w:p>
    <w:p w14:paraId="7097E7FE" w14:textId="49F4526C" w:rsidR="00541A14" w:rsidRPr="00FF081B" w:rsidRDefault="005E0B1E"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2.6.</w:t>
      </w:r>
      <w:r w:rsidR="002B7EB5" w:rsidRPr="00FF081B">
        <w:rPr>
          <w:rFonts w:ascii="Calibri" w:eastAsia="Calibri" w:hAnsi="Calibri"/>
          <w:sz w:val="22"/>
          <w:szCs w:val="22"/>
        </w:rPr>
        <w:t>2</w:t>
      </w:r>
      <w:r w:rsidRPr="00FF081B">
        <w:rPr>
          <w:rFonts w:ascii="Calibri" w:eastAsia="Calibri" w:hAnsi="Calibri"/>
          <w:sz w:val="22"/>
          <w:szCs w:val="22"/>
        </w:rPr>
        <w:t>.</w:t>
      </w:r>
      <w:r w:rsidR="5E4EBCDA" w:rsidRPr="00FF081B">
        <w:rPr>
          <w:rFonts w:ascii="Calibri" w:eastAsia="Calibri" w:hAnsi="Calibri"/>
          <w:sz w:val="22"/>
          <w:szCs w:val="22"/>
        </w:rPr>
        <w:t xml:space="preserve"> </w:t>
      </w:r>
      <w:r w:rsidRPr="00FF081B">
        <w:rPr>
          <w:rFonts w:ascii="Calibri" w:eastAsia="Calibri" w:hAnsi="Calibri"/>
          <w:sz w:val="22"/>
          <w:szCs w:val="22"/>
        </w:rPr>
        <w:t xml:space="preserve"> </w:t>
      </w:r>
      <w:r w:rsidR="5E4EBCDA" w:rsidRPr="00FF081B">
        <w:rPr>
          <w:rFonts w:ascii="Calibri" w:eastAsia="Calibri" w:hAnsi="Calibri"/>
          <w:sz w:val="22"/>
          <w:szCs w:val="22"/>
        </w:rPr>
        <w:t>Substances intended for use in the diagnosis, cure, mitigation, treatment</w:t>
      </w:r>
      <w:r w:rsidR="00FD7527" w:rsidRPr="00FF081B">
        <w:rPr>
          <w:rFonts w:ascii="Calibri" w:eastAsia="Calibri" w:hAnsi="Calibri"/>
          <w:sz w:val="22"/>
          <w:szCs w:val="22"/>
        </w:rPr>
        <w:t>,</w:t>
      </w:r>
      <w:r w:rsidR="5E4EBCDA" w:rsidRPr="00FF081B">
        <w:rPr>
          <w:rFonts w:ascii="Calibri" w:eastAsia="Calibri" w:hAnsi="Calibri"/>
          <w:sz w:val="22"/>
          <w:szCs w:val="22"/>
        </w:rPr>
        <w:t xml:space="preserve"> or prevention of disease in man or animals; </w:t>
      </w:r>
    </w:p>
    <w:p w14:paraId="54F7FF9A" w14:textId="3E2A7AA3" w:rsidR="00541A14" w:rsidRPr="00FF081B" w:rsidRDefault="005E0B1E"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2.6.</w:t>
      </w:r>
      <w:r w:rsidR="002B7EB5" w:rsidRPr="00FF081B">
        <w:rPr>
          <w:rFonts w:ascii="Calibri" w:eastAsia="Calibri" w:hAnsi="Calibri"/>
          <w:sz w:val="22"/>
          <w:szCs w:val="22"/>
        </w:rPr>
        <w:t>3</w:t>
      </w:r>
      <w:r w:rsidRPr="00FF081B">
        <w:rPr>
          <w:rFonts w:ascii="Calibri" w:eastAsia="Calibri" w:hAnsi="Calibri"/>
          <w:sz w:val="22"/>
          <w:szCs w:val="22"/>
        </w:rPr>
        <w:t xml:space="preserve">. </w:t>
      </w:r>
      <w:r w:rsidR="5E4EBCDA" w:rsidRPr="00FF081B">
        <w:rPr>
          <w:rFonts w:ascii="Calibri" w:eastAsia="Calibri" w:hAnsi="Calibri"/>
          <w:sz w:val="22"/>
          <w:szCs w:val="22"/>
        </w:rPr>
        <w:t xml:space="preserve"> Substances (other than food) intended to affect the structure or any function of the body of man or animals; and </w:t>
      </w:r>
    </w:p>
    <w:p w14:paraId="229D4954" w14:textId="00323325" w:rsidR="0062255B" w:rsidRPr="00FF081B" w:rsidRDefault="005E0B1E"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2.6.</w:t>
      </w:r>
      <w:r w:rsidR="002B7EB5" w:rsidRPr="00FF081B">
        <w:rPr>
          <w:rFonts w:ascii="Calibri" w:eastAsia="Calibri" w:hAnsi="Calibri"/>
          <w:sz w:val="22"/>
          <w:szCs w:val="22"/>
        </w:rPr>
        <w:t>4</w:t>
      </w:r>
      <w:r w:rsidRPr="00FF081B">
        <w:rPr>
          <w:rFonts w:ascii="Calibri" w:eastAsia="Calibri" w:hAnsi="Calibri"/>
          <w:sz w:val="22"/>
          <w:szCs w:val="22"/>
        </w:rPr>
        <w:t xml:space="preserve">. </w:t>
      </w:r>
      <w:r w:rsidR="5E4EBCDA" w:rsidRPr="00FF081B">
        <w:rPr>
          <w:rFonts w:ascii="Calibri" w:eastAsia="Calibri" w:hAnsi="Calibri"/>
          <w:sz w:val="22"/>
          <w:szCs w:val="22"/>
        </w:rPr>
        <w:t xml:space="preserve"> S</w:t>
      </w:r>
      <w:r w:rsidR="008452AA" w:rsidRPr="00FF081B">
        <w:rPr>
          <w:rFonts w:ascii="Calibri" w:eastAsia="Calibri" w:hAnsi="Calibri"/>
          <w:sz w:val="22"/>
          <w:szCs w:val="22"/>
        </w:rPr>
        <w:t xml:space="preserve">ubstances intended for use as </w:t>
      </w:r>
      <w:r w:rsidR="5E4EBCDA" w:rsidRPr="00FF081B">
        <w:rPr>
          <w:rFonts w:ascii="Calibri" w:eastAsia="Calibri" w:hAnsi="Calibri"/>
          <w:sz w:val="22"/>
          <w:szCs w:val="22"/>
        </w:rPr>
        <w:t>component</w:t>
      </w:r>
      <w:r w:rsidR="008452AA" w:rsidRPr="00FF081B">
        <w:rPr>
          <w:rFonts w:ascii="Calibri" w:eastAsia="Calibri" w:hAnsi="Calibri"/>
          <w:sz w:val="22"/>
          <w:szCs w:val="22"/>
        </w:rPr>
        <w:t>s</w:t>
      </w:r>
      <w:r w:rsidR="5E4EBCDA" w:rsidRPr="00FF081B">
        <w:rPr>
          <w:rFonts w:ascii="Calibri" w:eastAsia="Calibri" w:hAnsi="Calibri"/>
          <w:sz w:val="22"/>
          <w:szCs w:val="22"/>
        </w:rPr>
        <w:t xml:space="preserve"> of any article specified in subdivisions a, b, or c, of this subsection. It does not include devices or their components, parts</w:t>
      </w:r>
      <w:r w:rsidR="00FD7527" w:rsidRPr="00FF081B">
        <w:rPr>
          <w:rFonts w:ascii="Calibri" w:eastAsia="Calibri" w:hAnsi="Calibri"/>
          <w:sz w:val="22"/>
          <w:szCs w:val="22"/>
        </w:rPr>
        <w:t>,</w:t>
      </w:r>
      <w:r w:rsidR="5E4EBCDA" w:rsidRPr="00FF081B">
        <w:rPr>
          <w:rFonts w:ascii="Calibri" w:eastAsia="Calibri" w:hAnsi="Calibri"/>
          <w:sz w:val="22"/>
          <w:szCs w:val="22"/>
        </w:rPr>
        <w:t xml:space="preserve"> or accessories.</w:t>
      </w:r>
    </w:p>
    <w:p w14:paraId="1D53DCEB" w14:textId="31DC6AC8" w:rsidR="00DF2B20"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2.7.  “Emergency response provider” means any authority, person, corporation, partnership or other entity, public or private, that owns or operates a licensed emergency medical services agency providing emergency medical service in this state.</w:t>
      </w:r>
    </w:p>
    <w:p w14:paraId="32F8EFD6" w14:textId="3DB68A20" w:rsidR="00DF2B20"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2.8.  “Health care provider” means a person, partnership, corporation, licensed, certified, or authorized by law and as determined by the State Health Officer to provide professional health care service in this state to an individual during this individual’s medical, remedial, or behavioral health care, treatment or confinement.</w:t>
      </w:r>
    </w:p>
    <w:p w14:paraId="348585A9" w14:textId="62D3597E" w:rsidR="001F4BB6"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2.9.  “Information technology platform” means secure file transfer protocol and business intelligence tools including, but not limited to, the National Emergency Medical Services Information System (NEMSIS); Washington/Baltimore High Intensity Drug Trafficking Overdose Detection Mapping Application Program; Emergency Department Information Exchange (Edie); West Virginia Health Information Network (WVHIN); West Virginia Overdose Reporting System; and West Virginia Prehospital Information System (PreMIS).</w:t>
      </w:r>
    </w:p>
    <w:p w14:paraId="5EBAE157" w14:textId="36DFF901" w:rsidR="00DF2B20" w:rsidRPr="00FF081B" w:rsidRDefault="0083539C"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2.10. </w:t>
      </w:r>
      <w:r w:rsidR="008452AA" w:rsidRPr="00FF081B">
        <w:rPr>
          <w:rFonts w:ascii="Calibri" w:eastAsia="Calibri" w:hAnsi="Calibri"/>
          <w:sz w:val="22"/>
          <w:szCs w:val="22"/>
        </w:rPr>
        <w:t xml:space="preserve"> “Law </w:t>
      </w:r>
      <w:r w:rsidR="5E4EBCDA" w:rsidRPr="00FF081B">
        <w:rPr>
          <w:rFonts w:ascii="Calibri" w:eastAsia="Calibri" w:hAnsi="Calibri"/>
          <w:sz w:val="22"/>
          <w:szCs w:val="22"/>
        </w:rPr>
        <w:t>enforcement agency” means any duly authorized state, county</w:t>
      </w:r>
      <w:r w:rsidR="00FD7527" w:rsidRPr="00FF081B">
        <w:rPr>
          <w:rFonts w:ascii="Calibri" w:eastAsia="Calibri" w:hAnsi="Calibri"/>
          <w:sz w:val="22"/>
          <w:szCs w:val="22"/>
        </w:rPr>
        <w:t>,</w:t>
      </w:r>
      <w:r w:rsidR="5E4EBCDA" w:rsidRPr="00FF081B">
        <w:rPr>
          <w:rFonts w:ascii="Calibri" w:eastAsia="Calibri" w:hAnsi="Calibri"/>
          <w:sz w:val="22"/>
          <w:szCs w:val="22"/>
        </w:rPr>
        <w:t xml:space="preserve"> or municipal organization employing one or more persons whose responsibility is the enforcement of laws of the state or a</w:t>
      </w:r>
      <w:r w:rsidR="008452AA" w:rsidRPr="00FF081B">
        <w:rPr>
          <w:rFonts w:ascii="Calibri" w:eastAsia="Calibri" w:hAnsi="Calibri"/>
          <w:sz w:val="22"/>
          <w:szCs w:val="22"/>
        </w:rPr>
        <w:t xml:space="preserve">ny county or municipality. “Law </w:t>
      </w:r>
      <w:r w:rsidR="5E4EBCDA" w:rsidRPr="00FF081B">
        <w:rPr>
          <w:rFonts w:ascii="Calibri" w:eastAsia="Calibri" w:hAnsi="Calibri"/>
          <w:sz w:val="22"/>
          <w:szCs w:val="22"/>
        </w:rPr>
        <w:t>enforcement agency” does not include the Public Service Commission</w:t>
      </w:r>
      <w:r w:rsidR="00FD7527" w:rsidRPr="00FF081B">
        <w:rPr>
          <w:rFonts w:ascii="Calibri" w:eastAsia="Calibri" w:hAnsi="Calibri"/>
          <w:sz w:val="22"/>
          <w:szCs w:val="22"/>
        </w:rPr>
        <w:t>,</w:t>
      </w:r>
      <w:r w:rsidR="5E4EBCDA" w:rsidRPr="00FF081B">
        <w:rPr>
          <w:rFonts w:ascii="Calibri" w:eastAsia="Calibri" w:hAnsi="Calibri"/>
          <w:sz w:val="22"/>
          <w:szCs w:val="22"/>
        </w:rPr>
        <w:t xml:space="preserve"> nor any resort area district.</w:t>
      </w:r>
    </w:p>
    <w:p w14:paraId="6708D1F3" w14:textId="48489C39" w:rsidR="003D5223"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2.11.  “Mandatory reporter” means a health care provider, medical examiner, law enforcement agency, emergency response provider, and hospital emergency rooms.</w:t>
      </w:r>
    </w:p>
    <w:p w14:paraId="6175A476" w14:textId="15330BAD" w:rsidR="00DF2B20" w:rsidRPr="00FF081B" w:rsidRDefault="0083539C"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2.12. </w:t>
      </w:r>
      <w:r w:rsidR="5E4EBCDA" w:rsidRPr="00FF081B">
        <w:rPr>
          <w:rFonts w:ascii="Calibri" w:eastAsia="Calibri" w:hAnsi="Calibri"/>
          <w:sz w:val="22"/>
          <w:szCs w:val="22"/>
        </w:rPr>
        <w:t xml:space="preserve"> “Medical Examiner” means an individual appointed pursuant to </w:t>
      </w:r>
      <w:r w:rsidR="00FD7527" w:rsidRPr="00FF081B">
        <w:rPr>
          <w:rFonts w:ascii="Calibri" w:eastAsia="Calibri" w:hAnsi="Calibri"/>
          <w:sz w:val="22"/>
          <w:szCs w:val="22"/>
        </w:rPr>
        <w:t xml:space="preserve">W. Va. </w:t>
      </w:r>
      <w:r w:rsidR="5E4EBCDA" w:rsidRPr="00FF081B">
        <w:rPr>
          <w:rFonts w:ascii="Calibri" w:eastAsia="Calibri" w:hAnsi="Calibri"/>
          <w:sz w:val="22"/>
          <w:szCs w:val="22"/>
        </w:rPr>
        <w:t xml:space="preserve">Code </w:t>
      </w:r>
      <w:r w:rsidR="00FD7527" w:rsidRPr="00FF081B">
        <w:rPr>
          <w:rFonts w:ascii="Calibri" w:eastAsia="Calibri" w:hAnsi="Calibri"/>
          <w:sz w:val="22"/>
          <w:szCs w:val="22"/>
        </w:rPr>
        <w:t>§</w:t>
      </w:r>
      <w:r w:rsidR="00217F6D" w:rsidRPr="00FF081B">
        <w:rPr>
          <w:rFonts w:ascii="Calibri" w:eastAsia="Calibri" w:hAnsi="Calibri"/>
          <w:sz w:val="22"/>
          <w:szCs w:val="22"/>
        </w:rPr>
        <w:t>§</w:t>
      </w:r>
      <w:r w:rsidR="00FD7527" w:rsidRPr="00FF081B">
        <w:rPr>
          <w:rFonts w:ascii="Calibri" w:eastAsia="Calibri" w:hAnsi="Calibri"/>
          <w:sz w:val="22"/>
          <w:szCs w:val="22"/>
        </w:rPr>
        <w:t xml:space="preserve">61-12-1 </w:t>
      </w:r>
      <w:r w:rsidR="00FD7527" w:rsidRPr="00FF081B">
        <w:rPr>
          <w:rFonts w:ascii="Calibri" w:eastAsia="Calibri" w:hAnsi="Calibri"/>
          <w:i/>
          <w:sz w:val="22"/>
          <w:szCs w:val="22"/>
        </w:rPr>
        <w:t xml:space="preserve">et seq. </w:t>
      </w:r>
      <w:r w:rsidR="5E4EBCDA" w:rsidRPr="00FF081B">
        <w:rPr>
          <w:rFonts w:ascii="Calibri" w:eastAsia="Calibri" w:hAnsi="Calibri"/>
          <w:sz w:val="22"/>
          <w:szCs w:val="22"/>
        </w:rPr>
        <w:t xml:space="preserve">to perform death investigations and to establish the cause and manner of death. The term </w:t>
      </w:r>
      <w:r w:rsidR="00FD7527" w:rsidRPr="00FF081B">
        <w:rPr>
          <w:rFonts w:ascii="Calibri" w:eastAsia="Calibri" w:hAnsi="Calibri"/>
          <w:sz w:val="22"/>
          <w:szCs w:val="22"/>
        </w:rPr>
        <w:t>“</w:t>
      </w:r>
      <w:r w:rsidR="5E4EBCDA" w:rsidRPr="00FF081B">
        <w:rPr>
          <w:rFonts w:ascii="Calibri" w:eastAsia="Calibri" w:hAnsi="Calibri"/>
          <w:sz w:val="22"/>
          <w:szCs w:val="22"/>
        </w:rPr>
        <w:t xml:space="preserve">medical </w:t>
      </w:r>
      <w:r w:rsidR="5E4EBCDA" w:rsidRPr="00FF081B">
        <w:rPr>
          <w:rFonts w:ascii="Calibri" w:eastAsia="Calibri" w:hAnsi="Calibri"/>
          <w:sz w:val="22"/>
          <w:szCs w:val="22"/>
        </w:rPr>
        <w:lastRenderedPageBreak/>
        <w:t>examiner</w:t>
      </w:r>
      <w:r w:rsidR="00FD7527" w:rsidRPr="00FF081B">
        <w:rPr>
          <w:rFonts w:ascii="Calibri" w:eastAsia="Calibri" w:hAnsi="Calibri"/>
          <w:sz w:val="22"/>
          <w:szCs w:val="22"/>
        </w:rPr>
        <w:t>”</w:t>
      </w:r>
      <w:r w:rsidR="5E4EBCDA" w:rsidRPr="00FF081B">
        <w:rPr>
          <w:rFonts w:ascii="Calibri" w:eastAsia="Calibri" w:hAnsi="Calibri"/>
          <w:sz w:val="22"/>
          <w:szCs w:val="22"/>
        </w:rPr>
        <w:t xml:space="preserve"> includes any person designated by the medical examiner to perform any duties required by </w:t>
      </w:r>
      <w:r w:rsidR="00FD7527" w:rsidRPr="00FF081B">
        <w:rPr>
          <w:rFonts w:ascii="Calibri" w:eastAsia="Calibri" w:hAnsi="Calibri"/>
          <w:sz w:val="22"/>
          <w:szCs w:val="22"/>
        </w:rPr>
        <w:t>W. Va.</w:t>
      </w:r>
      <w:r w:rsidR="5E4EBCDA" w:rsidRPr="00FF081B">
        <w:rPr>
          <w:rFonts w:ascii="Calibri" w:eastAsia="Calibri" w:hAnsi="Calibri"/>
          <w:sz w:val="22"/>
          <w:szCs w:val="22"/>
        </w:rPr>
        <w:t xml:space="preserve"> Code</w:t>
      </w:r>
      <w:r w:rsidR="00FD7527" w:rsidRPr="00FF081B">
        <w:rPr>
          <w:rFonts w:ascii="Calibri" w:eastAsia="Calibri" w:hAnsi="Calibri"/>
          <w:sz w:val="22"/>
          <w:szCs w:val="22"/>
        </w:rPr>
        <w:t xml:space="preserve"> §</w:t>
      </w:r>
      <w:r w:rsidR="00217F6D" w:rsidRPr="00FF081B">
        <w:rPr>
          <w:rFonts w:ascii="Calibri" w:eastAsia="Calibri" w:hAnsi="Calibri"/>
          <w:sz w:val="22"/>
          <w:szCs w:val="22"/>
        </w:rPr>
        <w:t>§</w:t>
      </w:r>
      <w:r w:rsidR="00FD7527" w:rsidRPr="00FF081B">
        <w:rPr>
          <w:rFonts w:ascii="Calibri" w:eastAsia="Calibri" w:hAnsi="Calibri"/>
          <w:sz w:val="22"/>
          <w:szCs w:val="22"/>
        </w:rPr>
        <w:t xml:space="preserve">16-19-1 </w:t>
      </w:r>
      <w:r w:rsidR="00FD7527" w:rsidRPr="00FF081B">
        <w:rPr>
          <w:rFonts w:ascii="Calibri" w:eastAsia="Calibri" w:hAnsi="Calibri"/>
          <w:i/>
          <w:sz w:val="22"/>
          <w:szCs w:val="22"/>
        </w:rPr>
        <w:t>et seq.</w:t>
      </w:r>
    </w:p>
    <w:p w14:paraId="38E3C13F" w14:textId="6FF94668" w:rsidR="0062255B" w:rsidRPr="00FF081B" w:rsidRDefault="0083539C"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2.1</w:t>
      </w:r>
      <w:r w:rsidR="008E154D" w:rsidRPr="00FF081B">
        <w:rPr>
          <w:rFonts w:ascii="Calibri" w:eastAsia="Calibri" w:hAnsi="Calibri"/>
          <w:sz w:val="22"/>
          <w:szCs w:val="22"/>
        </w:rPr>
        <w:t>3</w:t>
      </w:r>
      <w:r w:rsidRPr="00FF081B">
        <w:rPr>
          <w:rFonts w:ascii="Calibri" w:eastAsia="Calibri" w:hAnsi="Calibri"/>
          <w:sz w:val="22"/>
          <w:szCs w:val="22"/>
        </w:rPr>
        <w:t xml:space="preserve">.  </w:t>
      </w:r>
      <w:r w:rsidR="5E4EBCDA" w:rsidRPr="00FF081B">
        <w:rPr>
          <w:rFonts w:ascii="Calibri" w:eastAsia="Calibri" w:hAnsi="Calibri"/>
          <w:sz w:val="22"/>
          <w:szCs w:val="22"/>
        </w:rPr>
        <w:t>“ODCP” means the Office of Drug Control Policy with</w:t>
      </w:r>
      <w:r w:rsidR="002B7346" w:rsidRPr="00FF081B">
        <w:rPr>
          <w:rFonts w:ascii="Calibri" w:eastAsia="Calibri" w:hAnsi="Calibri"/>
          <w:sz w:val="22"/>
          <w:szCs w:val="22"/>
        </w:rPr>
        <w:t>in</w:t>
      </w:r>
      <w:r w:rsidR="5E4EBCDA" w:rsidRPr="00FF081B">
        <w:rPr>
          <w:rFonts w:ascii="Calibri" w:eastAsia="Calibri" w:hAnsi="Calibri"/>
          <w:sz w:val="22"/>
          <w:szCs w:val="22"/>
        </w:rPr>
        <w:t xml:space="preserve"> the </w:t>
      </w:r>
      <w:r w:rsidR="00217F6D" w:rsidRPr="00FF081B">
        <w:rPr>
          <w:rFonts w:ascii="Calibri" w:eastAsia="Calibri" w:hAnsi="Calibri"/>
          <w:sz w:val="22"/>
          <w:szCs w:val="22"/>
        </w:rPr>
        <w:t>d</w:t>
      </w:r>
      <w:r w:rsidR="5E4EBCDA" w:rsidRPr="00FF081B">
        <w:rPr>
          <w:rFonts w:ascii="Calibri" w:eastAsia="Calibri" w:hAnsi="Calibri"/>
          <w:sz w:val="22"/>
          <w:szCs w:val="22"/>
        </w:rPr>
        <w:t>epartment.</w:t>
      </w:r>
    </w:p>
    <w:p w14:paraId="5AE05257" w14:textId="14E59A16" w:rsidR="006E1044"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2.14.  “Opioid antagonist” means a federal Food and Drug Administration-approved drug for the treatment of an opiate-related overdose, such as naloxone hydrochloride or other substance that, when administered, negates or neutralizes, in whole or in part, the pharmacological effects of an opioid in the body.</w:t>
      </w:r>
    </w:p>
    <w:p w14:paraId="37BE2B1D" w14:textId="7CB6F3B3" w:rsidR="2A62528A" w:rsidRPr="00FF081B" w:rsidRDefault="00D5837B" w:rsidP="00D30841">
      <w:pPr>
        <w:tabs>
          <w:tab w:val="left" w:pos="360"/>
        </w:tabs>
        <w:spacing w:after="200" w:line="276" w:lineRule="auto"/>
        <w:ind w:firstLine="360"/>
        <w:jc w:val="both"/>
        <w:rPr>
          <w:rFonts w:ascii="Calibri" w:eastAsia="Calibri" w:hAnsi="Calibri"/>
          <w:sz w:val="22"/>
          <w:szCs w:val="22"/>
        </w:rPr>
      </w:pPr>
      <w:r w:rsidRPr="00FF081B">
        <w:rPr>
          <w:rFonts w:ascii="Calibri" w:eastAsia="Calibri" w:hAnsi="Calibri"/>
          <w:sz w:val="22"/>
          <w:szCs w:val="22"/>
        </w:rPr>
        <w:t>2.15.  “Opioid” means any substance, as the parent compound or a metabolite, whose primary mechanism of action is via attachment to opioid receptors in the brain and whose opioid receptor activity is reversed by an opioid antagonist.</w:t>
      </w:r>
    </w:p>
    <w:p w14:paraId="29A229BA" w14:textId="11B00DCB" w:rsidR="00DF2B20" w:rsidRPr="00FF081B" w:rsidRDefault="0083539C"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2.1</w:t>
      </w:r>
      <w:r w:rsidR="008E154D" w:rsidRPr="00FF081B">
        <w:rPr>
          <w:rFonts w:ascii="Calibri" w:eastAsia="Calibri" w:hAnsi="Calibri"/>
          <w:sz w:val="22"/>
          <w:szCs w:val="22"/>
        </w:rPr>
        <w:t>6</w:t>
      </w:r>
      <w:r w:rsidRPr="00FF081B">
        <w:rPr>
          <w:rFonts w:ascii="Calibri" w:eastAsia="Calibri" w:hAnsi="Calibri"/>
          <w:sz w:val="22"/>
          <w:szCs w:val="22"/>
        </w:rPr>
        <w:t xml:space="preserve">.  </w:t>
      </w:r>
      <w:r w:rsidR="5E4EBCDA" w:rsidRPr="00FF081B">
        <w:rPr>
          <w:rFonts w:ascii="Calibri" w:eastAsia="Calibri" w:hAnsi="Calibri"/>
          <w:sz w:val="22"/>
          <w:szCs w:val="22"/>
        </w:rPr>
        <w:t>“Overdose” means a</w:t>
      </w:r>
      <w:r w:rsidR="006C3E1D" w:rsidRPr="00FF081B">
        <w:rPr>
          <w:rFonts w:ascii="Calibri" w:eastAsia="Calibri" w:hAnsi="Calibri"/>
          <w:sz w:val="22"/>
          <w:szCs w:val="22"/>
        </w:rPr>
        <w:t>n acute condition, including, but not limited to, extreme physical illness, decreased level of consciousness, respiratory depression, coma, or death believed to be caused by abuse and misuse of prescr</w:t>
      </w:r>
      <w:r w:rsidR="0004238F" w:rsidRPr="00FF081B">
        <w:rPr>
          <w:rFonts w:ascii="Calibri" w:eastAsia="Calibri" w:hAnsi="Calibri"/>
          <w:sz w:val="22"/>
          <w:szCs w:val="22"/>
        </w:rPr>
        <w:t>ip</w:t>
      </w:r>
      <w:r w:rsidR="006C3E1D" w:rsidRPr="00FF081B">
        <w:rPr>
          <w:rFonts w:ascii="Calibri" w:eastAsia="Calibri" w:hAnsi="Calibri"/>
          <w:sz w:val="22"/>
          <w:szCs w:val="22"/>
        </w:rPr>
        <w:t>tion or illicit drugs or by substances that a layperson would reasonably believe to be a drug.</w:t>
      </w:r>
    </w:p>
    <w:p w14:paraId="5797E8A9" w14:textId="2A0DF0A6" w:rsidR="00B563E5" w:rsidRPr="00FF081B" w:rsidRDefault="0083539C"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2.1</w:t>
      </w:r>
      <w:r w:rsidR="008E154D" w:rsidRPr="00FF081B">
        <w:rPr>
          <w:rFonts w:ascii="Calibri" w:eastAsia="Calibri" w:hAnsi="Calibri"/>
          <w:sz w:val="22"/>
          <w:szCs w:val="22"/>
        </w:rPr>
        <w:t>7</w:t>
      </w:r>
      <w:r w:rsidRPr="00FF081B">
        <w:rPr>
          <w:rFonts w:ascii="Calibri" w:eastAsia="Calibri" w:hAnsi="Calibri"/>
          <w:sz w:val="22"/>
          <w:szCs w:val="22"/>
        </w:rPr>
        <w:t xml:space="preserve">.  </w:t>
      </w:r>
      <w:r w:rsidR="008452AA" w:rsidRPr="00FF081B">
        <w:rPr>
          <w:rFonts w:ascii="Calibri" w:eastAsia="Calibri" w:hAnsi="Calibri"/>
          <w:sz w:val="22"/>
          <w:szCs w:val="22"/>
        </w:rPr>
        <w:t>“Overdose i</w:t>
      </w:r>
      <w:r w:rsidR="5E4EBCDA" w:rsidRPr="00FF081B">
        <w:rPr>
          <w:rFonts w:ascii="Calibri" w:eastAsia="Calibri" w:hAnsi="Calibri"/>
          <w:sz w:val="22"/>
          <w:szCs w:val="22"/>
        </w:rPr>
        <w:t>nformation” means data and information co</w:t>
      </w:r>
      <w:r w:rsidR="008452AA" w:rsidRPr="00FF081B">
        <w:rPr>
          <w:rFonts w:ascii="Calibri" w:eastAsia="Calibri" w:hAnsi="Calibri"/>
          <w:sz w:val="22"/>
          <w:szCs w:val="22"/>
        </w:rPr>
        <w:t>llected, maintained</w:t>
      </w:r>
      <w:r w:rsidR="000F0869" w:rsidRPr="00FF081B">
        <w:rPr>
          <w:rFonts w:ascii="Calibri" w:eastAsia="Calibri" w:hAnsi="Calibri"/>
          <w:sz w:val="22"/>
          <w:szCs w:val="22"/>
        </w:rPr>
        <w:t>,</w:t>
      </w:r>
      <w:r w:rsidR="008452AA" w:rsidRPr="00FF081B">
        <w:rPr>
          <w:rFonts w:ascii="Calibri" w:eastAsia="Calibri" w:hAnsi="Calibri"/>
          <w:sz w:val="22"/>
          <w:szCs w:val="22"/>
        </w:rPr>
        <w:t xml:space="preserve"> or used by p</w:t>
      </w:r>
      <w:r w:rsidR="5E4EBCDA" w:rsidRPr="00FF081B">
        <w:rPr>
          <w:rFonts w:ascii="Calibri" w:eastAsia="Calibri" w:hAnsi="Calibri"/>
          <w:sz w:val="22"/>
          <w:szCs w:val="22"/>
        </w:rPr>
        <w:t>articipants related to overdoses.</w:t>
      </w:r>
    </w:p>
    <w:p w14:paraId="6A6051A2" w14:textId="5ACA042B" w:rsidR="00125886"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2.18.  “Participants” means the Office of Drug Control Policy, the Department of Health and Human Resources</w:t>
      </w:r>
      <w:r w:rsidR="00826363">
        <w:rPr>
          <w:rFonts w:ascii="Calibri" w:eastAsia="Calibri" w:hAnsi="Calibri"/>
          <w:sz w:val="22"/>
          <w:szCs w:val="22"/>
        </w:rPr>
        <w:t xml:space="preserve">, </w:t>
      </w:r>
      <w:r w:rsidR="00826363" w:rsidRPr="00826363">
        <w:rPr>
          <w:rFonts w:ascii="Calibri" w:eastAsia="Calibri" w:hAnsi="Calibri"/>
          <w:sz w:val="22"/>
          <w:szCs w:val="22"/>
          <w:u w:val="single"/>
        </w:rPr>
        <w:t>its successors,</w:t>
      </w:r>
      <w:r w:rsidRPr="3EA02452">
        <w:rPr>
          <w:rFonts w:ascii="Calibri" w:eastAsia="Calibri" w:hAnsi="Calibri"/>
          <w:sz w:val="22"/>
          <w:szCs w:val="22"/>
        </w:rPr>
        <w:t xml:space="preserve"> and its bureaus, the Department of Military Affairs and Public Safety, the Department of Administration, the Administrator of Courts, the Poison Control Center, the Board of Pharmacy, law enforcement, local health departments, and emergency medical service agencies in each county.</w:t>
      </w:r>
    </w:p>
    <w:p w14:paraId="2E909BC2" w14:textId="6376B737" w:rsidR="5E4EBCDA" w:rsidRPr="00FF081B" w:rsidRDefault="3EA02452" w:rsidP="00D30841">
      <w:pPr>
        <w:tabs>
          <w:tab w:val="left" w:pos="360"/>
        </w:tabs>
        <w:ind w:firstLine="360"/>
        <w:jc w:val="both"/>
        <w:rPr>
          <w:rFonts w:ascii="Calibri" w:eastAsia="Calibri" w:hAnsi="Calibri" w:cs="Calibri"/>
          <w:sz w:val="22"/>
          <w:szCs w:val="22"/>
        </w:rPr>
      </w:pPr>
      <w:r w:rsidRPr="3B310FD6">
        <w:rPr>
          <w:rFonts w:ascii="Calibri" w:eastAsia="Calibri" w:hAnsi="Calibri"/>
          <w:sz w:val="22"/>
          <w:szCs w:val="22"/>
        </w:rPr>
        <w:t xml:space="preserve">2.19.  </w:t>
      </w:r>
      <w:r w:rsidRPr="3B310FD6">
        <w:rPr>
          <w:rFonts w:ascii="Calibri" w:eastAsia="Calibri" w:hAnsi="Calibri" w:cs="Calibri"/>
          <w:sz w:val="22"/>
          <w:szCs w:val="22"/>
        </w:rPr>
        <w:t>“Personally identifiable information” or “PII” means all information that identifies, or can be used to identify, locate, contact, or impersonate a particular individual. PII also includes protected health information (PHI) as that term is defined in subsection 2.20. PII is contained in public and non-public records. Examples may include, but are not limited to, a specific individual’s first name (or initial) and last name (current or former); geographical address; electronic address (including an e-mail address); personal cellular phone number; telephone number or fax number dedicated to contacting the individual at his or her physical place of residence; social security account number; biometric identifiers, including but not limited to, fingerprints, palm prints, facial recognition, full-face image and iris scans; driver identification number; birth date; birth, adoption, or death certificate numbers; physical description; genetic information; medical, disability, or employment records, including salary information; and criminal records and history. When connected with one or more of the items of information specified above, PII includes any other information concerning an individual that, if disclosed, identifies or can be used to identify a specific individual physically or electronically.</w:t>
      </w:r>
    </w:p>
    <w:p w14:paraId="1055BFEC" w14:textId="77777777" w:rsidR="00F62202" w:rsidRPr="00FF081B" w:rsidRDefault="00F62202" w:rsidP="00D30841">
      <w:pPr>
        <w:tabs>
          <w:tab w:val="left" w:pos="360"/>
        </w:tabs>
        <w:ind w:firstLine="360"/>
        <w:jc w:val="both"/>
        <w:rPr>
          <w:rFonts w:ascii="Calibri" w:eastAsia="Calibri" w:hAnsi="Calibri" w:cs="Calibri"/>
          <w:sz w:val="22"/>
          <w:szCs w:val="22"/>
        </w:rPr>
      </w:pPr>
    </w:p>
    <w:p w14:paraId="1549043B" w14:textId="7DA05EE9" w:rsidR="5E4EBCDA" w:rsidRPr="00FF081B" w:rsidRDefault="3EA02452" w:rsidP="00D30841">
      <w:pPr>
        <w:tabs>
          <w:tab w:val="left" w:pos="360"/>
        </w:tabs>
        <w:ind w:firstLine="360"/>
        <w:jc w:val="both"/>
        <w:rPr>
          <w:rFonts w:ascii="Calibri" w:eastAsia="Calibri" w:hAnsi="Calibri" w:cs="Calibri"/>
          <w:sz w:val="22"/>
          <w:szCs w:val="22"/>
        </w:rPr>
      </w:pPr>
      <w:r w:rsidRPr="3EA02452">
        <w:rPr>
          <w:rFonts w:ascii="Calibri" w:eastAsia="Calibri" w:hAnsi="Calibri"/>
          <w:sz w:val="22"/>
          <w:szCs w:val="22"/>
        </w:rPr>
        <w:t xml:space="preserve">2.20.  </w:t>
      </w:r>
      <w:r w:rsidRPr="3EA02452">
        <w:rPr>
          <w:rFonts w:ascii="Calibri" w:eastAsia="Calibri" w:hAnsi="Calibri" w:cs="Calibri"/>
          <w:sz w:val="22"/>
          <w:szCs w:val="22"/>
        </w:rPr>
        <w:t xml:space="preserve">“Protected health information” or “PHI” is a subset of PII and means, with regard to the Health Insurance Portability and Accountability Act of 1996 (HIPAA) covered entities (see 45 C.F.R. § 106.103), individually identifiable health information, including demographic information, whether oral or recorded in any form or medium that relates to an individual’s health, health care services and supplies, or payment for services or supplies, and which identifies the individual or could reasonably be used to identify the individual. This includes information that relates to the past, present, or future physical or mental health </w:t>
      </w:r>
      <w:r w:rsidRPr="3EA02452">
        <w:rPr>
          <w:rFonts w:ascii="Calibri" w:eastAsia="Calibri" w:hAnsi="Calibri" w:cs="Calibri"/>
          <w:sz w:val="22"/>
          <w:szCs w:val="22"/>
        </w:rPr>
        <w:lastRenderedPageBreak/>
        <w:t>condition of an individual; the provision of health care to an individual including, but not limited to, preventive, diagnostic, therapeutic, rehabilitative, maintenance or palliative care, as well as counseling, service, assessment, or procedure with respect to the physical or mental condition, or functional status of an individual or that affects the structure or function of the body, such that the health information is linked to the individual.</w:t>
      </w:r>
    </w:p>
    <w:p w14:paraId="6DD2F781" w14:textId="77777777" w:rsidR="00DC27D4" w:rsidRPr="00FF081B" w:rsidRDefault="00DC27D4" w:rsidP="00D30841">
      <w:pPr>
        <w:tabs>
          <w:tab w:val="left" w:pos="360"/>
        </w:tabs>
        <w:ind w:firstLine="360"/>
        <w:jc w:val="both"/>
        <w:rPr>
          <w:rFonts w:ascii="Calibri" w:eastAsia="Calibri" w:hAnsi="Calibri" w:cs="Calibri"/>
          <w:sz w:val="22"/>
          <w:szCs w:val="22"/>
        </w:rPr>
      </w:pPr>
    </w:p>
    <w:p w14:paraId="6964DFEE" w14:textId="64B42904" w:rsidR="00145D7A"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2.21.  “Reportable information” means the following information related to a mandatory reporter’s response to an overdose:</w:t>
      </w:r>
    </w:p>
    <w:p w14:paraId="700BBC79" w14:textId="2E9B91F3" w:rsidR="00145D7A"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3EA02452">
        <w:rPr>
          <w:rFonts w:ascii="Calibri" w:eastAsia="Calibri" w:hAnsi="Calibri"/>
          <w:sz w:val="22"/>
          <w:szCs w:val="22"/>
        </w:rPr>
        <w:t>2.21.1.  Date and time of the response;</w:t>
      </w:r>
    </w:p>
    <w:p w14:paraId="3C765610" w14:textId="69671E58" w:rsidR="00145D7A"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3EA02452">
        <w:rPr>
          <w:rFonts w:ascii="Calibri" w:eastAsia="Calibri" w:hAnsi="Calibri"/>
          <w:sz w:val="22"/>
          <w:szCs w:val="22"/>
        </w:rPr>
        <w:t>2.21.2.  The approximate address of where the person was picked up or where the overdose took place;</w:t>
      </w:r>
    </w:p>
    <w:p w14:paraId="0DA36004" w14:textId="726686D5" w:rsidR="00121B0D" w:rsidRPr="00FF081B" w:rsidRDefault="3EA02452" w:rsidP="00D30841">
      <w:pPr>
        <w:widowControl/>
        <w:tabs>
          <w:tab w:val="left" w:pos="360"/>
        </w:tabs>
        <w:autoSpaceDE/>
        <w:autoSpaceDN/>
        <w:adjustRightInd/>
        <w:spacing w:after="200" w:line="276" w:lineRule="auto"/>
        <w:ind w:firstLine="720"/>
        <w:jc w:val="both"/>
        <w:rPr>
          <w:rFonts w:ascii="Calibri" w:hAnsi="Calibri"/>
          <w:sz w:val="22"/>
          <w:szCs w:val="22"/>
        </w:rPr>
      </w:pPr>
      <w:r w:rsidRPr="3EA02452">
        <w:rPr>
          <w:rFonts w:ascii="Calibri" w:eastAsia="Calibri" w:hAnsi="Calibri"/>
          <w:sz w:val="22"/>
          <w:szCs w:val="22"/>
        </w:rPr>
        <w:t>2.21.3.  Gender of person suffering from an overdose;</w:t>
      </w:r>
      <w:r w:rsidRPr="3EA02452">
        <w:rPr>
          <w:rFonts w:ascii="Calibri" w:hAnsi="Calibri"/>
          <w:sz w:val="22"/>
          <w:szCs w:val="22"/>
        </w:rPr>
        <w:t xml:space="preserve"> </w:t>
      </w:r>
    </w:p>
    <w:p w14:paraId="3268BAE1" w14:textId="3DAE4137" w:rsidR="00145D7A"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3EA02452">
        <w:rPr>
          <w:rFonts w:ascii="Calibri" w:eastAsia="Calibri" w:hAnsi="Calibri"/>
          <w:sz w:val="22"/>
          <w:szCs w:val="22"/>
        </w:rPr>
        <w:t>2.21.4.  Estimated or actual age of a person suffering from an overdose;</w:t>
      </w:r>
    </w:p>
    <w:p w14:paraId="1E7AE303" w14:textId="28AC4FA4" w:rsidR="00145D7A"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3EA02452">
        <w:rPr>
          <w:rFonts w:ascii="Calibri" w:eastAsia="Calibri" w:hAnsi="Calibri"/>
          <w:sz w:val="22"/>
          <w:szCs w:val="22"/>
        </w:rPr>
        <w:t>2.21.5.  Drug suspected of causing the overdose;</w:t>
      </w:r>
    </w:p>
    <w:p w14:paraId="757806CA" w14:textId="32993EF8" w:rsidR="00B6314E" w:rsidRPr="00FF081B" w:rsidRDefault="00B6314E"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Pr>
          <w:rFonts w:ascii="Calibri" w:eastAsia="Calibri" w:hAnsi="Calibri"/>
          <w:sz w:val="22"/>
          <w:szCs w:val="22"/>
        </w:rPr>
        <w:t xml:space="preserve">2.21.6.  </w:t>
      </w:r>
      <w:r w:rsidRPr="00B6314E">
        <w:rPr>
          <w:rFonts w:ascii="Calibri" w:eastAsia="Calibri" w:hAnsi="Calibri"/>
          <w:sz w:val="22"/>
          <w:szCs w:val="22"/>
          <w:u w:val="single"/>
        </w:rPr>
        <w:t>Whether the individual has a history of a prior overdose;</w:t>
      </w:r>
      <w:r>
        <w:rPr>
          <w:rFonts w:ascii="Calibri" w:eastAsia="Calibri" w:hAnsi="Calibri"/>
          <w:sz w:val="22"/>
          <w:szCs w:val="22"/>
        </w:rPr>
        <w:t xml:space="preserve"> </w:t>
      </w:r>
    </w:p>
    <w:p w14:paraId="4F96CA58" w14:textId="1B8F9DCC" w:rsidR="00145D7A"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924DCA">
        <w:rPr>
          <w:rFonts w:ascii="Calibri" w:eastAsia="Calibri" w:hAnsi="Calibri"/>
          <w:strike/>
          <w:sz w:val="22"/>
          <w:szCs w:val="22"/>
        </w:rPr>
        <w:t>2.21.</w:t>
      </w:r>
      <w:r w:rsidR="008B265D" w:rsidRPr="008B265D">
        <w:rPr>
          <w:rFonts w:ascii="Calibri" w:eastAsia="Calibri" w:hAnsi="Calibri"/>
          <w:strike/>
          <w:sz w:val="22"/>
          <w:szCs w:val="22"/>
        </w:rPr>
        <w:t>6</w:t>
      </w:r>
      <w:r w:rsidR="00924DCA">
        <w:rPr>
          <w:rFonts w:ascii="Calibri" w:eastAsia="Calibri" w:hAnsi="Calibri"/>
          <w:strike/>
          <w:sz w:val="22"/>
          <w:szCs w:val="22"/>
        </w:rPr>
        <w:t xml:space="preserve"> </w:t>
      </w:r>
      <w:r w:rsidR="00924DCA" w:rsidRPr="00924DCA">
        <w:rPr>
          <w:rFonts w:ascii="Calibri" w:eastAsia="Calibri" w:hAnsi="Calibri"/>
          <w:sz w:val="22"/>
          <w:szCs w:val="22"/>
          <w:u w:val="single"/>
        </w:rPr>
        <w:t>2.21.</w:t>
      </w:r>
      <w:r w:rsidR="008B265D">
        <w:rPr>
          <w:rFonts w:ascii="Calibri" w:eastAsia="Calibri" w:hAnsi="Calibri"/>
          <w:sz w:val="22"/>
          <w:szCs w:val="22"/>
          <w:u w:val="single"/>
        </w:rPr>
        <w:t>7</w:t>
      </w:r>
      <w:r w:rsidRPr="3EA02452">
        <w:rPr>
          <w:rFonts w:ascii="Calibri" w:eastAsia="Calibri" w:hAnsi="Calibri"/>
          <w:sz w:val="22"/>
          <w:szCs w:val="22"/>
        </w:rPr>
        <w:t>.  Whether an opioid antagonist was administered;</w:t>
      </w:r>
    </w:p>
    <w:p w14:paraId="4378A42D" w14:textId="2FB005BF" w:rsidR="00145D7A"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924DCA">
        <w:rPr>
          <w:rFonts w:ascii="Calibri" w:eastAsia="Calibri" w:hAnsi="Calibri"/>
          <w:strike/>
          <w:sz w:val="22"/>
          <w:szCs w:val="22"/>
        </w:rPr>
        <w:t>2.21.</w:t>
      </w:r>
      <w:r w:rsidRPr="008B265D">
        <w:rPr>
          <w:rFonts w:ascii="Calibri" w:eastAsia="Calibri" w:hAnsi="Calibri"/>
          <w:strike/>
          <w:sz w:val="22"/>
          <w:szCs w:val="22"/>
        </w:rPr>
        <w:t>7</w:t>
      </w:r>
      <w:r w:rsidR="00924DCA">
        <w:rPr>
          <w:rFonts w:ascii="Calibri" w:eastAsia="Calibri" w:hAnsi="Calibri"/>
          <w:strike/>
          <w:sz w:val="22"/>
          <w:szCs w:val="22"/>
        </w:rPr>
        <w:t xml:space="preserve"> </w:t>
      </w:r>
      <w:r w:rsidR="00924DCA">
        <w:rPr>
          <w:rFonts w:ascii="Calibri" w:eastAsia="Calibri" w:hAnsi="Calibri"/>
          <w:sz w:val="22"/>
          <w:szCs w:val="22"/>
          <w:u w:val="single"/>
        </w:rPr>
        <w:t>2.21.</w:t>
      </w:r>
      <w:r w:rsidR="008B265D" w:rsidRPr="008B265D">
        <w:rPr>
          <w:rFonts w:ascii="Calibri" w:eastAsia="Calibri" w:hAnsi="Calibri"/>
          <w:sz w:val="22"/>
          <w:szCs w:val="22"/>
          <w:u w:val="single"/>
        </w:rPr>
        <w:t>8</w:t>
      </w:r>
      <w:r w:rsidRPr="3EA02452">
        <w:rPr>
          <w:rFonts w:ascii="Calibri" w:eastAsia="Calibri" w:hAnsi="Calibri"/>
          <w:sz w:val="22"/>
          <w:szCs w:val="22"/>
        </w:rPr>
        <w:t xml:space="preserve">.  If an opioid antagonist was administered, the following information: </w:t>
      </w:r>
    </w:p>
    <w:p w14:paraId="47F30B2D" w14:textId="7F90D957" w:rsidR="00145D7A" w:rsidRPr="00FF081B" w:rsidRDefault="3EA02452"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924DCA">
        <w:rPr>
          <w:rFonts w:ascii="Calibri" w:eastAsia="Calibri" w:hAnsi="Calibri"/>
          <w:strike/>
          <w:sz w:val="22"/>
          <w:szCs w:val="22"/>
        </w:rPr>
        <w:t>2.21.</w:t>
      </w:r>
      <w:r w:rsidRPr="008B265D">
        <w:rPr>
          <w:rFonts w:ascii="Calibri" w:eastAsia="Calibri" w:hAnsi="Calibri"/>
          <w:strike/>
          <w:sz w:val="22"/>
          <w:szCs w:val="22"/>
        </w:rPr>
        <w:t>7</w:t>
      </w:r>
      <w:r w:rsidR="00924DCA">
        <w:rPr>
          <w:rFonts w:ascii="Calibri" w:eastAsia="Calibri" w:hAnsi="Calibri"/>
          <w:strike/>
          <w:sz w:val="22"/>
          <w:szCs w:val="22"/>
        </w:rPr>
        <w:t xml:space="preserve">.a. </w:t>
      </w:r>
      <w:r w:rsidR="00924DCA">
        <w:rPr>
          <w:rFonts w:ascii="Calibri" w:eastAsia="Calibri" w:hAnsi="Calibri"/>
          <w:sz w:val="22"/>
          <w:szCs w:val="22"/>
          <w:u w:val="single"/>
        </w:rPr>
        <w:t>2.21.</w:t>
      </w:r>
      <w:r w:rsidR="008B265D" w:rsidRPr="008B265D">
        <w:rPr>
          <w:rFonts w:ascii="Calibri" w:eastAsia="Calibri" w:hAnsi="Calibri"/>
          <w:sz w:val="22"/>
          <w:szCs w:val="22"/>
          <w:u w:val="single"/>
        </w:rPr>
        <w:t>8</w:t>
      </w:r>
      <w:r w:rsidRPr="00924DCA">
        <w:rPr>
          <w:rFonts w:ascii="Calibri" w:eastAsia="Calibri" w:hAnsi="Calibri"/>
          <w:sz w:val="22"/>
          <w:szCs w:val="22"/>
          <w:u w:val="single"/>
        </w:rPr>
        <w:t>.a.</w:t>
      </w:r>
      <w:r w:rsidRPr="3EA02452">
        <w:rPr>
          <w:rFonts w:ascii="Calibri" w:eastAsia="Calibri" w:hAnsi="Calibri"/>
          <w:sz w:val="22"/>
          <w:szCs w:val="22"/>
        </w:rPr>
        <w:t xml:space="preserve">  The doses of opioid antagonist administered;</w:t>
      </w:r>
    </w:p>
    <w:p w14:paraId="743D01D0" w14:textId="3AE6DF90" w:rsidR="00145D7A" w:rsidRPr="00FF081B" w:rsidRDefault="3EA02452"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924DCA">
        <w:rPr>
          <w:rFonts w:ascii="Calibri" w:eastAsia="Calibri" w:hAnsi="Calibri"/>
          <w:strike/>
          <w:sz w:val="22"/>
          <w:szCs w:val="22"/>
        </w:rPr>
        <w:t>2.21.</w:t>
      </w:r>
      <w:r w:rsidRPr="008B265D">
        <w:rPr>
          <w:rFonts w:ascii="Calibri" w:eastAsia="Calibri" w:hAnsi="Calibri"/>
          <w:strike/>
          <w:sz w:val="22"/>
          <w:szCs w:val="22"/>
        </w:rPr>
        <w:t>7</w:t>
      </w:r>
      <w:r w:rsidR="00924DCA">
        <w:rPr>
          <w:rFonts w:ascii="Calibri" w:eastAsia="Calibri" w:hAnsi="Calibri"/>
          <w:strike/>
          <w:sz w:val="22"/>
          <w:szCs w:val="22"/>
        </w:rPr>
        <w:t xml:space="preserve">.b. </w:t>
      </w:r>
      <w:r w:rsidR="00924DCA" w:rsidRPr="00924DCA">
        <w:rPr>
          <w:rFonts w:ascii="Calibri" w:eastAsia="Calibri" w:hAnsi="Calibri"/>
          <w:sz w:val="22"/>
          <w:szCs w:val="22"/>
          <w:u w:val="single"/>
        </w:rPr>
        <w:t>2.21.</w:t>
      </w:r>
      <w:r w:rsidR="008B265D">
        <w:rPr>
          <w:rFonts w:ascii="Calibri" w:eastAsia="Calibri" w:hAnsi="Calibri"/>
          <w:sz w:val="22"/>
          <w:szCs w:val="22"/>
          <w:u w:val="single"/>
        </w:rPr>
        <w:t>8</w:t>
      </w:r>
      <w:r w:rsidRPr="00924DCA">
        <w:rPr>
          <w:rFonts w:ascii="Calibri" w:eastAsia="Calibri" w:hAnsi="Calibri"/>
          <w:sz w:val="22"/>
          <w:szCs w:val="22"/>
          <w:u w:val="single"/>
        </w:rPr>
        <w:t>.b.</w:t>
      </w:r>
      <w:r w:rsidRPr="3EA02452">
        <w:rPr>
          <w:rFonts w:ascii="Calibri" w:eastAsia="Calibri" w:hAnsi="Calibri"/>
          <w:sz w:val="22"/>
          <w:szCs w:val="22"/>
        </w:rPr>
        <w:t xml:space="preserve">  Whether the method of administration was auto injector or nasal spray;</w:t>
      </w:r>
    </w:p>
    <w:p w14:paraId="77AF3C04" w14:textId="2039C5A9" w:rsidR="00145D7A" w:rsidRPr="00FF081B" w:rsidRDefault="3EA02452"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924DCA">
        <w:rPr>
          <w:rFonts w:ascii="Calibri" w:eastAsia="Calibri" w:hAnsi="Calibri"/>
          <w:strike/>
          <w:sz w:val="22"/>
          <w:szCs w:val="22"/>
        </w:rPr>
        <w:t>2.21.</w:t>
      </w:r>
      <w:r w:rsidRPr="008B265D">
        <w:rPr>
          <w:rFonts w:ascii="Calibri" w:eastAsia="Calibri" w:hAnsi="Calibri"/>
          <w:strike/>
          <w:sz w:val="22"/>
          <w:szCs w:val="22"/>
        </w:rPr>
        <w:t>7</w:t>
      </w:r>
      <w:r w:rsidR="00924DCA">
        <w:rPr>
          <w:rFonts w:ascii="Calibri" w:eastAsia="Calibri" w:hAnsi="Calibri"/>
          <w:strike/>
          <w:sz w:val="22"/>
          <w:szCs w:val="22"/>
        </w:rPr>
        <w:t xml:space="preserve">.c. </w:t>
      </w:r>
      <w:r w:rsidR="00924DCA">
        <w:rPr>
          <w:rFonts w:ascii="Calibri" w:eastAsia="Calibri" w:hAnsi="Calibri"/>
          <w:sz w:val="22"/>
          <w:szCs w:val="22"/>
          <w:u w:val="single"/>
        </w:rPr>
        <w:t>2.21.</w:t>
      </w:r>
      <w:r w:rsidR="008B265D">
        <w:rPr>
          <w:rFonts w:ascii="Calibri" w:eastAsia="Calibri" w:hAnsi="Calibri"/>
          <w:sz w:val="22"/>
          <w:szCs w:val="22"/>
          <w:u w:val="single"/>
        </w:rPr>
        <w:t>8</w:t>
      </w:r>
      <w:r w:rsidRPr="00924DCA">
        <w:rPr>
          <w:rFonts w:ascii="Calibri" w:eastAsia="Calibri" w:hAnsi="Calibri"/>
          <w:sz w:val="22"/>
          <w:szCs w:val="22"/>
          <w:u w:val="single"/>
        </w:rPr>
        <w:t>.c.</w:t>
      </w:r>
      <w:r w:rsidRPr="3EA02452">
        <w:rPr>
          <w:rFonts w:ascii="Calibri" w:eastAsia="Calibri" w:hAnsi="Calibri"/>
          <w:sz w:val="22"/>
          <w:szCs w:val="22"/>
        </w:rPr>
        <w:t xml:space="preserve">  The response to the opioid antagonist;</w:t>
      </w:r>
      <w:r w:rsidR="00F11346">
        <w:rPr>
          <w:rFonts w:ascii="Calibri" w:eastAsia="Calibri" w:hAnsi="Calibri"/>
          <w:sz w:val="22"/>
          <w:szCs w:val="22"/>
        </w:rPr>
        <w:t xml:space="preserve"> and</w:t>
      </w:r>
    </w:p>
    <w:p w14:paraId="32A7FF82" w14:textId="3B1697CA" w:rsidR="00145D7A" w:rsidRPr="00FF081B" w:rsidRDefault="3EA02452"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924DCA">
        <w:rPr>
          <w:rFonts w:ascii="Calibri" w:eastAsia="Calibri" w:hAnsi="Calibri"/>
          <w:strike/>
          <w:sz w:val="22"/>
          <w:szCs w:val="22"/>
        </w:rPr>
        <w:t>2.21.</w:t>
      </w:r>
      <w:r w:rsidRPr="008B265D">
        <w:rPr>
          <w:rFonts w:ascii="Calibri" w:eastAsia="Calibri" w:hAnsi="Calibri"/>
          <w:strike/>
          <w:sz w:val="22"/>
          <w:szCs w:val="22"/>
        </w:rPr>
        <w:t>7</w:t>
      </w:r>
      <w:r w:rsidR="00924DCA">
        <w:rPr>
          <w:rFonts w:ascii="Calibri" w:eastAsia="Calibri" w:hAnsi="Calibri"/>
          <w:strike/>
          <w:sz w:val="22"/>
          <w:szCs w:val="22"/>
        </w:rPr>
        <w:t xml:space="preserve">.d. </w:t>
      </w:r>
      <w:r w:rsidR="00924DCA">
        <w:rPr>
          <w:rFonts w:ascii="Calibri" w:eastAsia="Calibri" w:hAnsi="Calibri"/>
          <w:sz w:val="22"/>
          <w:szCs w:val="22"/>
          <w:u w:val="single"/>
        </w:rPr>
        <w:t>2.21.</w:t>
      </w:r>
      <w:r w:rsidR="008B265D" w:rsidRPr="008B265D">
        <w:rPr>
          <w:rFonts w:ascii="Calibri" w:eastAsia="Calibri" w:hAnsi="Calibri"/>
          <w:sz w:val="22"/>
          <w:szCs w:val="22"/>
          <w:u w:val="single"/>
        </w:rPr>
        <w:t>8</w:t>
      </w:r>
      <w:r w:rsidRPr="00924DCA">
        <w:rPr>
          <w:rFonts w:ascii="Calibri" w:eastAsia="Calibri" w:hAnsi="Calibri"/>
          <w:sz w:val="22"/>
          <w:szCs w:val="22"/>
          <w:u w:val="single"/>
        </w:rPr>
        <w:t>.d.</w:t>
      </w:r>
      <w:r w:rsidRPr="3EA02452">
        <w:rPr>
          <w:rFonts w:ascii="Calibri" w:eastAsia="Calibri" w:hAnsi="Calibri"/>
          <w:sz w:val="22"/>
          <w:szCs w:val="22"/>
        </w:rPr>
        <w:t xml:space="preserve">  Disposition, including whether the person who was administered the opioid antagonist stayed in the same location; jail; emergency medical services transport; absconded; or death; and</w:t>
      </w:r>
    </w:p>
    <w:p w14:paraId="65648199" w14:textId="52E32F25" w:rsidR="00145D7A"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924DCA">
        <w:rPr>
          <w:rFonts w:ascii="Calibri" w:eastAsia="Calibri" w:hAnsi="Calibri"/>
          <w:strike/>
          <w:sz w:val="22"/>
          <w:szCs w:val="22"/>
        </w:rPr>
        <w:t>2.21.</w:t>
      </w:r>
      <w:r w:rsidRPr="008B265D">
        <w:rPr>
          <w:rFonts w:ascii="Calibri" w:eastAsia="Calibri" w:hAnsi="Calibri"/>
          <w:strike/>
          <w:sz w:val="22"/>
          <w:szCs w:val="22"/>
        </w:rPr>
        <w:t>8</w:t>
      </w:r>
      <w:r w:rsidR="00924DCA">
        <w:rPr>
          <w:rFonts w:ascii="Calibri" w:eastAsia="Calibri" w:hAnsi="Calibri"/>
          <w:strike/>
          <w:sz w:val="22"/>
          <w:szCs w:val="22"/>
        </w:rPr>
        <w:t xml:space="preserve">. </w:t>
      </w:r>
      <w:r w:rsidR="00924DCA">
        <w:rPr>
          <w:rFonts w:ascii="Calibri" w:eastAsia="Calibri" w:hAnsi="Calibri"/>
          <w:sz w:val="22"/>
          <w:szCs w:val="22"/>
          <w:u w:val="single"/>
        </w:rPr>
        <w:t>2.21.</w:t>
      </w:r>
      <w:r w:rsidR="008B265D">
        <w:rPr>
          <w:rFonts w:ascii="Calibri" w:eastAsia="Calibri" w:hAnsi="Calibri"/>
          <w:sz w:val="22"/>
          <w:szCs w:val="22"/>
          <w:u w:val="single"/>
        </w:rPr>
        <w:t>9</w:t>
      </w:r>
      <w:r w:rsidRPr="00924DCA">
        <w:rPr>
          <w:rFonts w:ascii="Calibri" w:eastAsia="Calibri" w:hAnsi="Calibri"/>
          <w:sz w:val="22"/>
          <w:szCs w:val="22"/>
          <w:u w:val="single"/>
        </w:rPr>
        <w:t>.</w:t>
      </w:r>
      <w:r w:rsidRPr="3EA02452">
        <w:rPr>
          <w:rFonts w:ascii="Calibri" w:eastAsia="Calibri" w:hAnsi="Calibri"/>
          <w:sz w:val="22"/>
          <w:szCs w:val="22"/>
        </w:rPr>
        <w:t xml:space="preserve">  Other data as the director may prescribe. </w:t>
      </w:r>
    </w:p>
    <w:p w14:paraId="184071AC" w14:textId="6EA2BA60" w:rsidR="005A7A36"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2.22.  “System” means software, portal, platform, or other electronic medium controlled or utilized by the ODCP through which or by which participants exchange data and information under this rule. For purposes of this definition, it does not matter whether the ODCP controls or utilizes the software, portal, platform, or other medium through ownership, lease, license, or otherwise.</w:t>
      </w:r>
    </w:p>
    <w:p w14:paraId="38FB39C3" w14:textId="061B74E4" w:rsidR="002B5F7A"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2.23.  “West Virginia Overdose Reporting Program” means the process by which a mandatory reporter may transmit the reportable information to the ODCP via secure file transfer protocol server.</w:t>
      </w:r>
    </w:p>
    <w:p w14:paraId="4247BA51" w14:textId="03F002D3" w:rsidR="009F44E8" w:rsidRPr="00FF081B" w:rsidRDefault="009F44E8" w:rsidP="00D30841">
      <w:pPr>
        <w:widowControl/>
        <w:tabs>
          <w:tab w:val="left" w:pos="360"/>
        </w:tabs>
        <w:autoSpaceDE/>
        <w:autoSpaceDN/>
        <w:adjustRightInd/>
        <w:spacing w:after="200" w:line="276" w:lineRule="auto"/>
        <w:jc w:val="both"/>
        <w:rPr>
          <w:rFonts w:ascii="Calibri" w:eastAsia="Calibri" w:hAnsi="Calibri"/>
          <w:b/>
          <w:sz w:val="22"/>
          <w:szCs w:val="22"/>
        </w:rPr>
      </w:pPr>
      <w:bookmarkStart w:id="1" w:name="_Hlk484697593"/>
      <w:r w:rsidRPr="00FF081B">
        <w:rPr>
          <w:rFonts w:ascii="Calibri" w:eastAsia="Calibri" w:hAnsi="Calibri"/>
          <w:b/>
          <w:sz w:val="22"/>
          <w:szCs w:val="22"/>
        </w:rPr>
        <w:t>§</w:t>
      </w:r>
      <w:r w:rsidRPr="00FD3E2F">
        <w:rPr>
          <w:rFonts w:ascii="Calibri" w:eastAsia="Calibri" w:hAnsi="Calibri"/>
          <w:b/>
          <w:strike/>
          <w:sz w:val="22"/>
          <w:szCs w:val="22"/>
        </w:rPr>
        <w:t>6</w:t>
      </w:r>
      <w:r w:rsidR="006D711D" w:rsidRPr="00FD3E2F">
        <w:rPr>
          <w:rFonts w:ascii="Calibri" w:eastAsia="Calibri" w:hAnsi="Calibri"/>
          <w:b/>
          <w:strike/>
          <w:sz w:val="22"/>
          <w:szCs w:val="22"/>
        </w:rPr>
        <w:t>9</w:t>
      </w:r>
      <w:r w:rsidRPr="00FD3E2F">
        <w:rPr>
          <w:rFonts w:ascii="Calibri" w:eastAsia="Calibri" w:hAnsi="Calibri"/>
          <w:b/>
          <w:strike/>
          <w:sz w:val="22"/>
          <w:szCs w:val="22"/>
        </w:rPr>
        <w:t>-</w:t>
      </w:r>
      <w:r w:rsidR="00822F40" w:rsidRPr="00FD3E2F">
        <w:rPr>
          <w:rFonts w:ascii="Calibri" w:eastAsia="Calibri" w:hAnsi="Calibri"/>
          <w:b/>
          <w:strike/>
          <w:sz w:val="22"/>
          <w:szCs w:val="22"/>
        </w:rPr>
        <w:t>14</w:t>
      </w:r>
      <w:r w:rsidR="00FD3E2F">
        <w:rPr>
          <w:rFonts w:ascii="Calibri" w:eastAsia="Calibri" w:hAnsi="Calibri"/>
          <w:b/>
          <w:sz w:val="22"/>
          <w:szCs w:val="22"/>
        </w:rPr>
        <w:t xml:space="preserve"> </w:t>
      </w:r>
      <w:r w:rsidR="00FD3E2F" w:rsidRPr="00FD3E2F">
        <w:rPr>
          <w:rFonts w:ascii="Calibri" w:eastAsia="Calibri" w:hAnsi="Calibri"/>
          <w:b/>
          <w:sz w:val="22"/>
          <w:szCs w:val="22"/>
          <w:u w:val="single"/>
        </w:rPr>
        <w:t>67-1</w:t>
      </w:r>
      <w:r w:rsidRPr="00FD3E2F">
        <w:rPr>
          <w:rFonts w:ascii="Calibri" w:eastAsia="Calibri" w:hAnsi="Calibri"/>
          <w:b/>
          <w:sz w:val="22"/>
          <w:szCs w:val="22"/>
          <w:u w:val="single"/>
        </w:rPr>
        <w:t>-3</w:t>
      </w:r>
      <w:r w:rsidRPr="00FF081B">
        <w:rPr>
          <w:rFonts w:ascii="Calibri" w:eastAsia="Calibri" w:hAnsi="Calibri"/>
          <w:b/>
          <w:sz w:val="22"/>
          <w:szCs w:val="22"/>
        </w:rPr>
        <w:t xml:space="preserve">. </w:t>
      </w:r>
      <w:bookmarkEnd w:id="1"/>
      <w:r w:rsidR="0062255B" w:rsidRPr="00FF081B">
        <w:rPr>
          <w:rFonts w:ascii="Calibri" w:eastAsia="Calibri" w:hAnsi="Calibri"/>
          <w:b/>
          <w:sz w:val="22"/>
          <w:szCs w:val="22"/>
        </w:rPr>
        <w:t xml:space="preserve">Overdose </w:t>
      </w:r>
      <w:r w:rsidR="0084459F">
        <w:rPr>
          <w:rFonts w:ascii="Calibri" w:eastAsia="Calibri" w:hAnsi="Calibri"/>
          <w:b/>
          <w:sz w:val="22"/>
          <w:szCs w:val="22"/>
        </w:rPr>
        <w:t>r</w:t>
      </w:r>
      <w:r w:rsidRPr="00FF081B">
        <w:rPr>
          <w:rFonts w:ascii="Calibri" w:eastAsia="Calibri" w:hAnsi="Calibri"/>
          <w:b/>
          <w:sz w:val="22"/>
          <w:szCs w:val="22"/>
        </w:rPr>
        <w:t>eporting.</w:t>
      </w:r>
    </w:p>
    <w:p w14:paraId="33F60A44" w14:textId="4F30E5DB" w:rsidR="009F44E8"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 xml:space="preserve">3.1.  A mandatory reporter who attends or treats, or who is requested to attend or treat, an overdose, or the administrator, or other person in charge of a health care provider in which an overdose is attended </w:t>
      </w:r>
      <w:r w:rsidRPr="3EA02452">
        <w:rPr>
          <w:rFonts w:ascii="Calibri" w:eastAsia="Calibri" w:hAnsi="Calibri"/>
          <w:sz w:val="22"/>
          <w:szCs w:val="22"/>
        </w:rPr>
        <w:lastRenderedPageBreak/>
        <w:t>or treated or in which the attention or treatment is requested, shall report the case via an appropriate information technology platform with secure access.</w:t>
      </w:r>
    </w:p>
    <w:p w14:paraId="77806D28" w14:textId="44887053" w:rsidR="00565E9A"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 xml:space="preserve">3.2.  Reports regarding an overdose shall include the reportable information within </w:t>
      </w:r>
      <w:r w:rsidRPr="004003B1">
        <w:rPr>
          <w:rFonts w:ascii="Calibri" w:eastAsia="Calibri" w:hAnsi="Calibri"/>
          <w:strike/>
          <w:sz w:val="22"/>
          <w:szCs w:val="22"/>
        </w:rPr>
        <w:t>72</w:t>
      </w:r>
      <w:r w:rsidR="004003B1">
        <w:rPr>
          <w:rFonts w:ascii="Calibri" w:eastAsia="Calibri" w:hAnsi="Calibri"/>
          <w:sz w:val="22"/>
          <w:szCs w:val="22"/>
        </w:rPr>
        <w:t xml:space="preserve"> </w:t>
      </w:r>
      <w:r w:rsidR="004003B1" w:rsidRPr="004003B1">
        <w:rPr>
          <w:rFonts w:ascii="Calibri" w:eastAsia="Calibri" w:hAnsi="Calibri"/>
          <w:sz w:val="22"/>
          <w:szCs w:val="22"/>
          <w:u w:val="single"/>
        </w:rPr>
        <w:t>24</w:t>
      </w:r>
      <w:r w:rsidRPr="3EA02452">
        <w:rPr>
          <w:rFonts w:ascii="Calibri" w:eastAsia="Calibri" w:hAnsi="Calibri"/>
          <w:sz w:val="22"/>
          <w:szCs w:val="22"/>
        </w:rPr>
        <w:t xml:space="preserve"> hours after the incident response.</w:t>
      </w:r>
    </w:p>
    <w:p w14:paraId="534F695F" w14:textId="1CB699FE" w:rsidR="0013586E" w:rsidRPr="00FF081B" w:rsidRDefault="3EA02452" w:rsidP="00D30841">
      <w:pPr>
        <w:widowControl/>
        <w:tabs>
          <w:tab w:val="left" w:pos="360"/>
        </w:tabs>
        <w:autoSpaceDE/>
        <w:autoSpaceDN/>
        <w:adjustRightInd/>
        <w:spacing w:after="200" w:line="276" w:lineRule="auto"/>
        <w:ind w:firstLine="360"/>
        <w:jc w:val="both"/>
        <w:rPr>
          <w:rFonts w:ascii="Calibri" w:eastAsia="Calibri" w:hAnsi="Calibri"/>
          <w:strike/>
          <w:sz w:val="22"/>
          <w:szCs w:val="22"/>
        </w:rPr>
      </w:pPr>
      <w:r w:rsidRPr="3EA02452">
        <w:rPr>
          <w:rFonts w:ascii="Calibri" w:eastAsia="Calibri" w:hAnsi="Calibri"/>
          <w:sz w:val="22"/>
          <w:szCs w:val="22"/>
        </w:rPr>
        <w:t xml:space="preserve">3.3.  Reports must be submitted in accordance with state and federal security guidelines surrounding the transmission of confidential data.  </w:t>
      </w:r>
    </w:p>
    <w:p w14:paraId="25202C69" w14:textId="097586C7" w:rsidR="009F44E8"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3.4. </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The </w:t>
      </w:r>
      <w:r w:rsidR="00A85A7B" w:rsidRPr="00FF081B">
        <w:rPr>
          <w:rFonts w:ascii="Calibri" w:eastAsia="Calibri" w:hAnsi="Calibri"/>
          <w:sz w:val="22"/>
          <w:szCs w:val="22"/>
        </w:rPr>
        <w:t xml:space="preserve">mandatory reporter </w:t>
      </w:r>
      <w:r w:rsidRPr="00FF081B">
        <w:rPr>
          <w:rFonts w:ascii="Calibri" w:eastAsia="Calibri" w:hAnsi="Calibri"/>
          <w:sz w:val="22"/>
          <w:szCs w:val="22"/>
        </w:rPr>
        <w:t xml:space="preserve">making the report shall provide </w:t>
      </w:r>
      <w:r w:rsidR="00A85A7B" w:rsidRPr="00FF081B">
        <w:rPr>
          <w:rFonts w:ascii="Calibri" w:eastAsia="Calibri" w:hAnsi="Calibri"/>
          <w:sz w:val="22"/>
          <w:szCs w:val="22"/>
        </w:rPr>
        <w:t xml:space="preserve">the reportable information </w:t>
      </w:r>
      <w:r w:rsidRPr="00FF081B">
        <w:rPr>
          <w:rFonts w:ascii="Calibri" w:eastAsia="Calibri" w:hAnsi="Calibri"/>
          <w:sz w:val="22"/>
          <w:szCs w:val="22"/>
        </w:rPr>
        <w:t>concerning the person attended or treated or for whom treatment was sought.</w:t>
      </w:r>
    </w:p>
    <w:p w14:paraId="6FB3ED87" w14:textId="19CE561D" w:rsidR="008B265D" w:rsidRPr="00666D37" w:rsidRDefault="3EA02452"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3EA02452">
        <w:rPr>
          <w:rFonts w:ascii="Calibri" w:eastAsia="Calibri" w:hAnsi="Calibri"/>
          <w:sz w:val="22"/>
          <w:szCs w:val="22"/>
        </w:rPr>
        <w:t>3.5.  All overdose reports submitted pursuant to this rule shall be handled in accordance with all applicable state and federal statutes and regulations pertaining to confidentiality of sensitive</w:t>
      </w:r>
      <w:r w:rsidRPr="004202C0">
        <w:rPr>
          <w:rFonts w:ascii="Calibri" w:eastAsia="Calibri" w:hAnsi="Calibri"/>
          <w:sz w:val="22"/>
          <w:szCs w:val="22"/>
        </w:rPr>
        <w:t xml:space="preserve"> </w:t>
      </w:r>
      <w:r w:rsidRPr="3EA02452">
        <w:rPr>
          <w:rFonts w:ascii="Calibri" w:eastAsia="Calibri" w:hAnsi="Calibri"/>
          <w:sz w:val="22"/>
          <w:szCs w:val="22"/>
        </w:rPr>
        <w:t>health care information.</w:t>
      </w:r>
    </w:p>
    <w:p w14:paraId="1E296414" w14:textId="36FD8E54" w:rsidR="00125886" w:rsidRPr="00FF081B" w:rsidRDefault="00125886" w:rsidP="00D30841">
      <w:pPr>
        <w:widowControl/>
        <w:tabs>
          <w:tab w:val="left" w:pos="360"/>
        </w:tabs>
        <w:autoSpaceDE/>
        <w:autoSpaceDN/>
        <w:adjustRightInd/>
        <w:spacing w:after="200" w:line="276" w:lineRule="auto"/>
        <w:jc w:val="both"/>
        <w:rPr>
          <w:rFonts w:ascii="Calibri" w:eastAsia="Calibri" w:hAnsi="Calibri"/>
          <w:b/>
          <w:sz w:val="22"/>
          <w:szCs w:val="22"/>
        </w:rPr>
      </w:pPr>
      <w:bookmarkStart w:id="2" w:name="_Hlk131664196"/>
      <w:r w:rsidRPr="00FF081B">
        <w:rPr>
          <w:rFonts w:ascii="Calibri" w:eastAsia="Calibri" w:hAnsi="Calibri"/>
          <w:b/>
          <w:sz w:val="22"/>
          <w:szCs w:val="22"/>
        </w:rPr>
        <w:t>§</w:t>
      </w:r>
      <w:r w:rsidRPr="00FD3E2F">
        <w:rPr>
          <w:rFonts w:ascii="Calibri" w:eastAsia="Calibri" w:hAnsi="Calibri"/>
          <w:b/>
          <w:strike/>
          <w:sz w:val="22"/>
          <w:szCs w:val="22"/>
        </w:rPr>
        <w:t>6</w:t>
      </w:r>
      <w:r w:rsidR="006D711D" w:rsidRPr="00FD3E2F">
        <w:rPr>
          <w:rFonts w:ascii="Calibri" w:eastAsia="Calibri" w:hAnsi="Calibri"/>
          <w:b/>
          <w:strike/>
          <w:sz w:val="22"/>
          <w:szCs w:val="22"/>
        </w:rPr>
        <w:t>9</w:t>
      </w:r>
      <w:r w:rsidRPr="00FD3E2F">
        <w:rPr>
          <w:rFonts w:ascii="Calibri" w:eastAsia="Calibri" w:hAnsi="Calibri"/>
          <w:b/>
          <w:strike/>
          <w:sz w:val="22"/>
          <w:szCs w:val="22"/>
        </w:rPr>
        <w:t>-</w:t>
      </w:r>
      <w:r w:rsidR="00822F40" w:rsidRPr="00FD3E2F">
        <w:rPr>
          <w:rFonts w:ascii="Calibri" w:eastAsia="Calibri" w:hAnsi="Calibri"/>
          <w:b/>
          <w:strike/>
          <w:sz w:val="22"/>
          <w:szCs w:val="22"/>
        </w:rPr>
        <w:t>14</w:t>
      </w:r>
      <w:r w:rsidR="00FD3E2F">
        <w:rPr>
          <w:rFonts w:ascii="Calibri" w:eastAsia="Calibri" w:hAnsi="Calibri"/>
          <w:b/>
          <w:sz w:val="22"/>
          <w:szCs w:val="22"/>
        </w:rPr>
        <w:t xml:space="preserve"> </w:t>
      </w:r>
      <w:r w:rsidR="00FD3E2F" w:rsidRPr="00FD3E2F">
        <w:rPr>
          <w:rFonts w:ascii="Calibri" w:eastAsia="Calibri" w:hAnsi="Calibri"/>
          <w:b/>
          <w:sz w:val="22"/>
          <w:szCs w:val="22"/>
          <w:u w:val="single"/>
        </w:rPr>
        <w:t>67-1</w:t>
      </w:r>
      <w:r w:rsidRPr="00FD3E2F">
        <w:rPr>
          <w:rFonts w:ascii="Calibri" w:eastAsia="Calibri" w:hAnsi="Calibri"/>
          <w:b/>
          <w:sz w:val="22"/>
          <w:szCs w:val="22"/>
          <w:u w:val="single"/>
        </w:rPr>
        <w:t>-4</w:t>
      </w:r>
      <w:r w:rsidRPr="00FF081B">
        <w:rPr>
          <w:rFonts w:ascii="Calibri" w:eastAsia="Calibri" w:hAnsi="Calibri"/>
          <w:b/>
          <w:sz w:val="22"/>
          <w:szCs w:val="22"/>
        </w:rPr>
        <w:t xml:space="preserve">. Exchange of </w:t>
      </w:r>
      <w:r w:rsidR="0084459F">
        <w:rPr>
          <w:rFonts w:ascii="Calibri" w:eastAsia="Calibri" w:hAnsi="Calibri"/>
          <w:b/>
          <w:sz w:val="22"/>
          <w:szCs w:val="22"/>
        </w:rPr>
        <w:t>d</w:t>
      </w:r>
      <w:r w:rsidRPr="00FF081B">
        <w:rPr>
          <w:rFonts w:ascii="Calibri" w:eastAsia="Calibri" w:hAnsi="Calibri"/>
          <w:b/>
          <w:sz w:val="22"/>
          <w:szCs w:val="22"/>
        </w:rPr>
        <w:t xml:space="preserve">ata and </w:t>
      </w:r>
      <w:r w:rsidR="0084459F">
        <w:rPr>
          <w:rFonts w:ascii="Calibri" w:eastAsia="Calibri" w:hAnsi="Calibri"/>
          <w:b/>
          <w:sz w:val="22"/>
          <w:szCs w:val="22"/>
        </w:rPr>
        <w:t>i</w:t>
      </w:r>
      <w:r w:rsidRPr="00FF081B">
        <w:rPr>
          <w:rFonts w:ascii="Calibri" w:eastAsia="Calibri" w:hAnsi="Calibri"/>
          <w:b/>
          <w:sz w:val="22"/>
          <w:szCs w:val="22"/>
        </w:rPr>
        <w:t>nformation.</w:t>
      </w:r>
    </w:p>
    <w:bookmarkEnd w:id="2"/>
    <w:p w14:paraId="6054ED6D" w14:textId="75E4EED8" w:rsidR="00125886"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4.1.</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 </w:t>
      </w:r>
      <w:r w:rsidRPr="00FF081B">
        <w:rPr>
          <w:rFonts w:ascii="Calibri" w:eastAsia="Calibri" w:hAnsi="Calibri"/>
          <w:i/>
          <w:iCs/>
          <w:sz w:val="22"/>
          <w:szCs w:val="22"/>
        </w:rPr>
        <w:t>Permitted Uses and Disclosures</w:t>
      </w:r>
      <w:r w:rsidRPr="00FF081B">
        <w:rPr>
          <w:rFonts w:ascii="Calibri" w:eastAsia="Calibri" w:hAnsi="Calibri"/>
          <w:sz w:val="22"/>
          <w:szCs w:val="22"/>
        </w:rPr>
        <w:t>. The ODCP may disclose data for legitimate purpose</w:t>
      </w:r>
      <w:r w:rsidR="00A85A7B" w:rsidRPr="00FF081B">
        <w:rPr>
          <w:rFonts w:ascii="Calibri" w:eastAsia="Calibri" w:hAnsi="Calibri"/>
          <w:sz w:val="22"/>
          <w:szCs w:val="22"/>
        </w:rPr>
        <w:t>s relating to public health to p</w:t>
      </w:r>
      <w:r w:rsidRPr="00FF081B">
        <w:rPr>
          <w:rFonts w:ascii="Calibri" w:eastAsia="Calibri" w:hAnsi="Calibri"/>
          <w:sz w:val="22"/>
          <w:szCs w:val="22"/>
        </w:rPr>
        <w:t>articipants. The ODCP shall have the sole discretion to determine what constitutes a legitimate purpose relating to public health.</w:t>
      </w:r>
    </w:p>
    <w:p w14:paraId="56E809F4" w14:textId="2262D461" w:rsidR="00125886"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4.2. </w:t>
      </w:r>
      <w:r w:rsidR="00C71E48" w:rsidRPr="00FF081B">
        <w:rPr>
          <w:rFonts w:ascii="Calibri" w:eastAsia="Calibri" w:hAnsi="Calibri"/>
          <w:sz w:val="22"/>
          <w:szCs w:val="22"/>
        </w:rPr>
        <w:t xml:space="preserve"> </w:t>
      </w:r>
      <w:r w:rsidRPr="00FF081B">
        <w:rPr>
          <w:rFonts w:ascii="Calibri" w:eastAsia="Calibri" w:hAnsi="Calibri"/>
          <w:sz w:val="22"/>
          <w:szCs w:val="22"/>
        </w:rPr>
        <w:t>Participants may use and disclose data and information in furtheranc</w:t>
      </w:r>
      <w:r w:rsidR="00A85A7B" w:rsidRPr="00FF081B">
        <w:rPr>
          <w:rFonts w:ascii="Calibri" w:eastAsia="Calibri" w:hAnsi="Calibri"/>
          <w:sz w:val="22"/>
          <w:szCs w:val="22"/>
        </w:rPr>
        <w:t>e of the purposes and goals of p</w:t>
      </w:r>
      <w:r w:rsidRPr="00FF081B">
        <w:rPr>
          <w:rFonts w:ascii="Calibri" w:eastAsia="Calibri" w:hAnsi="Calibri"/>
          <w:sz w:val="22"/>
          <w:szCs w:val="22"/>
        </w:rPr>
        <w:t>articipants relevant to the development and implementation of best practices and evidence-based substance use disorder prevention, cessation, treatment and recovery programs, and youth tobacco access, smoking cessation and prevention when necessary for their proper management, administration</w:t>
      </w:r>
      <w:r w:rsidR="00937456" w:rsidRPr="00FF081B">
        <w:rPr>
          <w:rFonts w:ascii="Calibri" w:eastAsia="Calibri" w:hAnsi="Calibri"/>
          <w:sz w:val="22"/>
          <w:szCs w:val="22"/>
        </w:rPr>
        <w:t>,</w:t>
      </w:r>
      <w:r w:rsidRPr="00FF081B">
        <w:rPr>
          <w:rFonts w:ascii="Calibri" w:eastAsia="Calibri" w:hAnsi="Calibri"/>
          <w:sz w:val="22"/>
          <w:szCs w:val="22"/>
        </w:rPr>
        <w:t xml:space="preserve"> or execution of their legal responsibilities and priv</w:t>
      </w:r>
      <w:r w:rsidR="00A2290E" w:rsidRPr="00FF081B">
        <w:rPr>
          <w:rFonts w:ascii="Calibri" w:eastAsia="Calibri" w:hAnsi="Calibri"/>
          <w:sz w:val="22"/>
          <w:szCs w:val="22"/>
        </w:rPr>
        <w:t>ileges established herein. The p</w:t>
      </w:r>
      <w:r w:rsidRPr="00FF081B">
        <w:rPr>
          <w:rFonts w:ascii="Calibri" w:eastAsia="Calibri" w:hAnsi="Calibri"/>
          <w:sz w:val="22"/>
          <w:szCs w:val="22"/>
        </w:rPr>
        <w:t>articipants agree not to use or further disclose dat</w:t>
      </w:r>
      <w:r w:rsidR="00DC27D4" w:rsidRPr="00FF081B">
        <w:rPr>
          <w:rFonts w:ascii="Calibri" w:eastAsia="Calibri" w:hAnsi="Calibri"/>
          <w:sz w:val="22"/>
          <w:szCs w:val="22"/>
        </w:rPr>
        <w:t>a</w:t>
      </w:r>
      <w:r w:rsidRPr="00FF081B">
        <w:rPr>
          <w:rFonts w:ascii="Calibri" w:eastAsia="Calibri" w:hAnsi="Calibri"/>
          <w:sz w:val="22"/>
          <w:szCs w:val="22"/>
        </w:rPr>
        <w:t xml:space="preserve"> and information other than as authorized by law. </w:t>
      </w:r>
    </w:p>
    <w:p w14:paraId="5ECCAC60" w14:textId="5E3B4E85" w:rsidR="5E4EBCDA" w:rsidRPr="00FF081B" w:rsidRDefault="5E4EBCDA" w:rsidP="00D30841">
      <w:pPr>
        <w:tabs>
          <w:tab w:val="left" w:pos="360"/>
        </w:tabs>
        <w:spacing w:after="200" w:line="276" w:lineRule="auto"/>
        <w:ind w:firstLine="360"/>
        <w:jc w:val="both"/>
        <w:rPr>
          <w:rFonts w:ascii="Calibri" w:eastAsia="Calibri" w:hAnsi="Calibri"/>
          <w:sz w:val="22"/>
          <w:szCs w:val="22"/>
        </w:rPr>
      </w:pPr>
      <w:r w:rsidRPr="00FF081B">
        <w:rPr>
          <w:rFonts w:ascii="Calibri" w:eastAsia="Calibri" w:hAnsi="Calibri"/>
          <w:sz w:val="22"/>
          <w:szCs w:val="22"/>
        </w:rPr>
        <w:t>4.3.</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 Data and information maintained by the ODCP may not be disclosed for commercial purposes.</w:t>
      </w:r>
    </w:p>
    <w:p w14:paraId="688485FD" w14:textId="24403C34" w:rsidR="00F6760C"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4.4.</w:t>
      </w:r>
      <w:r w:rsidR="00C71E48" w:rsidRPr="00FF081B">
        <w:rPr>
          <w:rFonts w:ascii="Calibri" w:eastAsia="Calibri" w:hAnsi="Calibri"/>
          <w:sz w:val="22"/>
          <w:szCs w:val="22"/>
        </w:rPr>
        <w:t xml:space="preserve"> </w:t>
      </w:r>
      <w:r w:rsidRPr="00FF081B">
        <w:rPr>
          <w:rFonts w:ascii="Calibri" w:eastAsia="Calibri" w:hAnsi="Calibri"/>
          <w:i/>
          <w:iCs/>
          <w:sz w:val="22"/>
          <w:szCs w:val="22"/>
        </w:rPr>
        <w:t xml:space="preserve"> </w:t>
      </w:r>
      <w:r w:rsidRPr="00FF081B">
        <w:rPr>
          <w:rFonts w:ascii="Calibri" w:eastAsia="Calibri" w:hAnsi="Calibri"/>
          <w:iCs/>
          <w:sz w:val="22"/>
          <w:szCs w:val="22"/>
        </w:rPr>
        <w:t>Overdose Information Maintained by Participants</w:t>
      </w:r>
      <w:r w:rsidRPr="00FF081B">
        <w:rPr>
          <w:rFonts w:ascii="Calibri" w:eastAsia="Calibri" w:hAnsi="Calibri"/>
          <w:i/>
          <w:iCs/>
          <w:sz w:val="22"/>
          <w:szCs w:val="22"/>
        </w:rPr>
        <w:t>.</w:t>
      </w:r>
      <w:r w:rsidRPr="00FF081B">
        <w:rPr>
          <w:rFonts w:ascii="Calibri" w:eastAsia="Calibri" w:hAnsi="Calibri"/>
          <w:sz w:val="22"/>
          <w:szCs w:val="22"/>
        </w:rPr>
        <w:t xml:space="preserve"> </w:t>
      </w:r>
    </w:p>
    <w:p w14:paraId="7E451BFD" w14:textId="14113C19" w:rsidR="00125886" w:rsidRPr="00FF081B" w:rsidRDefault="3EA02452"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3EA02452">
        <w:rPr>
          <w:rFonts w:ascii="Calibri" w:eastAsia="Calibri" w:hAnsi="Calibri"/>
          <w:sz w:val="22"/>
          <w:szCs w:val="22"/>
        </w:rPr>
        <w:t>4.4.1.  Participants will provide overdose information in electronic format as maintained on each participant’s system. The specific data elements that will be exchanged are the demographic and health information being requested from the originating participant’s system. The participants are not responsible for the absence of overdose information in a participant’s records and are only obligated to provide such information as they currently possess. The participants acknowledge that the overdose information provided is drawn from numerous sources and the overdose information provided may not include an entire record.</w:t>
      </w:r>
    </w:p>
    <w:p w14:paraId="295A18F0" w14:textId="2693A070" w:rsidR="00125886" w:rsidRPr="00FF081B" w:rsidRDefault="5E4EBCDA"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4.4.</w:t>
      </w:r>
      <w:r w:rsidR="00F02F50" w:rsidRPr="00FF081B">
        <w:rPr>
          <w:rFonts w:ascii="Calibri" w:eastAsia="Calibri" w:hAnsi="Calibri"/>
          <w:sz w:val="22"/>
          <w:szCs w:val="22"/>
        </w:rPr>
        <w:t>2</w:t>
      </w:r>
      <w:r w:rsidRPr="00FF081B">
        <w:rPr>
          <w:rFonts w:ascii="Calibri" w:eastAsia="Calibri" w:hAnsi="Calibri"/>
          <w:sz w:val="22"/>
          <w:szCs w:val="22"/>
        </w:rPr>
        <w:t>.</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 Participants shall provide </w:t>
      </w:r>
      <w:r w:rsidR="00A85A7B" w:rsidRPr="00FF081B">
        <w:rPr>
          <w:rFonts w:ascii="Calibri" w:eastAsia="Calibri" w:hAnsi="Calibri"/>
          <w:sz w:val="22"/>
          <w:szCs w:val="22"/>
        </w:rPr>
        <w:t xml:space="preserve">overdose information </w:t>
      </w:r>
      <w:r w:rsidRPr="00FF081B">
        <w:rPr>
          <w:rFonts w:ascii="Calibri" w:eastAsia="Calibri" w:hAnsi="Calibri"/>
          <w:sz w:val="22"/>
          <w:szCs w:val="22"/>
        </w:rPr>
        <w:t>to the ODCP in a timely manner.</w:t>
      </w:r>
    </w:p>
    <w:p w14:paraId="76A2073A" w14:textId="087EB3B2" w:rsidR="5E4EBCDA" w:rsidRPr="00FF081B" w:rsidRDefault="5E4EBCDA" w:rsidP="00D30841">
      <w:pPr>
        <w:tabs>
          <w:tab w:val="left" w:pos="360"/>
        </w:tabs>
        <w:spacing w:after="200" w:line="276" w:lineRule="auto"/>
        <w:ind w:firstLine="720"/>
        <w:jc w:val="both"/>
        <w:rPr>
          <w:rFonts w:ascii="Calibri" w:eastAsia="Calibri" w:hAnsi="Calibri"/>
          <w:sz w:val="22"/>
          <w:szCs w:val="22"/>
        </w:rPr>
      </w:pPr>
      <w:r w:rsidRPr="00FF081B">
        <w:rPr>
          <w:rFonts w:ascii="Calibri" w:eastAsia="Calibri" w:hAnsi="Calibri"/>
          <w:sz w:val="22"/>
          <w:szCs w:val="22"/>
        </w:rPr>
        <w:t>4.4.</w:t>
      </w:r>
      <w:r w:rsidR="00F02F50" w:rsidRPr="00FF081B">
        <w:rPr>
          <w:rFonts w:ascii="Calibri" w:eastAsia="Calibri" w:hAnsi="Calibri"/>
          <w:sz w:val="22"/>
          <w:szCs w:val="22"/>
        </w:rPr>
        <w:t>3</w:t>
      </w:r>
      <w:r w:rsidRPr="00FF081B">
        <w:rPr>
          <w:rFonts w:ascii="Calibri" w:eastAsia="Calibri" w:hAnsi="Calibri"/>
          <w:sz w:val="22"/>
          <w:szCs w:val="22"/>
        </w:rPr>
        <w:t>.</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 Participants will reasonably determine that information disclosed is accurate and complete. If </w:t>
      </w:r>
      <w:r w:rsidR="00A85A7B" w:rsidRPr="00FF081B">
        <w:rPr>
          <w:rFonts w:ascii="Calibri" w:eastAsia="Calibri" w:hAnsi="Calibri"/>
          <w:sz w:val="22"/>
          <w:szCs w:val="22"/>
        </w:rPr>
        <w:t xml:space="preserve">a participant becomes aware of any material inaccuracies in its own overdose information or system, </w:t>
      </w:r>
      <w:r w:rsidRPr="00FF081B">
        <w:rPr>
          <w:rFonts w:ascii="Calibri" w:eastAsia="Calibri" w:hAnsi="Calibri"/>
          <w:sz w:val="22"/>
          <w:szCs w:val="22"/>
        </w:rPr>
        <w:t>it agrees to communicate such inaccuracy to the ODCP as soon as reasonably possible.</w:t>
      </w:r>
    </w:p>
    <w:p w14:paraId="1C1D38BD" w14:textId="7FC06051" w:rsidR="5E4EBCDA" w:rsidRPr="00FF081B" w:rsidRDefault="00FA2104" w:rsidP="00D30841">
      <w:pPr>
        <w:tabs>
          <w:tab w:val="left" w:pos="360"/>
        </w:tabs>
        <w:spacing w:after="200" w:line="276" w:lineRule="auto"/>
        <w:jc w:val="both"/>
        <w:rPr>
          <w:rFonts w:ascii="Calibri" w:eastAsia="Calibri" w:hAnsi="Calibri"/>
          <w:sz w:val="22"/>
          <w:szCs w:val="22"/>
        </w:rPr>
      </w:pPr>
      <w:r w:rsidRPr="00FF081B">
        <w:rPr>
          <w:rFonts w:ascii="Calibri" w:eastAsia="Calibri" w:hAnsi="Calibri"/>
          <w:sz w:val="22"/>
          <w:szCs w:val="22"/>
        </w:rPr>
        <w:tab/>
      </w:r>
      <w:r w:rsidR="5E4EBCDA" w:rsidRPr="00FF081B">
        <w:rPr>
          <w:rFonts w:ascii="Calibri" w:eastAsia="Calibri" w:hAnsi="Calibri"/>
          <w:sz w:val="22"/>
          <w:szCs w:val="22"/>
        </w:rPr>
        <w:t xml:space="preserve">4.5. </w:t>
      </w:r>
      <w:r w:rsidR="00C71E48" w:rsidRPr="00FF081B">
        <w:rPr>
          <w:rFonts w:ascii="Calibri" w:eastAsia="Calibri" w:hAnsi="Calibri"/>
          <w:sz w:val="22"/>
          <w:szCs w:val="22"/>
        </w:rPr>
        <w:t xml:space="preserve"> </w:t>
      </w:r>
      <w:r w:rsidR="5E4EBCDA" w:rsidRPr="00FF081B">
        <w:rPr>
          <w:rFonts w:ascii="Calibri" w:eastAsia="Calibri" w:hAnsi="Calibri"/>
          <w:iCs/>
          <w:sz w:val="22"/>
          <w:szCs w:val="22"/>
        </w:rPr>
        <w:t>Access to Data and Information by Participants</w:t>
      </w:r>
      <w:r w:rsidR="00A85A7B" w:rsidRPr="00FF081B">
        <w:rPr>
          <w:rFonts w:ascii="Calibri" w:eastAsia="Calibri" w:hAnsi="Calibri"/>
          <w:iCs/>
          <w:sz w:val="22"/>
          <w:szCs w:val="22"/>
        </w:rPr>
        <w:t>.</w:t>
      </w:r>
    </w:p>
    <w:p w14:paraId="6041533F" w14:textId="123C0D86" w:rsidR="009A35D0" w:rsidRPr="00FF081B" w:rsidRDefault="00FA2104" w:rsidP="00D30841">
      <w:pPr>
        <w:widowControl/>
        <w:tabs>
          <w:tab w:val="left" w:pos="360"/>
          <w:tab w:val="left" w:pos="720"/>
          <w:tab w:val="left" w:pos="1080"/>
        </w:tabs>
        <w:autoSpaceDE/>
        <w:autoSpaceDN/>
        <w:adjustRightInd/>
        <w:spacing w:after="200" w:line="276" w:lineRule="auto"/>
        <w:jc w:val="both"/>
        <w:rPr>
          <w:rFonts w:ascii="Calibri" w:eastAsia="Calibri" w:hAnsi="Calibri"/>
          <w:sz w:val="22"/>
          <w:szCs w:val="22"/>
        </w:rPr>
      </w:pPr>
      <w:bookmarkStart w:id="3" w:name="_Hlk485892563"/>
      <w:r w:rsidRPr="00FF081B">
        <w:rPr>
          <w:rFonts w:ascii="Calibri" w:eastAsia="Calibri" w:hAnsi="Calibri"/>
          <w:sz w:val="22"/>
          <w:szCs w:val="22"/>
        </w:rPr>
        <w:lastRenderedPageBreak/>
        <w:tab/>
      </w:r>
      <w:r w:rsidRPr="00FF081B">
        <w:rPr>
          <w:rFonts w:ascii="Calibri" w:eastAsia="Calibri" w:hAnsi="Calibri"/>
          <w:sz w:val="22"/>
          <w:szCs w:val="22"/>
        </w:rPr>
        <w:tab/>
      </w:r>
      <w:r w:rsidR="009A35D0" w:rsidRPr="00FF081B">
        <w:rPr>
          <w:rFonts w:ascii="Calibri" w:eastAsia="Calibri" w:hAnsi="Calibri"/>
          <w:sz w:val="22"/>
          <w:szCs w:val="22"/>
        </w:rPr>
        <w:t>4.5.</w:t>
      </w:r>
      <w:r w:rsidR="00F02F50" w:rsidRPr="00FF081B">
        <w:rPr>
          <w:rFonts w:ascii="Calibri" w:eastAsia="Calibri" w:hAnsi="Calibri"/>
          <w:sz w:val="22"/>
          <w:szCs w:val="22"/>
        </w:rPr>
        <w:t>1</w:t>
      </w:r>
      <w:r w:rsidR="009A35D0" w:rsidRPr="00FF081B">
        <w:rPr>
          <w:rFonts w:ascii="Calibri" w:eastAsia="Calibri" w:hAnsi="Calibri"/>
          <w:sz w:val="22"/>
          <w:szCs w:val="22"/>
        </w:rPr>
        <w:t xml:space="preserve">. </w:t>
      </w:r>
      <w:r w:rsidR="00C71E48" w:rsidRPr="00FF081B">
        <w:rPr>
          <w:rFonts w:ascii="Calibri" w:eastAsia="Calibri" w:hAnsi="Calibri"/>
          <w:sz w:val="22"/>
          <w:szCs w:val="22"/>
        </w:rPr>
        <w:t xml:space="preserve"> </w:t>
      </w:r>
      <w:r w:rsidR="009A35D0" w:rsidRPr="00FF081B">
        <w:rPr>
          <w:rFonts w:ascii="Calibri" w:eastAsia="Calibri" w:hAnsi="Calibri"/>
          <w:sz w:val="22"/>
          <w:szCs w:val="22"/>
        </w:rPr>
        <w:t xml:space="preserve">All data requests for data and information housed and maintained by the </w:t>
      </w:r>
      <w:r w:rsidR="0070659B" w:rsidRPr="00FF081B">
        <w:rPr>
          <w:rFonts w:ascii="Calibri" w:eastAsia="Calibri" w:hAnsi="Calibri"/>
          <w:sz w:val="22"/>
          <w:szCs w:val="22"/>
        </w:rPr>
        <w:t>ODCP shall be submitted to the d</w:t>
      </w:r>
      <w:r w:rsidR="009A35D0" w:rsidRPr="00FF081B">
        <w:rPr>
          <w:rFonts w:ascii="Calibri" w:eastAsia="Calibri" w:hAnsi="Calibri"/>
          <w:sz w:val="22"/>
          <w:szCs w:val="22"/>
        </w:rPr>
        <w:t>irect</w:t>
      </w:r>
      <w:r w:rsidR="0070659B" w:rsidRPr="00FF081B">
        <w:rPr>
          <w:rFonts w:ascii="Calibri" w:eastAsia="Calibri" w:hAnsi="Calibri"/>
          <w:sz w:val="22"/>
          <w:szCs w:val="22"/>
        </w:rPr>
        <w:t>or in a form and manner as the d</w:t>
      </w:r>
      <w:r w:rsidR="009A35D0" w:rsidRPr="00FF081B">
        <w:rPr>
          <w:rFonts w:ascii="Calibri" w:eastAsia="Calibri" w:hAnsi="Calibri"/>
          <w:sz w:val="22"/>
          <w:szCs w:val="22"/>
        </w:rPr>
        <w:t>irector may prescribe</w:t>
      </w:r>
      <w:r w:rsidR="00DC27D4" w:rsidRPr="00FF081B">
        <w:rPr>
          <w:rFonts w:ascii="Calibri" w:eastAsia="Calibri" w:hAnsi="Calibri"/>
          <w:sz w:val="22"/>
          <w:szCs w:val="22"/>
        </w:rPr>
        <w:t>, including electronic submission</w:t>
      </w:r>
      <w:r w:rsidR="009A35D0" w:rsidRPr="00FF081B">
        <w:rPr>
          <w:rFonts w:ascii="Calibri" w:eastAsia="Calibri" w:hAnsi="Calibri"/>
          <w:sz w:val="22"/>
          <w:szCs w:val="22"/>
        </w:rPr>
        <w:t>.</w:t>
      </w:r>
    </w:p>
    <w:p w14:paraId="4A92ED14" w14:textId="24DF782B" w:rsidR="009A35D0" w:rsidRPr="00FF081B" w:rsidRDefault="00FA2104" w:rsidP="00D30841">
      <w:pPr>
        <w:widowControl/>
        <w:tabs>
          <w:tab w:val="left" w:pos="360"/>
          <w:tab w:val="left" w:pos="720"/>
          <w:tab w:val="left" w:pos="108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Pr="00FF081B">
        <w:rPr>
          <w:rFonts w:ascii="Calibri" w:eastAsia="Calibri" w:hAnsi="Calibri"/>
          <w:sz w:val="22"/>
          <w:szCs w:val="22"/>
        </w:rPr>
        <w:tab/>
      </w:r>
      <w:r w:rsidR="009A35D0" w:rsidRPr="00FF081B">
        <w:rPr>
          <w:rFonts w:ascii="Calibri" w:eastAsia="Calibri" w:hAnsi="Calibri"/>
          <w:sz w:val="22"/>
          <w:szCs w:val="22"/>
        </w:rPr>
        <w:t>4.5.</w:t>
      </w:r>
      <w:r w:rsidR="00F02F50" w:rsidRPr="00FF081B">
        <w:rPr>
          <w:rFonts w:ascii="Calibri" w:eastAsia="Calibri" w:hAnsi="Calibri"/>
          <w:sz w:val="22"/>
          <w:szCs w:val="22"/>
        </w:rPr>
        <w:t>2</w:t>
      </w:r>
      <w:r w:rsidR="009A35D0" w:rsidRPr="00FF081B">
        <w:rPr>
          <w:rFonts w:ascii="Calibri" w:eastAsia="Calibri" w:hAnsi="Calibri"/>
          <w:sz w:val="22"/>
          <w:szCs w:val="22"/>
        </w:rPr>
        <w:t xml:space="preserve">. </w:t>
      </w:r>
      <w:r w:rsidR="00C71E48" w:rsidRPr="00FF081B">
        <w:rPr>
          <w:rFonts w:ascii="Calibri" w:eastAsia="Calibri" w:hAnsi="Calibri"/>
          <w:sz w:val="22"/>
          <w:szCs w:val="22"/>
        </w:rPr>
        <w:t xml:space="preserve"> </w:t>
      </w:r>
      <w:r w:rsidR="009A35D0" w:rsidRPr="00FF081B">
        <w:rPr>
          <w:rFonts w:ascii="Calibri" w:eastAsia="Calibri" w:hAnsi="Calibri"/>
          <w:i/>
          <w:iCs/>
          <w:sz w:val="22"/>
          <w:szCs w:val="22"/>
        </w:rPr>
        <w:t>Functions of the Director.</w:t>
      </w:r>
      <w:r w:rsidR="002B7346" w:rsidRPr="00FF081B">
        <w:rPr>
          <w:rFonts w:ascii="Calibri" w:eastAsia="Calibri" w:hAnsi="Calibri"/>
          <w:sz w:val="22"/>
          <w:szCs w:val="22"/>
        </w:rPr>
        <w:t xml:space="preserve"> The d</w:t>
      </w:r>
      <w:r w:rsidR="009A35D0" w:rsidRPr="00FF081B">
        <w:rPr>
          <w:rFonts w:ascii="Calibri" w:eastAsia="Calibri" w:hAnsi="Calibri"/>
          <w:sz w:val="22"/>
          <w:szCs w:val="22"/>
        </w:rPr>
        <w:t>irector is responsible for overseeing the process from receipt of a data request to the release of the data to the requestor. Specific responsibilities include:</w:t>
      </w:r>
    </w:p>
    <w:p w14:paraId="1F1C2A35" w14:textId="19575536" w:rsidR="009A35D0" w:rsidRPr="00FF081B" w:rsidRDefault="00FA2104" w:rsidP="00D30841">
      <w:pPr>
        <w:widowControl/>
        <w:tabs>
          <w:tab w:val="left" w:pos="360"/>
          <w:tab w:val="left" w:pos="108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00D30841">
        <w:rPr>
          <w:rFonts w:ascii="Calibri" w:eastAsia="Calibri" w:hAnsi="Calibri"/>
          <w:sz w:val="22"/>
          <w:szCs w:val="22"/>
        </w:rPr>
        <w:tab/>
      </w:r>
      <w:r w:rsidR="009A35D0" w:rsidRPr="00FF081B">
        <w:rPr>
          <w:rFonts w:ascii="Calibri" w:eastAsia="Calibri" w:hAnsi="Calibri"/>
          <w:sz w:val="22"/>
          <w:szCs w:val="22"/>
        </w:rPr>
        <w:t>4.5.</w:t>
      </w:r>
      <w:r w:rsidR="005362C7" w:rsidRPr="00FF081B">
        <w:rPr>
          <w:rFonts w:ascii="Calibri" w:eastAsia="Calibri" w:hAnsi="Calibri"/>
          <w:sz w:val="22"/>
          <w:szCs w:val="22"/>
        </w:rPr>
        <w:t>2</w:t>
      </w:r>
      <w:r w:rsidR="009A35D0" w:rsidRPr="00FF081B">
        <w:rPr>
          <w:rFonts w:ascii="Calibri" w:eastAsia="Calibri" w:hAnsi="Calibri"/>
          <w:sz w:val="22"/>
          <w:szCs w:val="22"/>
        </w:rPr>
        <w:t>.</w:t>
      </w:r>
      <w:r w:rsidR="002A2CC6" w:rsidRPr="00FF081B">
        <w:rPr>
          <w:rFonts w:ascii="Calibri" w:eastAsia="Calibri" w:hAnsi="Calibri"/>
          <w:sz w:val="22"/>
          <w:szCs w:val="22"/>
        </w:rPr>
        <w:t>a</w:t>
      </w:r>
      <w:r w:rsidR="009A35D0" w:rsidRPr="00FF081B">
        <w:rPr>
          <w:rFonts w:ascii="Calibri" w:eastAsia="Calibri" w:hAnsi="Calibri"/>
          <w:sz w:val="22"/>
          <w:szCs w:val="22"/>
        </w:rPr>
        <w:t>.</w:t>
      </w:r>
      <w:r w:rsidR="00C71E48" w:rsidRPr="00FF081B">
        <w:rPr>
          <w:rFonts w:ascii="Calibri" w:eastAsia="Calibri" w:hAnsi="Calibri"/>
          <w:sz w:val="22"/>
          <w:szCs w:val="22"/>
        </w:rPr>
        <w:t xml:space="preserve"> </w:t>
      </w:r>
      <w:r w:rsidR="009A35D0" w:rsidRPr="00FF081B">
        <w:rPr>
          <w:rFonts w:ascii="Calibri" w:eastAsia="Calibri" w:hAnsi="Calibri"/>
          <w:sz w:val="22"/>
          <w:szCs w:val="22"/>
        </w:rPr>
        <w:t xml:space="preserve"> Reviewing each data request and identifying the information being requested;</w:t>
      </w:r>
    </w:p>
    <w:p w14:paraId="2E25AE64" w14:textId="6BFA9CEC" w:rsidR="009A35D0" w:rsidRPr="00FF081B" w:rsidRDefault="00FA2104" w:rsidP="00D30841">
      <w:pPr>
        <w:widowControl/>
        <w:tabs>
          <w:tab w:val="left" w:pos="360"/>
          <w:tab w:val="left" w:pos="720"/>
          <w:tab w:val="left" w:pos="108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Pr="00FF081B">
        <w:rPr>
          <w:rFonts w:ascii="Calibri" w:eastAsia="Calibri" w:hAnsi="Calibri"/>
          <w:sz w:val="22"/>
          <w:szCs w:val="22"/>
        </w:rPr>
        <w:tab/>
      </w:r>
      <w:r w:rsidRPr="00FF081B">
        <w:rPr>
          <w:rFonts w:ascii="Calibri" w:eastAsia="Calibri" w:hAnsi="Calibri"/>
          <w:sz w:val="22"/>
          <w:szCs w:val="22"/>
        </w:rPr>
        <w:tab/>
      </w:r>
      <w:r w:rsidR="009A35D0" w:rsidRPr="00FF081B">
        <w:rPr>
          <w:rFonts w:ascii="Calibri" w:eastAsia="Calibri" w:hAnsi="Calibri"/>
          <w:sz w:val="22"/>
          <w:szCs w:val="22"/>
        </w:rPr>
        <w:t>4.5</w:t>
      </w:r>
      <w:r w:rsidR="002B7346" w:rsidRPr="00FF081B">
        <w:rPr>
          <w:rFonts w:ascii="Calibri" w:eastAsia="Calibri" w:hAnsi="Calibri"/>
          <w:sz w:val="22"/>
          <w:szCs w:val="22"/>
        </w:rPr>
        <w:t>.</w:t>
      </w:r>
      <w:r w:rsidR="005362C7" w:rsidRPr="00FF081B">
        <w:rPr>
          <w:rFonts w:ascii="Calibri" w:eastAsia="Calibri" w:hAnsi="Calibri"/>
          <w:sz w:val="22"/>
          <w:szCs w:val="22"/>
        </w:rPr>
        <w:t>2</w:t>
      </w:r>
      <w:r w:rsidR="002A2CC6" w:rsidRPr="00FF081B">
        <w:rPr>
          <w:rFonts w:ascii="Calibri" w:eastAsia="Calibri" w:hAnsi="Calibri"/>
          <w:sz w:val="22"/>
          <w:szCs w:val="22"/>
        </w:rPr>
        <w:t>.b.</w:t>
      </w:r>
      <w:r w:rsidR="00C71E48" w:rsidRPr="00FF081B">
        <w:rPr>
          <w:rFonts w:ascii="Calibri" w:eastAsia="Calibri" w:hAnsi="Calibri"/>
          <w:sz w:val="22"/>
          <w:szCs w:val="22"/>
        </w:rPr>
        <w:t xml:space="preserve"> </w:t>
      </w:r>
      <w:r w:rsidR="002B7346" w:rsidRPr="00FF081B">
        <w:rPr>
          <w:rFonts w:ascii="Calibri" w:eastAsia="Calibri" w:hAnsi="Calibri"/>
          <w:sz w:val="22"/>
          <w:szCs w:val="22"/>
        </w:rPr>
        <w:t xml:space="preserve"> Coordinating with the </w:t>
      </w:r>
      <w:r w:rsidR="00217F6D" w:rsidRPr="00FF081B">
        <w:rPr>
          <w:rFonts w:ascii="Calibri" w:eastAsia="Calibri" w:hAnsi="Calibri"/>
          <w:sz w:val="22"/>
          <w:szCs w:val="22"/>
        </w:rPr>
        <w:t>d</w:t>
      </w:r>
      <w:r w:rsidR="009A35D0" w:rsidRPr="00FF081B">
        <w:rPr>
          <w:rFonts w:ascii="Calibri" w:eastAsia="Calibri" w:hAnsi="Calibri"/>
          <w:sz w:val="22"/>
          <w:szCs w:val="22"/>
        </w:rPr>
        <w:t>epartment's privacy officer to determine whether a request is valid and</w:t>
      </w:r>
      <w:r w:rsidR="00014E27" w:rsidRPr="00FF081B">
        <w:rPr>
          <w:rFonts w:ascii="Calibri" w:eastAsia="Calibri" w:hAnsi="Calibri"/>
          <w:sz w:val="22"/>
          <w:szCs w:val="22"/>
        </w:rPr>
        <w:t xml:space="preserve"> </w:t>
      </w:r>
      <w:r w:rsidR="009A35D0" w:rsidRPr="00FF081B">
        <w:rPr>
          <w:rFonts w:ascii="Calibri" w:eastAsia="Calibri" w:hAnsi="Calibri"/>
          <w:sz w:val="22"/>
          <w:szCs w:val="22"/>
        </w:rPr>
        <w:t>the information may be released under applicable law;</w:t>
      </w:r>
    </w:p>
    <w:p w14:paraId="22CB7EF0" w14:textId="466CBB3A" w:rsidR="009A35D0" w:rsidRPr="00FF081B" w:rsidRDefault="005362C7" w:rsidP="00D30841">
      <w:pPr>
        <w:widowControl/>
        <w:tabs>
          <w:tab w:val="left" w:pos="360"/>
          <w:tab w:val="left" w:pos="108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00D30841">
        <w:rPr>
          <w:rFonts w:ascii="Calibri" w:eastAsia="Calibri" w:hAnsi="Calibri"/>
          <w:sz w:val="22"/>
          <w:szCs w:val="22"/>
        </w:rPr>
        <w:tab/>
      </w:r>
      <w:r w:rsidR="009A35D0" w:rsidRPr="00FF081B">
        <w:rPr>
          <w:rFonts w:ascii="Calibri" w:eastAsia="Calibri" w:hAnsi="Calibri"/>
          <w:sz w:val="22"/>
          <w:szCs w:val="22"/>
        </w:rPr>
        <w:t>4.5.</w:t>
      </w:r>
      <w:r w:rsidRPr="00FF081B">
        <w:rPr>
          <w:rFonts w:ascii="Calibri" w:eastAsia="Calibri" w:hAnsi="Calibri"/>
          <w:sz w:val="22"/>
          <w:szCs w:val="22"/>
        </w:rPr>
        <w:t>2</w:t>
      </w:r>
      <w:r w:rsidR="009A35D0" w:rsidRPr="00FF081B">
        <w:rPr>
          <w:rFonts w:ascii="Calibri" w:eastAsia="Calibri" w:hAnsi="Calibri"/>
          <w:sz w:val="22"/>
          <w:szCs w:val="22"/>
        </w:rPr>
        <w:t>.</w:t>
      </w:r>
      <w:r w:rsidR="002A2CC6" w:rsidRPr="00FF081B">
        <w:rPr>
          <w:rFonts w:ascii="Calibri" w:eastAsia="Calibri" w:hAnsi="Calibri"/>
          <w:sz w:val="22"/>
          <w:szCs w:val="22"/>
        </w:rPr>
        <w:t>c</w:t>
      </w:r>
      <w:r w:rsidR="009A35D0" w:rsidRPr="00FF081B">
        <w:rPr>
          <w:rFonts w:ascii="Calibri" w:eastAsia="Calibri" w:hAnsi="Calibri"/>
          <w:sz w:val="22"/>
          <w:szCs w:val="22"/>
        </w:rPr>
        <w:t xml:space="preserve">. </w:t>
      </w:r>
      <w:r w:rsidR="00C71E48" w:rsidRPr="00FF081B">
        <w:rPr>
          <w:rFonts w:ascii="Calibri" w:eastAsia="Calibri" w:hAnsi="Calibri"/>
          <w:sz w:val="22"/>
          <w:szCs w:val="22"/>
        </w:rPr>
        <w:t xml:space="preserve"> </w:t>
      </w:r>
      <w:r w:rsidR="009A35D0" w:rsidRPr="00FF081B">
        <w:rPr>
          <w:rFonts w:ascii="Calibri" w:eastAsia="Calibri" w:hAnsi="Calibri"/>
          <w:sz w:val="22"/>
          <w:szCs w:val="22"/>
        </w:rPr>
        <w:t>Routing the request to the appropriate person or data analys</w:t>
      </w:r>
      <w:r w:rsidR="00A85A7B" w:rsidRPr="00FF081B">
        <w:rPr>
          <w:rFonts w:ascii="Calibri" w:eastAsia="Calibri" w:hAnsi="Calibri"/>
          <w:sz w:val="22"/>
          <w:szCs w:val="22"/>
        </w:rPr>
        <w:t xml:space="preserve">t for completion, and following </w:t>
      </w:r>
      <w:r w:rsidR="009A35D0" w:rsidRPr="00FF081B">
        <w:rPr>
          <w:rFonts w:ascii="Calibri" w:eastAsia="Calibri" w:hAnsi="Calibri"/>
          <w:sz w:val="22"/>
          <w:szCs w:val="22"/>
        </w:rPr>
        <w:t>up as necessary to ensure accurate and timely completion of the request;</w:t>
      </w:r>
    </w:p>
    <w:p w14:paraId="0C03BBB9" w14:textId="54578C44" w:rsidR="009A35D0" w:rsidRPr="00FF081B" w:rsidRDefault="005362C7" w:rsidP="00D30841">
      <w:pPr>
        <w:widowControl/>
        <w:tabs>
          <w:tab w:val="left" w:pos="360"/>
          <w:tab w:val="left" w:pos="108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00D30841">
        <w:rPr>
          <w:rFonts w:ascii="Calibri" w:eastAsia="Calibri" w:hAnsi="Calibri"/>
          <w:sz w:val="22"/>
          <w:szCs w:val="22"/>
        </w:rPr>
        <w:tab/>
      </w:r>
      <w:r w:rsidR="009A35D0" w:rsidRPr="00FF081B">
        <w:rPr>
          <w:rFonts w:ascii="Calibri" w:eastAsia="Calibri" w:hAnsi="Calibri"/>
          <w:sz w:val="22"/>
          <w:szCs w:val="22"/>
        </w:rPr>
        <w:t>4.5.</w:t>
      </w:r>
      <w:r w:rsidRPr="00FF081B">
        <w:rPr>
          <w:rFonts w:ascii="Calibri" w:eastAsia="Calibri" w:hAnsi="Calibri"/>
          <w:sz w:val="22"/>
          <w:szCs w:val="22"/>
        </w:rPr>
        <w:t>2</w:t>
      </w:r>
      <w:r w:rsidR="009A35D0" w:rsidRPr="00FF081B">
        <w:rPr>
          <w:rFonts w:ascii="Calibri" w:eastAsia="Calibri" w:hAnsi="Calibri"/>
          <w:sz w:val="22"/>
          <w:szCs w:val="22"/>
        </w:rPr>
        <w:t>.</w:t>
      </w:r>
      <w:r w:rsidR="002A2CC6" w:rsidRPr="00FF081B">
        <w:rPr>
          <w:rFonts w:ascii="Calibri" w:eastAsia="Calibri" w:hAnsi="Calibri"/>
          <w:sz w:val="22"/>
          <w:szCs w:val="22"/>
        </w:rPr>
        <w:t>d</w:t>
      </w:r>
      <w:r w:rsidR="009A35D0" w:rsidRPr="00FF081B">
        <w:rPr>
          <w:rFonts w:ascii="Calibri" w:eastAsia="Calibri" w:hAnsi="Calibri"/>
          <w:sz w:val="22"/>
          <w:szCs w:val="22"/>
        </w:rPr>
        <w:t xml:space="preserve">. </w:t>
      </w:r>
      <w:r w:rsidR="00C71E48" w:rsidRPr="00FF081B">
        <w:rPr>
          <w:rFonts w:ascii="Calibri" w:eastAsia="Calibri" w:hAnsi="Calibri"/>
          <w:sz w:val="22"/>
          <w:szCs w:val="22"/>
        </w:rPr>
        <w:t xml:space="preserve"> </w:t>
      </w:r>
      <w:r w:rsidR="009A35D0" w:rsidRPr="00FF081B">
        <w:rPr>
          <w:rFonts w:ascii="Calibri" w:eastAsia="Calibri" w:hAnsi="Calibri"/>
          <w:sz w:val="22"/>
          <w:szCs w:val="22"/>
        </w:rPr>
        <w:t>Communicating with the requestor as necessary; and</w:t>
      </w:r>
    </w:p>
    <w:p w14:paraId="4CAC5C5B" w14:textId="3DACF1A2" w:rsidR="009A35D0" w:rsidRPr="00FF081B" w:rsidRDefault="005362C7" w:rsidP="00D30841">
      <w:pPr>
        <w:widowControl/>
        <w:tabs>
          <w:tab w:val="left" w:pos="360"/>
          <w:tab w:val="left" w:pos="1080"/>
          <w:tab w:val="left" w:pos="144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00D30841">
        <w:rPr>
          <w:rFonts w:ascii="Calibri" w:eastAsia="Calibri" w:hAnsi="Calibri"/>
          <w:sz w:val="22"/>
          <w:szCs w:val="22"/>
        </w:rPr>
        <w:tab/>
      </w:r>
      <w:r w:rsidR="009A35D0" w:rsidRPr="00FF081B">
        <w:rPr>
          <w:rFonts w:ascii="Calibri" w:eastAsia="Calibri" w:hAnsi="Calibri"/>
          <w:sz w:val="22"/>
          <w:szCs w:val="22"/>
        </w:rPr>
        <w:t>4.5.</w:t>
      </w:r>
      <w:r w:rsidRPr="00FF081B">
        <w:rPr>
          <w:rFonts w:ascii="Calibri" w:eastAsia="Calibri" w:hAnsi="Calibri"/>
          <w:sz w:val="22"/>
          <w:szCs w:val="22"/>
        </w:rPr>
        <w:t>2</w:t>
      </w:r>
      <w:r w:rsidR="009A35D0" w:rsidRPr="00FF081B">
        <w:rPr>
          <w:rFonts w:ascii="Calibri" w:eastAsia="Calibri" w:hAnsi="Calibri"/>
          <w:sz w:val="22"/>
          <w:szCs w:val="22"/>
        </w:rPr>
        <w:t>.</w:t>
      </w:r>
      <w:r w:rsidR="002A2CC6" w:rsidRPr="00FF081B">
        <w:rPr>
          <w:rFonts w:ascii="Calibri" w:eastAsia="Calibri" w:hAnsi="Calibri"/>
          <w:sz w:val="22"/>
          <w:szCs w:val="22"/>
        </w:rPr>
        <w:t>e</w:t>
      </w:r>
      <w:r w:rsidR="009A35D0" w:rsidRPr="00FF081B">
        <w:rPr>
          <w:rFonts w:ascii="Calibri" w:eastAsia="Calibri" w:hAnsi="Calibri"/>
          <w:sz w:val="22"/>
          <w:szCs w:val="22"/>
        </w:rPr>
        <w:t>.</w:t>
      </w:r>
      <w:r w:rsidR="00C71E48" w:rsidRPr="00FF081B">
        <w:rPr>
          <w:rFonts w:ascii="Calibri" w:eastAsia="Calibri" w:hAnsi="Calibri"/>
          <w:sz w:val="22"/>
          <w:szCs w:val="22"/>
        </w:rPr>
        <w:t xml:space="preserve"> </w:t>
      </w:r>
      <w:r w:rsidR="009A35D0" w:rsidRPr="00FF081B">
        <w:rPr>
          <w:rFonts w:ascii="Calibri" w:eastAsia="Calibri" w:hAnsi="Calibri"/>
          <w:sz w:val="22"/>
          <w:szCs w:val="22"/>
        </w:rPr>
        <w:t xml:space="preserve"> Maintaining accurate records of the requests. </w:t>
      </w:r>
    </w:p>
    <w:p w14:paraId="212FD2B4" w14:textId="31D9B42C" w:rsidR="009A35D0" w:rsidRPr="00FF081B" w:rsidRDefault="005362C7" w:rsidP="00D30841">
      <w:pPr>
        <w:widowControl/>
        <w:tabs>
          <w:tab w:val="left" w:pos="360"/>
          <w:tab w:val="left" w:pos="720"/>
        </w:tabs>
        <w:autoSpaceDE/>
        <w:autoSpaceDN/>
        <w:adjustRightInd/>
        <w:spacing w:after="200" w:line="276" w:lineRule="auto"/>
        <w:jc w:val="both"/>
        <w:rPr>
          <w:rFonts w:ascii="Calibri" w:eastAsia="Calibri" w:hAnsi="Calibri"/>
          <w:sz w:val="22"/>
          <w:szCs w:val="22"/>
        </w:rPr>
      </w:pPr>
      <w:r w:rsidRPr="00FF081B">
        <w:rPr>
          <w:rFonts w:ascii="Calibri" w:eastAsia="Calibri" w:hAnsi="Calibri"/>
          <w:sz w:val="22"/>
          <w:szCs w:val="22"/>
        </w:rPr>
        <w:tab/>
      </w:r>
      <w:r w:rsidR="00535F3B">
        <w:rPr>
          <w:rFonts w:ascii="Calibri" w:eastAsia="Calibri" w:hAnsi="Calibri"/>
          <w:sz w:val="22"/>
          <w:szCs w:val="22"/>
        </w:rPr>
        <w:tab/>
      </w:r>
      <w:r w:rsidR="009A35D0" w:rsidRPr="00FF081B">
        <w:rPr>
          <w:rFonts w:ascii="Calibri" w:eastAsia="Calibri" w:hAnsi="Calibri"/>
          <w:sz w:val="22"/>
          <w:szCs w:val="22"/>
        </w:rPr>
        <w:t>4.5.</w:t>
      </w:r>
      <w:r w:rsidRPr="00FF081B">
        <w:rPr>
          <w:rFonts w:ascii="Calibri" w:eastAsia="Calibri" w:hAnsi="Calibri"/>
          <w:sz w:val="22"/>
          <w:szCs w:val="22"/>
        </w:rPr>
        <w:t>3</w:t>
      </w:r>
      <w:r w:rsidR="009A35D0" w:rsidRPr="00FF081B">
        <w:rPr>
          <w:rFonts w:ascii="Calibri" w:eastAsia="Calibri" w:hAnsi="Calibri"/>
          <w:sz w:val="22"/>
          <w:szCs w:val="22"/>
        </w:rPr>
        <w:t xml:space="preserve">. </w:t>
      </w:r>
      <w:r w:rsidR="00C71E48" w:rsidRPr="00FF081B">
        <w:rPr>
          <w:rFonts w:ascii="Calibri" w:eastAsia="Calibri" w:hAnsi="Calibri"/>
          <w:sz w:val="22"/>
          <w:szCs w:val="22"/>
        </w:rPr>
        <w:t xml:space="preserve"> </w:t>
      </w:r>
      <w:r w:rsidR="009A35D0" w:rsidRPr="00FF081B">
        <w:rPr>
          <w:rFonts w:ascii="Calibri" w:eastAsia="Calibri" w:hAnsi="Calibri"/>
          <w:sz w:val="22"/>
          <w:szCs w:val="22"/>
        </w:rPr>
        <w:t xml:space="preserve">Prior to receiving any </w:t>
      </w:r>
      <w:r w:rsidR="00487CE8" w:rsidRPr="00FF081B">
        <w:rPr>
          <w:rFonts w:ascii="Calibri" w:eastAsia="Calibri" w:hAnsi="Calibri"/>
          <w:sz w:val="22"/>
          <w:szCs w:val="22"/>
        </w:rPr>
        <w:t xml:space="preserve">data, the </w:t>
      </w:r>
      <w:r w:rsidR="002B7346" w:rsidRPr="00FF081B">
        <w:rPr>
          <w:rFonts w:ascii="Calibri" w:eastAsia="Calibri" w:hAnsi="Calibri"/>
          <w:sz w:val="22"/>
          <w:szCs w:val="22"/>
        </w:rPr>
        <w:t>d</w:t>
      </w:r>
      <w:r w:rsidR="00487CE8" w:rsidRPr="00FF081B">
        <w:rPr>
          <w:rFonts w:ascii="Calibri" w:eastAsia="Calibri" w:hAnsi="Calibri"/>
          <w:sz w:val="22"/>
          <w:szCs w:val="22"/>
        </w:rPr>
        <w:t>irector may require p</w:t>
      </w:r>
      <w:r w:rsidR="009A35D0" w:rsidRPr="00FF081B">
        <w:rPr>
          <w:rFonts w:ascii="Calibri" w:eastAsia="Calibri" w:hAnsi="Calibri"/>
          <w:sz w:val="22"/>
          <w:szCs w:val="22"/>
        </w:rPr>
        <w:t>articipants to execute a data use agreement,</w:t>
      </w:r>
      <w:r w:rsidR="002B7346" w:rsidRPr="00FF081B">
        <w:rPr>
          <w:rFonts w:ascii="Calibri" w:eastAsia="Calibri" w:hAnsi="Calibri"/>
          <w:sz w:val="22"/>
          <w:szCs w:val="22"/>
        </w:rPr>
        <w:t xml:space="preserve"> in the form and manner as the d</w:t>
      </w:r>
      <w:r w:rsidR="009A35D0" w:rsidRPr="00FF081B">
        <w:rPr>
          <w:rFonts w:ascii="Calibri" w:eastAsia="Calibri" w:hAnsi="Calibri"/>
          <w:sz w:val="22"/>
          <w:szCs w:val="22"/>
        </w:rPr>
        <w:t>irector may prescribe.</w:t>
      </w:r>
    </w:p>
    <w:bookmarkEnd w:id="3"/>
    <w:p w14:paraId="70348E72" w14:textId="0A16CEE8" w:rsidR="00125886"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4.6.</w:t>
      </w:r>
      <w:r w:rsidR="00C71E48" w:rsidRPr="00FF081B">
        <w:rPr>
          <w:rFonts w:ascii="Calibri" w:eastAsia="Calibri" w:hAnsi="Calibri"/>
          <w:sz w:val="22"/>
          <w:szCs w:val="22"/>
        </w:rPr>
        <w:t xml:space="preserve"> </w:t>
      </w:r>
      <w:r w:rsidRPr="00FF081B">
        <w:rPr>
          <w:rFonts w:ascii="Calibri" w:eastAsia="Calibri" w:hAnsi="Calibri"/>
          <w:sz w:val="22"/>
          <w:szCs w:val="22"/>
        </w:rPr>
        <w:t xml:space="preserve"> </w:t>
      </w:r>
      <w:r w:rsidRPr="00FF081B">
        <w:rPr>
          <w:rFonts w:ascii="Calibri" w:eastAsia="Calibri" w:hAnsi="Calibri"/>
          <w:i/>
          <w:iCs/>
          <w:sz w:val="22"/>
          <w:szCs w:val="22"/>
        </w:rPr>
        <w:t>Ownership</w:t>
      </w:r>
      <w:r w:rsidRPr="00FF081B">
        <w:rPr>
          <w:rFonts w:ascii="Calibri" w:eastAsia="Calibri" w:hAnsi="Calibri"/>
          <w:sz w:val="22"/>
          <w:szCs w:val="22"/>
        </w:rPr>
        <w:t>. Discl</w:t>
      </w:r>
      <w:r w:rsidR="00A85A7B" w:rsidRPr="00FF081B">
        <w:rPr>
          <w:rFonts w:ascii="Calibri" w:eastAsia="Calibri" w:hAnsi="Calibri"/>
          <w:sz w:val="22"/>
          <w:szCs w:val="22"/>
        </w:rPr>
        <w:t xml:space="preserve">osure of data under this rule </w:t>
      </w:r>
      <w:r w:rsidRPr="00FF081B">
        <w:rPr>
          <w:rFonts w:ascii="Calibri" w:eastAsia="Calibri" w:hAnsi="Calibri"/>
          <w:sz w:val="22"/>
          <w:szCs w:val="22"/>
        </w:rPr>
        <w:t>does not change the ownership of such information under st</w:t>
      </w:r>
      <w:r w:rsidR="00A85A7B" w:rsidRPr="00FF081B">
        <w:rPr>
          <w:rFonts w:ascii="Calibri" w:eastAsia="Calibri" w:hAnsi="Calibri"/>
          <w:sz w:val="22"/>
          <w:szCs w:val="22"/>
        </w:rPr>
        <w:t>ate and federal law. This rule</w:t>
      </w:r>
      <w:r w:rsidRPr="00FF081B">
        <w:rPr>
          <w:rFonts w:ascii="Calibri" w:eastAsia="Calibri" w:hAnsi="Calibri"/>
          <w:sz w:val="22"/>
          <w:szCs w:val="22"/>
        </w:rPr>
        <w:t xml:space="preserve"> does not grant to </w:t>
      </w:r>
      <w:r w:rsidR="002B7346" w:rsidRPr="00FF081B">
        <w:rPr>
          <w:rFonts w:ascii="Calibri" w:eastAsia="Calibri" w:hAnsi="Calibri"/>
          <w:sz w:val="22"/>
          <w:szCs w:val="22"/>
        </w:rPr>
        <w:t>a p</w:t>
      </w:r>
      <w:r w:rsidRPr="00FF081B">
        <w:rPr>
          <w:rFonts w:ascii="Calibri" w:eastAsia="Calibri" w:hAnsi="Calibri"/>
          <w:sz w:val="22"/>
          <w:szCs w:val="22"/>
        </w:rPr>
        <w:t xml:space="preserve">articipant any rights in </w:t>
      </w:r>
      <w:r w:rsidR="00A85A7B" w:rsidRPr="00FF081B">
        <w:rPr>
          <w:rFonts w:ascii="Calibri" w:eastAsia="Calibri" w:hAnsi="Calibri"/>
          <w:sz w:val="22"/>
          <w:szCs w:val="22"/>
        </w:rPr>
        <w:t>the system or any of the technology used to create, operate, enhance</w:t>
      </w:r>
      <w:r w:rsidR="006324B9" w:rsidRPr="00FF081B">
        <w:rPr>
          <w:rFonts w:ascii="Calibri" w:eastAsia="Calibri" w:hAnsi="Calibri"/>
          <w:sz w:val="22"/>
          <w:szCs w:val="22"/>
        </w:rPr>
        <w:t>,</w:t>
      </w:r>
      <w:r w:rsidR="00A85A7B" w:rsidRPr="00FF081B">
        <w:rPr>
          <w:rFonts w:ascii="Calibri" w:eastAsia="Calibri" w:hAnsi="Calibri"/>
          <w:sz w:val="22"/>
          <w:szCs w:val="22"/>
        </w:rPr>
        <w:t xml:space="preserve"> or maintain the system of another participant</w:t>
      </w:r>
      <w:r w:rsidRPr="00FF081B">
        <w:rPr>
          <w:rFonts w:ascii="Calibri" w:eastAsia="Calibri" w:hAnsi="Calibri"/>
          <w:sz w:val="22"/>
          <w:szCs w:val="22"/>
        </w:rPr>
        <w:t>.</w:t>
      </w:r>
    </w:p>
    <w:p w14:paraId="7ED8F9E7" w14:textId="58273C2E" w:rsidR="0062255B" w:rsidRPr="00FF081B" w:rsidRDefault="00F6760C"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4.7</w:t>
      </w:r>
      <w:r w:rsidR="0062255B" w:rsidRPr="00FF081B">
        <w:rPr>
          <w:rFonts w:ascii="Calibri" w:eastAsia="Calibri" w:hAnsi="Calibri"/>
          <w:sz w:val="22"/>
          <w:szCs w:val="22"/>
        </w:rPr>
        <w:t xml:space="preserve">. </w:t>
      </w:r>
      <w:bookmarkStart w:id="4" w:name="_Hlk485019988"/>
      <w:r w:rsidR="00E26484" w:rsidRPr="00FF081B">
        <w:rPr>
          <w:rFonts w:ascii="Calibri" w:eastAsia="Calibri" w:hAnsi="Calibri"/>
          <w:sz w:val="22"/>
          <w:szCs w:val="22"/>
        </w:rPr>
        <w:t xml:space="preserve"> </w:t>
      </w:r>
      <w:r w:rsidR="0062255B" w:rsidRPr="00FF081B">
        <w:rPr>
          <w:rFonts w:ascii="Calibri" w:eastAsia="Calibri" w:hAnsi="Calibri"/>
          <w:iCs/>
          <w:sz w:val="22"/>
          <w:szCs w:val="22"/>
        </w:rPr>
        <w:t>Privacy and Security Safeguards</w:t>
      </w:r>
      <w:bookmarkEnd w:id="4"/>
      <w:r w:rsidR="0062255B" w:rsidRPr="00FF081B">
        <w:rPr>
          <w:rFonts w:ascii="Calibri" w:eastAsia="Calibri" w:hAnsi="Calibri"/>
          <w:iCs/>
          <w:sz w:val="22"/>
          <w:szCs w:val="22"/>
        </w:rPr>
        <w:t>.</w:t>
      </w:r>
    </w:p>
    <w:p w14:paraId="30787E59" w14:textId="743C8933" w:rsidR="001941CE" w:rsidRPr="00FF081B" w:rsidRDefault="5E4EBCDA"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 xml:space="preserve"> 4.7.</w:t>
      </w:r>
      <w:r w:rsidR="005362C7" w:rsidRPr="00FF081B">
        <w:rPr>
          <w:rFonts w:ascii="Calibri" w:eastAsia="Calibri" w:hAnsi="Calibri"/>
          <w:sz w:val="22"/>
          <w:szCs w:val="22"/>
        </w:rPr>
        <w:t>1</w:t>
      </w:r>
      <w:r w:rsidRPr="00FF081B">
        <w:rPr>
          <w:rFonts w:ascii="Calibri" w:eastAsia="Calibri" w:hAnsi="Calibri"/>
          <w:sz w:val="22"/>
          <w:szCs w:val="22"/>
        </w:rPr>
        <w:t>.</w:t>
      </w:r>
      <w:r w:rsidR="00E26484" w:rsidRPr="00FF081B">
        <w:rPr>
          <w:rFonts w:ascii="Calibri" w:eastAsia="Calibri" w:hAnsi="Calibri"/>
          <w:sz w:val="22"/>
          <w:szCs w:val="22"/>
        </w:rPr>
        <w:t xml:space="preserve"> </w:t>
      </w:r>
      <w:r w:rsidRPr="00FF081B">
        <w:rPr>
          <w:rFonts w:ascii="Calibri" w:eastAsia="Calibri" w:hAnsi="Calibri"/>
          <w:sz w:val="22"/>
          <w:szCs w:val="22"/>
        </w:rPr>
        <w:t xml:space="preserve"> If the data to be provided constitutes or includes PII or PHI, then only the minimum amount of PII or PHI necessary to accomplish the purposes for which the data is requested may be used or disclosed. </w:t>
      </w:r>
    </w:p>
    <w:p w14:paraId="1FA1C6EA" w14:textId="51685739" w:rsidR="001941CE" w:rsidRPr="00FF081B" w:rsidRDefault="5E4EBCDA"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4.7.</w:t>
      </w:r>
      <w:r w:rsidR="005362C7" w:rsidRPr="00FF081B">
        <w:rPr>
          <w:rFonts w:ascii="Calibri" w:eastAsia="Calibri" w:hAnsi="Calibri"/>
          <w:sz w:val="22"/>
          <w:szCs w:val="22"/>
        </w:rPr>
        <w:t>2</w:t>
      </w:r>
      <w:r w:rsidRPr="00FF081B">
        <w:rPr>
          <w:rFonts w:ascii="Calibri" w:eastAsia="Calibri" w:hAnsi="Calibri"/>
          <w:sz w:val="22"/>
          <w:szCs w:val="22"/>
        </w:rPr>
        <w:t xml:space="preserve">. </w:t>
      </w:r>
      <w:r w:rsidR="00E26484" w:rsidRPr="00FF081B">
        <w:rPr>
          <w:rFonts w:ascii="Calibri" w:eastAsia="Calibri" w:hAnsi="Calibri"/>
          <w:sz w:val="22"/>
          <w:szCs w:val="22"/>
        </w:rPr>
        <w:t xml:space="preserve"> </w:t>
      </w:r>
      <w:r w:rsidRPr="00FF081B">
        <w:rPr>
          <w:rFonts w:ascii="Calibri" w:eastAsia="Calibri" w:hAnsi="Calibri"/>
          <w:sz w:val="22"/>
          <w:szCs w:val="22"/>
        </w:rPr>
        <w:t>Participants s</w:t>
      </w:r>
      <w:r w:rsidR="002624AA" w:rsidRPr="00FF081B">
        <w:rPr>
          <w:rFonts w:ascii="Calibri" w:eastAsia="Calibri" w:hAnsi="Calibri"/>
          <w:sz w:val="22"/>
          <w:szCs w:val="22"/>
        </w:rPr>
        <w:t>hall</w:t>
      </w:r>
      <w:r w:rsidRPr="00FF081B">
        <w:rPr>
          <w:rFonts w:ascii="Calibri" w:eastAsia="Calibri" w:hAnsi="Calibri"/>
          <w:sz w:val="22"/>
          <w:szCs w:val="22"/>
        </w:rPr>
        <w:t xml:space="preserve"> establish procedures to prevent the disclosure of data that may contain indirectly identifying information.</w:t>
      </w:r>
    </w:p>
    <w:p w14:paraId="6362257D" w14:textId="2AE6FC8D" w:rsidR="000D204E" w:rsidRPr="00FF081B" w:rsidRDefault="5E4EBCDA"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4.7.</w:t>
      </w:r>
      <w:r w:rsidR="005362C7" w:rsidRPr="00FF081B">
        <w:rPr>
          <w:rFonts w:ascii="Calibri" w:eastAsia="Calibri" w:hAnsi="Calibri"/>
          <w:sz w:val="22"/>
          <w:szCs w:val="22"/>
        </w:rPr>
        <w:t>3</w:t>
      </w:r>
      <w:r w:rsidRPr="00FF081B">
        <w:rPr>
          <w:rFonts w:ascii="Calibri" w:eastAsia="Calibri" w:hAnsi="Calibri"/>
          <w:sz w:val="22"/>
          <w:szCs w:val="22"/>
        </w:rPr>
        <w:t>.</w:t>
      </w:r>
      <w:r w:rsidR="00E26484" w:rsidRPr="00FF081B">
        <w:rPr>
          <w:rFonts w:ascii="Calibri" w:eastAsia="Calibri" w:hAnsi="Calibri"/>
          <w:sz w:val="22"/>
          <w:szCs w:val="22"/>
        </w:rPr>
        <w:t xml:space="preserve"> </w:t>
      </w:r>
      <w:r w:rsidRPr="00FF081B">
        <w:rPr>
          <w:rFonts w:ascii="Calibri" w:eastAsia="Calibri" w:hAnsi="Calibri"/>
          <w:sz w:val="22"/>
          <w:szCs w:val="22"/>
        </w:rPr>
        <w:t xml:space="preserve"> Participants will use administrative, technical</w:t>
      </w:r>
      <w:r w:rsidR="00937456" w:rsidRPr="00FF081B">
        <w:rPr>
          <w:rFonts w:ascii="Calibri" w:eastAsia="Calibri" w:hAnsi="Calibri"/>
          <w:sz w:val="22"/>
          <w:szCs w:val="22"/>
        </w:rPr>
        <w:t>,</w:t>
      </w:r>
      <w:r w:rsidRPr="00FF081B">
        <w:rPr>
          <w:rFonts w:ascii="Calibri" w:eastAsia="Calibri" w:hAnsi="Calibri"/>
          <w:sz w:val="22"/>
          <w:szCs w:val="22"/>
        </w:rPr>
        <w:t xml:space="preserve"> and physical safeguards to protect the confidentiality, integrity</w:t>
      </w:r>
      <w:r w:rsidR="00937456" w:rsidRPr="00FF081B">
        <w:rPr>
          <w:rFonts w:ascii="Calibri" w:eastAsia="Calibri" w:hAnsi="Calibri"/>
          <w:sz w:val="22"/>
          <w:szCs w:val="22"/>
        </w:rPr>
        <w:t>,</w:t>
      </w:r>
      <w:r w:rsidRPr="00FF081B">
        <w:rPr>
          <w:rFonts w:ascii="Calibri" w:eastAsia="Calibri" w:hAnsi="Calibri"/>
          <w:sz w:val="22"/>
          <w:szCs w:val="22"/>
        </w:rPr>
        <w:t xml:space="preserve"> and availability of data it receives and to prevent the use or disclosure of any data received other th</w:t>
      </w:r>
      <w:r w:rsidR="00487CE8" w:rsidRPr="00FF081B">
        <w:rPr>
          <w:rFonts w:ascii="Calibri" w:eastAsia="Calibri" w:hAnsi="Calibri"/>
          <w:sz w:val="22"/>
          <w:szCs w:val="22"/>
        </w:rPr>
        <w:t>an as permitted or required by f</w:t>
      </w:r>
      <w:r w:rsidRPr="00FF081B">
        <w:rPr>
          <w:rFonts w:ascii="Calibri" w:eastAsia="Calibri" w:hAnsi="Calibri"/>
          <w:sz w:val="22"/>
          <w:szCs w:val="22"/>
        </w:rPr>
        <w:t>ederal</w:t>
      </w:r>
      <w:r w:rsidR="00487CE8" w:rsidRPr="00FF081B">
        <w:rPr>
          <w:rFonts w:ascii="Calibri" w:eastAsia="Calibri" w:hAnsi="Calibri"/>
          <w:sz w:val="22"/>
          <w:szCs w:val="22"/>
        </w:rPr>
        <w:t xml:space="preserve"> or state law and by this rule. To that end, p</w:t>
      </w:r>
      <w:r w:rsidRPr="00FF081B">
        <w:rPr>
          <w:rFonts w:ascii="Calibri" w:eastAsia="Calibri" w:hAnsi="Calibri"/>
          <w:sz w:val="22"/>
          <w:szCs w:val="22"/>
        </w:rPr>
        <w:t xml:space="preserve">articipants shall: </w:t>
      </w:r>
    </w:p>
    <w:p w14:paraId="1B423D2A" w14:textId="7A7374B3" w:rsidR="000D204E"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4.7.</w:t>
      </w:r>
      <w:r w:rsidR="005362C7" w:rsidRPr="00FF081B">
        <w:rPr>
          <w:rFonts w:ascii="Calibri" w:eastAsia="Calibri" w:hAnsi="Calibri"/>
          <w:sz w:val="22"/>
          <w:szCs w:val="22"/>
        </w:rPr>
        <w:t>3</w:t>
      </w:r>
      <w:r w:rsidRPr="00FF081B">
        <w:rPr>
          <w:rFonts w:ascii="Calibri" w:eastAsia="Calibri" w:hAnsi="Calibri"/>
          <w:sz w:val="22"/>
          <w:szCs w:val="22"/>
        </w:rPr>
        <w:t>.</w:t>
      </w:r>
      <w:r w:rsidR="005362C7" w:rsidRPr="00FF081B">
        <w:rPr>
          <w:rFonts w:ascii="Calibri" w:eastAsia="Calibri" w:hAnsi="Calibri"/>
          <w:sz w:val="22"/>
          <w:szCs w:val="22"/>
        </w:rPr>
        <w:t>a</w:t>
      </w:r>
      <w:r w:rsidRPr="00FF081B">
        <w:rPr>
          <w:rFonts w:ascii="Calibri" w:eastAsia="Calibri" w:hAnsi="Calibri"/>
          <w:sz w:val="22"/>
          <w:szCs w:val="22"/>
        </w:rPr>
        <w:t xml:space="preserve">. </w:t>
      </w:r>
      <w:r w:rsidR="00E26484" w:rsidRPr="00FF081B">
        <w:rPr>
          <w:rFonts w:ascii="Calibri" w:eastAsia="Calibri" w:hAnsi="Calibri"/>
          <w:sz w:val="22"/>
          <w:szCs w:val="22"/>
        </w:rPr>
        <w:t xml:space="preserve"> </w:t>
      </w:r>
      <w:r w:rsidRPr="00FF081B">
        <w:rPr>
          <w:rFonts w:ascii="Calibri" w:eastAsia="Calibri" w:hAnsi="Calibri"/>
          <w:sz w:val="22"/>
          <w:szCs w:val="22"/>
        </w:rPr>
        <w:t xml:space="preserve">Provide for identification and authentication of </w:t>
      </w:r>
      <w:r w:rsidR="00487CE8" w:rsidRPr="00FF081B">
        <w:rPr>
          <w:rFonts w:ascii="Calibri" w:eastAsia="Calibri" w:hAnsi="Calibri"/>
          <w:sz w:val="22"/>
          <w:szCs w:val="22"/>
        </w:rPr>
        <w:t>authorized users</w:t>
      </w:r>
      <w:r w:rsidRPr="00FF081B">
        <w:rPr>
          <w:rFonts w:ascii="Calibri" w:eastAsia="Calibri" w:hAnsi="Calibri"/>
          <w:sz w:val="22"/>
          <w:szCs w:val="22"/>
        </w:rPr>
        <w:t xml:space="preserve">; </w:t>
      </w:r>
    </w:p>
    <w:p w14:paraId="1F15C6C6" w14:textId="3A51022B" w:rsidR="000D204E"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4.7.</w:t>
      </w:r>
      <w:r w:rsidR="005362C7" w:rsidRPr="00FF081B">
        <w:rPr>
          <w:rFonts w:ascii="Calibri" w:eastAsia="Calibri" w:hAnsi="Calibri"/>
          <w:sz w:val="22"/>
          <w:szCs w:val="22"/>
        </w:rPr>
        <w:t>3</w:t>
      </w:r>
      <w:r w:rsidRPr="00FF081B">
        <w:rPr>
          <w:rFonts w:ascii="Calibri" w:eastAsia="Calibri" w:hAnsi="Calibri"/>
          <w:sz w:val="22"/>
          <w:szCs w:val="22"/>
        </w:rPr>
        <w:t>.</w:t>
      </w:r>
      <w:r w:rsidR="005362C7" w:rsidRPr="00FF081B">
        <w:rPr>
          <w:rFonts w:ascii="Calibri" w:eastAsia="Calibri" w:hAnsi="Calibri"/>
          <w:sz w:val="22"/>
          <w:szCs w:val="22"/>
        </w:rPr>
        <w:t>b</w:t>
      </w:r>
      <w:r w:rsidRPr="00FF081B">
        <w:rPr>
          <w:rFonts w:ascii="Calibri" w:eastAsia="Calibri" w:hAnsi="Calibri"/>
          <w:sz w:val="22"/>
          <w:szCs w:val="22"/>
        </w:rPr>
        <w:t>.</w:t>
      </w:r>
      <w:r w:rsidR="00E26484" w:rsidRPr="00FF081B">
        <w:rPr>
          <w:rFonts w:ascii="Calibri" w:eastAsia="Calibri" w:hAnsi="Calibri"/>
          <w:sz w:val="22"/>
          <w:szCs w:val="22"/>
        </w:rPr>
        <w:t xml:space="preserve"> </w:t>
      </w:r>
      <w:r w:rsidRPr="00FF081B">
        <w:rPr>
          <w:rFonts w:ascii="Calibri" w:eastAsia="Calibri" w:hAnsi="Calibri"/>
          <w:sz w:val="22"/>
          <w:szCs w:val="22"/>
        </w:rPr>
        <w:t xml:space="preserve"> Provide access authorization; </w:t>
      </w:r>
    </w:p>
    <w:p w14:paraId="6D38A2A5" w14:textId="50CD114C" w:rsidR="000D204E"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4.7.</w:t>
      </w:r>
      <w:r w:rsidR="005362C7" w:rsidRPr="00FF081B">
        <w:rPr>
          <w:rFonts w:ascii="Calibri" w:eastAsia="Calibri" w:hAnsi="Calibri"/>
          <w:sz w:val="22"/>
          <w:szCs w:val="22"/>
        </w:rPr>
        <w:t>3</w:t>
      </w:r>
      <w:r w:rsidRPr="00FF081B">
        <w:rPr>
          <w:rFonts w:ascii="Calibri" w:eastAsia="Calibri" w:hAnsi="Calibri"/>
          <w:sz w:val="22"/>
          <w:szCs w:val="22"/>
        </w:rPr>
        <w:t>.</w:t>
      </w:r>
      <w:r w:rsidR="005362C7" w:rsidRPr="00FF081B">
        <w:rPr>
          <w:rFonts w:ascii="Calibri" w:eastAsia="Calibri" w:hAnsi="Calibri"/>
          <w:sz w:val="22"/>
          <w:szCs w:val="22"/>
        </w:rPr>
        <w:t>c</w:t>
      </w:r>
      <w:r w:rsidRPr="00FF081B">
        <w:rPr>
          <w:rFonts w:ascii="Calibri" w:eastAsia="Calibri" w:hAnsi="Calibri"/>
          <w:sz w:val="22"/>
          <w:szCs w:val="22"/>
        </w:rPr>
        <w:t xml:space="preserve">. </w:t>
      </w:r>
      <w:r w:rsidR="00E26484" w:rsidRPr="00FF081B">
        <w:rPr>
          <w:rFonts w:ascii="Calibri" w:eastAsia="Calibri" w:hAnsi="Calibri"/>
          <w:sz w:val="22"/>
          <w:szCs w:val="22"/>
        </w:rPr>
        <w:t xml:space="preserve"> </w:t>
      </w:r>
      <w:r w:rsidRPr="00FF081B">
        <w:rPr>
          <w:rFonts w:ascii="Calibri" w:eastAsia="Calibri" w:hAnsi="Calibri"/>
          <w:sz w:val="22"/>
          <w:szCs w:val="22"/>
        </w:rPr>
        <w:t xml:space="preserve">Guard against unauthorized access to data; and </w:t>
      </w:r>
    </w:p>
    <w:p w14:paraId="4134853A" w14:textId="661D7D1B" w:rsidR="0062255B"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4.7.</w:t>
      </w:r>
      <w:r w:rsidR="005362C7" w:rsidRPr="00FF081B">
        <w:rPr>
          <w:rFonts w:ascii="Calibri" w:eastAsia="Calibri" w:hAnsi="Calibri"/>
          <w:sz w:val="22"/>
          <w:szCs w:val="22"/>
        </w:rPr>
        <w:t>3</w:t>
      </w:r>
      <w:r w:rsidRPr="00FF081B">
        <w:rPr>
          <w:rFonts w:ascii="Calibri" w:eastAsia="Calibri" w:hAnsi="Calibri"/>
          <w:sz w:val="22"/>
          <w:szCs w:val="22"/>
        </w:rPr>
        <w:t>.</w:t>
      </w:r>
      <w:r w:rsidR="005362C7" w:rsidRPr="00FF081B">
        <w:rPr>
          <w:rFonts w:ascii="Calibri" w:eastAsia="Calibri" w:hAnsi="Calibri"/>
          <w:sz w:val="22"/>
          <w:szCs w:val="22"/>
        </w:rPr>
        <w:t>d</w:t>
      </w:r>
      <w:r w:rsidRPr="00FF081B">
        <w:rPr>
          <w:rFonts w:ascii="Calibri" w:eastAsia="Calibri" w:hAnsi="Calibri"/>
          <w:sz w:val="22"/>
          <w:szCs w:val="22"/>
        </w:rPr>
        <w:t>.</w:t>
      </w:r>
      <w:r w:rsidR="00E26484" w:rsidRPr="00FF081B">
        <w:rPr>
          <w:rFonts w:ascii="Calibri" w:eastAsia="Calibri" w:hAnsi="Calibri"/>
          <w:sz w:val="22"/>
          <w:szCs w:val="22"/>
        </w:rPr>
        <w:t xml:space="preserve"> </w:t>
      </w:r>
      <w:r w:rsidRPr="00FF081B">
        <w:rPr>
          <w:rFonts w:ascii="Calibri" w:eastAsia="Calibri" w:hAnsi="Calibri"/>
          <w:sz w:val="22"/>
          <w:szCs w:val="22"/>
        </w:rPr>
        <w:t xml:space="preserve"> Provide security audit controls and documentation.</w:t>
      </w:r>
    </w:p>
    <w:p w14:paraId="283852D5" w14:textId="482DA2DA" w:rsidR="0062255B" w:rsidRPr="00FF081B" w:rsidRDefault="00F6760C"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lastRenderedPageBreak/>
        <w:t>4.7</w:t>
      </w:r>
      <w:r w:rsidR="006F794C" w:rsidRPr="00FF081B">
        <w:rPr>
          <w:rFonts w:ascii="Calibri" w:eastAsia="Calibri" w:hAnsi="Calibri"/>
          <w:sz w:val="22"/>
          <w:szCs w:val="22"/>
        </w:rPr>
        <w:t>.</w:t>
      </w:r>
      <w:r w:rsidR="005D6754" w:rsidRPr="00FF081B">
        <w:rPr>
          <w:rFonts w:ascii="Calibri" w:eastAsia="Calibri" w:hAnsi="Calibri"/>
          <w:sz w:val="22"/>
          <w:szCs w:val="22"/>
        </w:rPr>
        <w:t>4</w:t>
      </w:r>
      <w:r w:rsidR="002B7346" w:rsidRPr="00FF081B">
        <w:rPr>
          <w:rFonts w:ascii="Calibri" w:eastAsia="Calibri" w:hAnsi="Calibri"/>
          <w:sz w:val="22"/>
          <w:szCs w:val="22"/>
        </w:rPr>
        <w:t xml:space="preserve">.  </w:t>
      </w:r>
      <w:r w:rsidR="0062255B" w:rsidRPr="00FF081B">
        <w:rPr>
          <w:rFonts w:ascii="Calibri" w:eastAsia="Calibri" w:hAnsi="Calibri"/>
          <w:sz w:val="22"/>
          <w:szCs w:val="22"/>
        </w:rPr>
        <w:t xml:space="preserve">A </w:t>
      </w:r>
      <w:r w:rsidR="00487CE8" w:rsidRPr="00FF081B">
        <w:rPr>
          <w:rFonts w:ascii="Calibri" w:eastAsia="Calibri" w:hAnsi="Calibri"/>
          <w:sz w:val="22"/>
          <w:szCs w:val="22"/>
        </w:rPr>
        <w:t xml:space="preserve">participant shall apply sanctions against any person, subject to the participant’s policies and procedures, who fails </w:t>
      </w:r>
      <w:r w:rsidR="0062255B" w:rsidRPr="00FF081B">
        <w:rPr>
          <w:rFonts w:ascii="Calibri" w:eastAsia="Calibri" w:hAnsi="Calibri"/>
          <w:sz w:val="22"/>
          <w:szCs w:val="22"/>
        </w:rPr>
        <w:t xml:space="preserve">to comply with such policies and procedures. The </w:t>
      </w:r>
      <w:r w:rsidR="00487CE8" w:rsidRPr="00FF081B">
        <w:rPr>
          <w:rFonts w:ascii="Calibri" w:eastAsia="Calibri" w:hAnsi="Calibri"/>
          <w:sz w:val="22"/>
          <w:szCs w:val="22"/>
        </w:rPr>
        <w:t>type and severity of sanctions applied shall be in accordance with the participant’s policies and proced</w:t>
      </w:r>
      <w:r w:rsidR="0062255B" w:rsidRPr="00FF081B">
        <w:rPr>
          <w:rFonts w:ascii="Calibri" w:eastAsia="Calibri" w:hAnsi="Calibri"/>
          <w:sz w:val="22"/>
          <w:szCs w:val="22"/>
        </w:rPr>
        <w:t>ures. Participants shall make employees, agents, and contractors aware that certain violations m</w:t>
      </w:r>
      <w:r w:rsidR="00487CE8" w:rsidRPr="00FF081B">
        <w:rPr>
          <w:rFonts w:ascii="Calibri" w:eastAsia="Calibri" w:hAnsi="Calibri"/>
          <w:sz w:val="22"/>
          <w:szCs w:val="22"/>
        </w:rPr>
        <w:t>ay result in notification by a p</w:t>
      </w:r>
      <w:r w:rsidR="0062255B" w:rsidRPr="00FF081B">
        <w:rPr>
          <w:rFonts w:ascii="Calibri" w:eastAsia="Calibri" w:hAnsi="Calibri"/>
          <w:sz w:val="22"/>
          <w:szCs w:val="22"/>
        </w:rPr>
        <w:t>articipant to law enforcement officials as well as r</w:t>
      </w:r>
      <w:r w:rsidR="00487CE8" w:rsidRPr="00FF081B">
        <w:rPr>
          <w:rFonts w:ascii="Calibri" w:eastAsia="Calibri" w:hAnsi="Calibri"/>
          <w:sz w:val="22"/>
          <w:szCs w:val="22"/>
        </w:rPr>
        <w:t>egulatory, accreditation, and</w:t>
      </w:r>
      <w:r w:rsidR="0062255B" w:rsidRPr="00FF081B">
        <w:rPr>
          <w:rFonts w:ascii="Calibri" w:eastAsia="Calibri" w:hAnsi="Calibri"/>
          <w:sz w:val="22"/>
          <w:szCs w:val="22"/>
        </w:rPr>
        <w:t xml:space="preserve"> licensure organizations</w:t>
      </w:r>
      <w:r w:rsidR="00487CE8" w:rsidRPr="00FF081B">
        <w:rPr>
          <w:rFonts w:ascii="Calibri" w:eastAsia="Calibri" w:hAnsi="Calibri"/>
          <w:sz w:val="22"/>
          <w:szCs w:val="22"/>
        </w:rPr>
        <w:t>, if applicable</w:t>
      </w:r>
      <w:r w:rsidR="0062255B" w:rsidRPr="00FF081B">
        <w:rPr>
          <w:rFonts w:ascii="Calibri" w:eastAsia="Calibri" w:hAnsi="Calibri"/>
          <w:sz w:val="22"/>
          <w:szCs w:val="22"/>
        </w:rPr>
        <w:t>.</w:t>
      </w:r>
    </w:p>
    <w:p w14:paraId="6D81CA58" w14:textId="0862F3E9" w:rsidR="0062255B" w:rsidRPr="00FF081B" w:rsidRDefault="00487CE8"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4.7.</w:t>
      </w:r>
      <w:r w:rsidR="005D6754" w:rsidRPr="00FF081B">
        <w:rPr>
          <w:rFonts w:ascii="Calibri" w:eastAsia="Calibri" w:hAnsi="Calibri"/>
          <w:sz w:val="22"/>
          <w:szCs w:val="22"/>
        </w:rPr>
        <w:t>5</w:t>
      </w:r>
      <w:r w:rsidRPr="00FF081B">
        <w:rPr>
          <w:rFonts w:ascii="Calibri" w:eastAsia="Calibri" w:hAnsi="Calibri"/>
          <w:sz w:val="22"/>
          <w:szCs w:val="22"/>
        </w:rPr>
        <w:t xml:space="preserve">. </w:t>
      </w:r>
      <w:r w:rsidR="00E26484" w:rsidRPr="00FF081B">
        <w:rPr>
          <w:rFonts w:ascii="Calibri" w:eastAsia="Calibri" w:hAnsi="Calibri"/>
          <w:sz w:val="22"/>
          <w:szCs w:val="22"/>
        </w:rPr>
        <w:t xml:space="preserve"> </w:t>
      </w:r>
      <w:r w:rsidRPr="00FF081B">
        <w:rPr>
          <w:rFonts w:ascii="Calibri" w:eastAsia="Calibri" w:hAnsi="Calibri"/>
          <w:sz w:val="22"/>
          <w:szCs w:val="22"/>
        </w:rPr>
        <w:t>A p</w:t>
      </w:r>
      <w:r w:rsidR="5E4EBCDA" w:rsidRPr="00FF081B">
        <w:rPr>
          <w:rFonts w:ascii="Calibri" w:eastAsia="Calibri" w:hAnsi="Calibri"/>
          <w:sz w:val="22"/>
          <w:szCs w:val="22"/>
        </w:rPr>
        <w:t>articipant may, at its discretion, deny access to any person it has reason to believe accessed, used</w:t>
      </w:r>
      <w:r w:rsidR="00014E27" w:rsidRPr="00FF081B">
        <w:rPr>
          <w:rFonts w:ascii="Calibri" w:eastAsia="Calibri" w:hAnsi="Calibri"/>
          <w:sz w:val="22"/>
          <w:szCs w:val="22"/>
        </w:rPr>
        <w:t>,</w:t>
      </w:r>
      <w:r w:rsidR="5E4EBCDA" w:rsidRPr="00FF081B">
        <w:rPr>
          <w:rFonts w:ascii="Calibri" w:eastAsia="Calibri" w:hAnsi="Calibri"/>
          <w:sz w:val="22"/>
          <w:szCs w:val="22"/>
        </w:rPr>
        <w:t xml:space="preserve"> or disclosed data, other tha</w:t>
      </w:r>
      <w:r w:rsidRPr="00FF081B">
        <w:rPr>
          <w:rFonts w:ascii="Calibri" w:eastAsia="Calibri" w:hAnsi="Calibri"/>
          <w:sz w:val="22"/>
          <w:szCs w:val="22"/>
        </w:rPr>
        <w:t>n as permitted under this rule</w:t>
      </w:r>
      <w:r w:rsidR="5E4EBCDA" w:rsidRPr="00FF081B">
        <w:rPr>
          <w:rFonts w:ascii="Calibri" w:eastAsia="Calibri" w:hAnsi="Calibri"/>
          <w:sz w:val="22"/>
          <w:szCs w:val="22"/>
        </w:rPr>
        <w:t>.</w:t>
      </w:r>
    </w:p>
    <w:p w14:paraId="3A49648A" w14:textId="41B7C85A" w:rsidR="00125886" w:rsidRPr="00FF081B" w:rsidRDefault="00F6760C"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4.7</w:t>
      </w:r>
      <w:r w:rsidR="006F794C" w:rsidRPr="00FF081B">
        <w:rPr>
          <w:rFonts w:ascii="Calibri" w:eastAsia="Calibri" w:hAnsi="Calibri"/>
          <w:sz w:val="22"/>
          <w:szCs w:val="22"/>
        </w:rPr>
        <w:t>.</w:t>
      </w:r>
      <w:r w:rsidR="005D6754" w:rsidRPr="00FF081B">
        <w:rPr>
          <w:rFonts w:ascii="Calibri" w:eastAsia="Calibri" w:hAnsi="Calibri"/>
          <w:sz w:val="22"/>
          <w:szCs w:val="22"/>
        </w:rPr>
        <w:t>6</w:t>
      </w:r>
      <w:r w:rsidR="0062255B" w:rsidRPr="00FF081B">
        <w:rPr>
          <w:rFonts w:ascii="Calibri" w:eastAsia="Calibri" w:hAnsi="Calibri"/>
          <w:sz w:val="22"/>
          <w:szCs w:val="22"/>
        </w:rPr>
        <w:t xml:space="preserve">. </w:t>
      </w:r>
      <w:r w:rsidR="00026F26" w:rsidRPr="00FF081B">
        <w:rPr>
          <w:rFonts w:ascii="Calibri" w:eastAsia="Calibri" w:hAnsi="Calibri"/>
          <w:sz w:val="22"/>
          <w:szCs w:val="22"/>
        </w:rPr>
        <w:t xml:space="preserve"> </w:t>
      </w:r>
      <w:r w:rsidR="0062255B" w:rsidRPr="00FF081B">
        <w:rPr>
          <w:rFonts w:ascii="Calibri" w:eastAsia="Calibri" w:hAnsi="Calibri"/>
          <w:sz w:val="22"/>
          <w:szCs w:val="22"/>
        </w:rPr>
        <w:t>Participants are also required to comply with the privacy and security</w:t>
      </w:r>
      <w:r w:rsidR="00487CE8" w:rsidRPr="00FF081B">
        <w:rPr>
          <w:rFonts w:ascii="Calibri" w:eastAsia="Calibri" w:hAnsi="Calibri"/>
          <w:sz w:val="22"/>
          <w:szCs w:val="22"/>
        </w:rPr>
        <w:t xml:space="preserve"> provisions established by the s</w:t>
      </w:r>
      <w:r w:rsidR="0062255B" w:rsidRPr="00FF081B">
        <w:rPr>
          <w:rFonts w:ascii="Calibri" w:eastAsia="Calibri" w:hAnsi="Calibri"/>
          <w:sz w:val="22"/>
          <w:szCs w:val="22"/>
        </w:rPr>
        <w:t xml:space="preserve">tate of West Virginia and are not required to </w:t>
      </w:r>
      <w:r w:rsidR="00374FAF" w:rsidRPr="00FF081B">
        <w:rPr>
          <w:rFonts w:ascii="Calibri" w:eastAsia="Calibri" w:hAnsi="Calibri"/>
          <w:sz w:val="22"/>
          <w:szCs w:val="22"/>
        </w:rPr>
        <w:t>adhere to the law or rules</w:t>
      </w:r>
      <w:r w:rsidR="0062255B" w:rsidRPr="00FF081B">
        <w:rPr>
          <w:rFonts w:ascii="Calibri" w:eastAsia="Calibri" w:hAnsi="Calibri"/>
          <w:sz w:val="22"/>
          <w:szCs w:val="22"/>
        </w:rPr>
        <w:t xml:space="preserve"> of</w:t>
      </w:r>
      <w:r w:rsidR="00374FAF" w:rsidRPr="00FF081B">
        <w:rPr>
          <w:rFonts w:ascii="Calibri" w:eastAsia="Calibri" w:hAnsi="Calibri"/>
          <w:sz w:val="22"/>
          <w:szCs w:val="22"/>
        </w:rPr>
        <w:t xml:space="preserve"> or applicable to</w:t>
      </w:r>
      <w:r w:rsidR="00487CE8" w:rsidRPr="00FF081B">
        <w:rPr>
          <w:rFonts w:ascii="Calibri" w:eastAsia="Calibri" w:hAnsi="Calibri"/>
          <w:sz w:val="22"/>
          <w:szCs w:val="22"/>
        </w:rPr>
        <w:t xml:space="preserve"> any other p</w:t>
      </w:r>
      <w:r w:rsidR="0062255B" w:rsidRPr="00FF081B">
        <w:rPr>
          <w:rFonts w:ascii="Calibri" w:eastAsia="Calibri" w:hAnsi="Calibri"/>
          <w:sz w:val="22"/>
          <w:szCs w:val="22"/>
        </w:rPr>
        <w:t>articipant.</w:t>
      </w:r>
    </w:p>
    <w:p w14:paraId="7233670F" w14:textId="428DF5D8" w:rsidR="00B91C3A" w:rsidRPr="00FF081B" w:rsidRDefault="5E4EBCDA" w:rsidP="00D30841">
      <w:pPr>
        <w:widowControl/>
        <w:tabs>
          <w:tab w:val="left" w:pos="360"/>
        </w:tabs>
        <w:autoSpaceDE/>
        <w:autoSpaceDN/>
        <w:adjustRightInd/>
        <w:spacing w:after="200" w:line="276" w:lineRule="auto"/>
        <w:ind w:firstLine="360"/>
        <w:jc w:val="both"/>
        <w:rPr>
          <w:rFonts w:ascii="Calibri" w:eastAsia="Calibri" w:hAnsi="Calibri"/>
          <w:sz w:val="22"/>
          <w:szCs w:val="22"/>
        </w:rPr>
      </w:pPr>
      <w:r w:rsidRPr="00FF081B">
        <w:rPr>
          <w:rFonts w:ascii="Calibri" w:eastAsia="Calibri" w:hAnsi="Calibri"/>
          <w:sz w:val="22"/>
          <w:szCs w:val="22"/>
        </w:rPr>
        <w:t xml:space="preserve">4.8. </w:t>
      </w:r>
      <w:r w:rsidR="00026F26" w:rsidRPr="00FF081B">
        <w:rPr>
          <w:rFonts w:ascii="Calibri" w:eastAsia="Calibri" w:hAnsi="Calibri"/>
          <w:sz w:val="22"/>
          <w:szCs w:val="22"/>
        </w:rPr>
        <w:t xml:space="preserve"> </w:t>
      </w:r>
      <w:r w:rsidRPr="00FF081B">
        <w:rPr>
          <w:rFonts w:ascii="Calibri" w:eastAsia="Calibri" w:hAnsi="Calibri"/>
          <w:iCs/>
          <w:sz w:val="22"/>
          <w:szCs w:val="22"/>
        </w:rPr>
        <w:t>Breach of Privacy and Security Safeguards</w:t>
      </w:r>
      <w:r w:rsidRPr="00FF081B">
        <w:rPr>
          <w:rFonts w:ascii="Calibri" w:eastAsia="Calibri" w:hAnsi="Calibri"/>
          <w:sz w:val="22"/>
          <w:szCs w:val="22"/>
        </w:rPr>
        <w:t xml:space="preserve">. </w:t>
      </w:r>
    </w:p>
    <w:p w14:paraId="2543F322" w14:textId="67DE350B" w:rsidR="00B91C3A" w:rsidRPr="00FF081B" w:rsidRDefault="5E4EBCDA"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4.8.</w:t>
      </w:r>
      <w:r w:rsidR="005D6754" w:rsidRPr="00FF081B">
        <w:rPr>
          <w:rFonts w:ascii="Calibri" w:eastAsia="Calibri" w:hAnsi="Calibri"/>
          <w:sz w:val="22"/>
          <w:szCs w:val="22"/>
        </w:rPr>
        <w:t>1</w:t>
      </w:r>
      <w:r w:rsidRPr="00FF081B">
        <w:rPr>
          <w:rFonts w:ascii="Calibri" w:eastAsia="Calibri" w:hAnsi="Calibri"/>
          <w:sz w:val="22"/>
          <w:szCs w:val="22"/>
        </w:rPr>
        <w:t>.</w:t>
      </w:r>
      <w:r w:rsidR="00026F26" w:rsidRPr="00FF081B">
        <w:rPr>
          <w:rFonts w:ascii="Calibri" w:eastAsia="Calibri" w:hAnsi="Calibri"/>
          <w:sz w:val="22"/>
          <w:szCs w:val="22"/>
        </w:rPr>
        <w:t xml:space="preserve"> </w:t>
      </w:r>
      <w:r w:rsidRPr="00FF081B">
        <w:rPr>
          <w:rFonts w:ascii="Calibri" w:eastAsia="Calibri" w:hAnsi="Calibri"/>
          <w:sz w:val="22"/>
          <w:szCs w:val="22"/>
        </w:rPr>
        <w:t xml:space="preserve"> Breach of a material provision of</w:t>
      </w:r>
      <w:r w:rsidR="002B7346" w:rsidRPr="00FF081B">
        <w:t xml:space="preserve"> </w:t>
      </w:r>
      <w:r w:rsidRPr="00FF081B">
        <w:rPr>
          <w:rFonts w:ascii="Calibri" w:eastAsia="Calibri" w:hAnsi="Calibri"/>
          <w:sz w:val="22"/>
          <w:szCs w:val="22"/>
        </w:rPr>
        <w:t xml:space="preserve">the privacy and security safeguards </w:t>
      </w:r>
      <w:r w:rsidR="008D6D19" w:rsidRPr="00FF081B">
        <w:rPr>
          <w:rFonts w:ascii="Calibri" w:eastAsia="Calibri" w:hAnsi="Calibri"/>
          <w:sz w:val="22"/>
          <w:szCs w:val="22"/>
        </w:rPr>
        <w:t>contained in this section by a p</w:t>
      </w:r>
      <w:r w:rsidRPr="00FF081B">
        <w:rPr>
          <w:rFonts w:ascii="Calibri" w:eastAsia="Calibri" w:hAnsi="Calibri"/>
          <w:sz w:val="22"/>
          <w:szCs w:val="22"/>
        </w:rPr>
        <w:t>articipant may be grounds for t</w:t>
      </w:r>
      <w:r w:rsidR="002B7346" w:rsidRPr="00FF081B">
        <w:rPr>
          <w:rFonts w:ascii="Calibri" w:eastAsia="Calibri" w:hAnsi="Calibri"/>
          <w:sz w:val="22"/>
          <w:szCs w:val="22"/>
        </w:rPr>
        <w:t>he d</w:t>
      </w:r>
      <w:r w:rsidR="00487CE8" w:rsidRPr="00FF081B">
        <w:rPr>
          <w:rFonts w:ascii="Calibri" w:eastAsia="Calibri" w:hAnsi="Calibri"/>
          <w:sz w:val="22"/>
          <w:szCs w:val="22"/>
        </w:rPr>
        <w:t>irector to discontinue the p</w:t>
      </w:r>
      <w:r w:rsidRPr="00FF081B">
        <w:rPr>
          <w:rFonts w:ascii="Calibri" w:eastAsia="Calibri" w:hAnsi="Calibri"/>
          <w:sz w:val="22"/>
          <w:szCs w:val="22"/>
        </w:rPr>
        <w:t>articipant’s access to data and information. Upon becoming aware of such a material brea</w:t>
      </w:r>
      <w:r w:rsidR="002B7346" w:rsidRPr="00FF081B">
        <w:rPr>
          <w:rFonts w:ascii="Calibri" w:eastAsia="Calibri" w:hAnsi="Calibri"/>
          <w:sz w:val="22"/>
          <w:szCs w:val="22"/>
        </w:rPr>
        <w:t>ch, the d</w:t>
      </w:r>
      <w:r w:rsidRPr="00FF081B">
        <w:rPr>
          <w:rFonts w:ascii="Calibri" w:eastAsia="Calibri" w:hAnsi="Calibri"/>
          <w:sz w:val="22"/>
          <w:szCs w:val="22"/>
        </w:rPr>
        <w:t>irector may do one or more of the following:</w:t>
      </w:r>
    </w:p>
    <w:p w14:paraId="1CEE7F9E" w14:textId="098B9021" w:rsidR="00B91C3A" w:rsidRPr="00FF081B" w:rsidRDefault="00B91C3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4.8.</w:t>
      </w:r>
      <w:r w:rsidR="005D6754" w:rsidRPr="00FF081B">
        <w:rPr>
          <w:rFonts w:ascii="Calibri" w:eastAsia="Calibri" w:hAnsi="Calibri"/>
          <w:sz w:val="22"/>
          <w:szCs w:val="22"/>
        </w:rPr>
        <w:t>1</w:t>
      </w:r>
      <w:r w:rsidRPr="00FF081B">
        <w:rPr>
          <w:rFonts w:ascii="Calibri" w:eastAsia="Calibri" w:hAnsi="Calibri"/>
          <w:sz w:val="22"/>
          <w:szCs w:val="22"/>
        </w:rPr>
        <w:t>.</w:t>
      </w:r>
      <w:r w:rsidR="005D6754" w:rsidRPr="00FF081B">
        <w:rPr>
          <w:rFonts w:ascii="Calibri" w:eastAsia="Calibri" w:hAnsi="Calibri"/>
          <w:sz w:val="22"/>
          <w:szCs w:val="22"/>
        </w:rPr>
        <w:t>a</w:t>
      </w:r>
      <w:r w:rsidRPr="00FF081B">
        <w:rPr>
          <w:rFonts w:ascii="Calibri" w:eastAsia="Calibri" w:hAnsi="Calibri"/>
          <w:sz w:val="22"/>
          <w:szCs w:val="22"/>
        </w:rPr>
        <w:t>.</w:t>
      </w:r>
      <w:r w:rsidR="00026F26" w:rsidRPr="00FF081B">
        <w:rPr>
          <w:rFonts w:ascii="Calibri" w:eastAsia="Calibri" w:hAnsi="Calibri"/>
          <w:sz w:val="22"/>
          <w:szCs w:val="22"/>
        </w:rPr>
        <w:t xml:space="preserve"> </w:t>
      </w:r>
      <w:r w:rsidRPr="00FF081B">
        <w:rPr>
          <w:rFonts w:ascii="Calibri" w:eastAsia="Calibri" w:hAnsi="Calibri"/>
          <w:sz w:val="22"/>
          <w:szCs w:val="22"/>
        </w:rPr>
        <w:t xml:space="preserve"> </w:t>
      </w:r>
      <w:r w:rsidR="00487CE8" w:rsidRPr="00FF081B">
        <w:rPr>
          <w:rFonts w:ascii="Calibri" w:eastAsia="Calibri" w:hAnsi="Calibri"/>
          <w:sz w:val="22"/>
          <w:szCs w:val="22"/>
        </w:rPr>
        <w:t>Provide an opportunity for the p</w:t>
      </w:r>
      <w:r w:rsidRPr="00FF081B">
        <w:rPr>
          <w:rFonts w:ascii="Calibri" w:eastAsia="Calibri" w:hAnsi="Calibri"/>
          <w:sz w:val="22"/>
          <w:szCs w:val="22"/>
        </w:rPr>
        <w:t xml:space="preserve">articipant who has committed a material breach of </w:t>
      </w:r>
      <w:bookmarkStart w:id="5" w:name="_Hlk485019815"/>
      <w:r w:rsidRPr="00FF081B">
        <w:rPr>
          <w:rFonts w:ascii="Calibri" w:eastAsia="Calibri" w:hAnsi="Calibri"/>
          <w:sz w:val="22"/>
          <w:szCs w:val="22"/>
        </w:rPr>
        <w:t>the privacy and security safeguard contained in</w:t>
      </w:r>
      <w:bookmarkEnd w:id="5"/>
      <w:r w:rsidRPr="00FF081B">
        <w:rPr>
          <w:rFonts w:ascii="Calibri" w:eastAsia="Calibri" w:hAnsi="Calibri"/>
          <w:sz w:val="22"/>
          <w:szCs w:val="22"/>
        </w:rPr>
        <w:t xml:space="preserve"> this section to cure the violat</w:t>
      </w:r>
      <w:r w:rsidR="00487CE8" w:rsidRPr="00FF081B">
        <w:rPr>
          <w:rFonts w:ascii="Calibri" w:eastAsia="Calibri" w:hAnsi="Calibri"/>
          <w:sz w:val="22"/>
          <w:szCs w:val="22"/>
        </w:rPr>
        <w:t>ion within 30 days, and if the p</w:t>
      </w:r>
      <w:r w:rsidRPr="00FF081B">
        <w:rPr>
          <w:rFonts w:ascii="Calibri" w:eastAsia="Calibri" w:hAnsi="Calibri"/>
          <w:sz w:val="22"/>
          <w:szCs w:val="22"/>
        </w:rPr>
        <w:t>articipant does not cure or end the violation wi</w:t>
      </w:r>
      <w:r w:rsidR="002B7346" w:rsidRPr="00FF081B">
        <w:rPr>
          <w:rFonts w:ascii="Calibri" w:eastAsia="Calibri" w:hAnsi="Calibri"/>
          <w:sz w:val="22"/>
          <w:szCs w:val="22"/>
        </w:rPr>
        <w:t>thin the time specified by the d</w:t>
      </w:r>
      <w:r w:rsidRPr="00FF081B">
        <w:rPr>
          <w:rFonts w:ascii="Calibri" w:eastAsia="Calibri" w:hAnsi="Calibri"/>
          <w:sz w:val="22"/>
          <w:szCs w:val="22"/>
        </w:rPr>
        <w:t xml:space="preserve">irector, </w:t>
      </w:r>
      <w:r w:rsidR="00487CE8" w:rsidRPr="00FF081B">
        <w:rPr>
          <w:rFonts w:ascii="Calibri" w:eastAsia="Calibri" w:hAnsi="Calibri"/>
          <w:sz w:val="22"/>
          <w:szCs w:val="22"/>
        </w:rPr>
        <w:t>terminate the authority of the p</w:t>
      </w:r>
      <w:r w:rsidRPr="00FF081B">
        <w:rPr>
          <w:rFonts w:ascii="Calibri" w:eastAsia="Calibri" w:hAnsi="Calibri"/>
          <w:sz w:val="22"/>
          <w:szCs w:val="22"/>
        </w:rPr>
        <w:t xml:space="preserve">articipant to access data and information; </w:t>
      </w:r>
    </w:p>
    <w:p w14:paraId="641E685E" w14:textId="4A24E4C1" w:rsidR="00B91C3A"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4.8.</w:t>
      </w:r>
      <w:r w:rsidR="005D6754" w:rsidRPr="00FF081B">
        <w:rPr>
          <w:rFonts w:ascii="Calibri" w:eastAsia="Calibri" w:hAnsi="Calibri"/>
          <w:sz w:val="22"/>
          <w:szCs w:val="22"/>
        </w:rPr>
        <w:t>1</w:t>
      </w:r>
      <w:r w:rsidR="00487CE8" w:rsidRPr="00FF081B">
        <w:rPr>
          <w:rFonts w:ascii="Calibri" w:eastAsia="Calibri" w:hAnsi="Calibri"/>
          <w:sz w:val="22"/>
          <w:szCs w:val="22"/>
        </w:rPr>
        <w:t>.</w:t>
      </w:r>
      <w:r w:rsidR="005D6754" w:rsidRPr="00FF081B">
        <w:rPr>
          <w:rFonts w:ascii="Calibri" w:eastAsia="Calibri" w:hAnsi="Calibri"/>
          <w:sz w:val="22"/>
          <w:szCs w:val="22"/>
        </w:rPr>
        <w:t>b</w:t>
      </w:r>
      <w:r w:rsidR="00487CE8" w:rsidRPr="00FF081B">
        <w:rPr>
          <w:rFonts w:ascii="Calibri" w:eastAsia="Calibri" w:hAnsi="Calibri"/>
          <w:sz w:val="22"/>
          <w:szCs w:val="22"/>
        </w:rPr>
        <w:t xml:space="preserve">. </w:t>
      </w:r>
      <w:r w:rsidR="00026F26" w:rsidRPr="00FF081B">
        <w:rPr>
          <w:rFonts w:ascii="Calibri" w:eastAsia="Calibri" w:hAnsi="Calibri"/>
          <w:sz w:val="22"/>
          <w:szCs w:val="22"/>
        </w:rPr>
        <w:t xml:space="preserve"> </w:t>
      </w:r>
      <w:r w:rsidR="00487CE8" w:rsidRPr="00FF081B">
        <w:rPr>
          <w:rFonts w:ascii="Calibri" w:eastAsia="Calibri" w:hAnsi="Calibri"/>
          <w:sz w:val="22"/>
          <w:szCs w:val="22"/>
        </w:rPr>
        <w:t>Demand assurances from the p</w:t>
      </w:r>
      <w:r w:rsidRPr="00FF081B">
        <w:rPr>
          <w:rFonts w:ascii="Calibri" w:eastAsia="Calibri" w:hAnsi="Calibri"/>
          <w:sz w:val="22"/>
          <w:szCs w:val="22"/>
        </w:rPr>
        <w:t>articipant that remedial actions will be taken to remedy the circumstances that gave rise to the violation within a time fra</w:t>
      </w:r>
      <w:r w:rsidR="002B7346" w:rsidRPr="00FF081B">
        <w:rPr>
          <w:rFonts w:ascii="Calibri" w:eastAsia="Calibri" w:hAnsi="Calibri"/>
          <w:sz w:val="22"/>
          <w:szCs w:val="22"/>
        </w:rPr>
        <w:t>me set by, or approved by, the d</w:t>
      </w:r>
      <w:r w:rsidRPr="00FF081B">
        <w:rPr>
          <w:rFonts w:ascii="Calibri" w:eastAsia="Calibri" w:hAnsi="Calibri"/>
          <w:sz w:val="22"/>
          <w:szCs w:val="22"/>
        </w:rPr>
        <w:t>irector; and</w:t>
      </w:r>
    </w:p>
    <w:p w14:paraId="70A9B8BE" w14:textId="0468A4BF" w:rsidR="00B91C3A"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4.8.</w:t>
      </w:r>
      <w:r w:rsidR="004B2B00" w:rsidRPr="00FF081B">
        <w:rPr>
          <w:rFonts w:ascii="Calibri" w:eastAsia="Calibri" w:hAnsi="Calibri"/>
          <w:sz w:val="22"/>
          <w:szCs w:val="22"/>
        </w:rPr>
        <w:t>1</w:t>
      </w:r>
      <w:r w:rsidRPr="00FF081B">
        <w:rPr>
          <w:rFonts w:ascii="Calibri" w:eastAsia="Calibri" w:hAnsi="Calibri"/>
          <w:sz w:val="22"/>
          <w:szCs w:val="22"/>
        </w:rPr>
        <w:t>.</w:t>
      </w:r>
      <w:r w:rsidR="005D6754" w:rsidRPr="00FF081B">
        <w:rPr>
          <w:rFonts w:ascii="Calibri" w:eastAsia="Calibri" w:hAnsi="Calibri"/>
          <w:sz w:val="22"/>
          <w:szCs w:val="22"/>
        </w:rPr>
        <w:t>c</w:t>
      </w:r>
      <w:r w:rsidRPr="00FF081B">
        <w:rPr>
          <w:rFonts w:ascii="Calibri" w:eastAsia="Calibri" w:hAnsi="Calibri"/>
          <w:sz w:val="22"/>
          <w:szCs w:val="22"/>
        </w:rPr>
        <w:t xml:space="preserve">. </w:t>
      </w:r>
      <w:r w:rsidR="00026F26" w:rsidRPr="00FF081B">
        <w:rPr>
          <w:rFonts w:ascii="Calibri" w:eastAsia="Calibri" w:hAnsi="Calibri"/>
          <w:sz w:val="22"/>
          <w:szCs w:val="22"/>
        </w:rPr>
        <w:t xml:space="preserve"> </w:t>
      </w:r>
      <w:r w:rsidRPr="00FF081B">
        <w:rPr>
          <w:rFonts w:ascii="Calibri" w:eastAsia="Calibri" w:hAnsi="Calibri"/>
          <w:sz w:val="22"/>
          <w:szCs w:val="22"/>
        </w:rPr>
        <w:t>Terminate the authority to access data and information.</w:t>
      </w:r>
    </w:p>
    <w:p w14:paraId="745565C4" w14:textId="5733F3F4" w:rsidR="00B91C3A" w:rsidRPr="00FF081B" w:rsidRDefault="00487CE8" w:rsidP="00D30841">
      <w:pPr>
        <w:widowControl/>
        <w:tabs>
          <w:tab w:val="left" w:pos="360"/>
        </w:tabs>
        <w:autoSpaceDE/>
        <w:autoSpaceDN/>
        <w:adjustRightInd/>
        <w:spacing w:after="200" w:line="276" w:lineRule="auto"/>
        <w:ind w:firstLine="720"/>
        <w:jc w:val="both"/>
        <w:rPr>
          <w:rFonts w:ascii="Calibri" w:eastAsia="Calibri" w:hAnsi="Calibri"/>
          <w:sz w:val="22"/>
          <w:szCs w:val="22"/>
        </w:rPr>
      </w:pPr>
      <w:r w:rsidRPr="00FF081B">
        <w:rPr>
          <w:rFonts w:ascii="Calibri" w:eastAsia="Calibri" w:hAnsi="Calibri"/>
          <w:sz w:val="22"/>
          <w:szCs w:val="22"/>
        </w:rPr>
        <w:t>4.8.</w:t>
      </w:r>
      <w:r w:rsidR="004B2B00" w:rsidRPr="00FF081B">
        <w:rPr>
          <w:rFonts w:ascii="Calibri" w:eastAsia="Calibri" w:hAnsi="Calibri"/>
          <w:sz w:val="22"/>
          <w:szCs w:val="22"/>
        </w:rPr>
        <w:t>2</w:t>
      </w:r>
      <w:r w:rsidRPr="00FF081B">
        <w:rPr>
          <w:rFonts w:ascii="Calibri" w:eastAsia="Calibri" w:hAnsi="Calibri"/>
          <w:sz w:val="22"/>
          <w:szCs w:val="22"/>
        </w:rPr>
        <w:t>.</w:t>
      </w:r>
      <w:r w:rsidR="00026F26" w:rsidRPr="00FF081B">
        <w:rPr>
          <w:rFonts w:ascii="Calibri" w:eastAsia="Calibri" w:hAnsi="Calibri"/>
          <w:sz w:val="22"/>
          <w:szCs w:val="22"/>
        </w:rPr>
        <w:t xml:space="preserve"> </w:t>
      </w:r>
      <w:r w:rsidRPr="00FF081B">
        <w:rPr>
          <w:rFonts w:ascii="Calibri" w:eastAsia="Calibri" w:hAnsi="Calibri"/>
          <w:sz w:val="22"/>
          <w:szCs w:val="22"/>
        </w:rPr>
        <w:t xml:space="preserve"> A p</w:t>
      </w:r>
      <w:r w:rsidR="5E4EBCDA" w:rsidRPr="00FF081B">
        <w:rPr>
          <w:rFonts w:ascii="Calibri" w:eastAsia="Calibri" w:hAnsi="Calibri"/>
          <w:sz w:val="22"/>
          <w:szCs w:val="22"/>
        </w:rPr>
        <w:t>articipant who is the subject of sanctions contained in subdivision 4.8.a. may request a hearing.</w:t>
      </w:r>
    </w:p>
    <w:p w14:paraId="2435E464" w14:textId="52A5E88C" w:rsidR="00B91C3A"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4.8.</w:t>
      </w:r>
      <w:r w:rsidR="004B2B00" w:rsidRPr="00FF081B">
        <w:rPr>
          <w:rFonts w:ascii="Calibri" w:eastAsia="Calibri" w:hAnsi="Calibri"/>
          <w:sz w:val="22"/>
          <w:szCs w:val="22"/>
        </w:rPr>
        <w:t>2</w:t>
      </w:r>
      <w:r w:rsidRPr="00FF081B">
        <w:rPr>
          <w:rFonts w:ascii="Calibri" w:eastAsia="Calibri" w:hAnsi="Calibri"/>
          <w:sz w:val="22"/>
          <w:szCs w:val="22"/>
        </w:rPr>
        <w:t>.</w:t>
      </w:r>
      <w:r w:rsidR="004B2B00" w:rsidRPr="00FF081B">
        <w:rPr>
          <w:rFonts w:ascii="Calibri" w:eastAsia="Calibri" w:hAnsi="Calibri"/>
          <w:sz w:val="22"/>
          <w:szCs w:val="22"/>
        </w:rPr>
        <w:t>a</w:t>
      </w:r>
      <w:r w:rsidRPr="00FF081B">
        <w:rPr>
          <w:rFonts w:ascii="Calibri" w:eastAsia="Calibri" w:hAnsi="Calibri"/>
          <w:sz w:val="22"/>
          <w:szCs w:val="22"/>
        </w:rPr>
        <w:t xml:space="preserve">. </w:t>
      </w:r>
      <w:r w:rsidR="00026F26" w:rsidRPr="00FF081B">
        <w:rPr>
          <w:rFonts w:ascii="Calibri" w:eastAsia="Calibri" w:hAnsi="Calibri"/>
          <w:sz w:val="22"/>
          <w:szCs w:val="22"/>
        </w:rPr>
        <w:t xml:space="preserve"> </w:t>
      </w:r>
      <w:r w:rsidRPr="00FF081B">
        <w:rPr>
          <w:rFonts w:ascii="Calibri" w:eastAsia="Calibri" w:hAnsi="Calibri"/>
          <w:sz w:val="22"/>
          <w:szCs w:val="22"/>
        </w:rPr>
        <w:t xml:space="preserve">A request for a hearing must be made </w:t>
      </w:r>
      <w:r w:rsidR="00487CE8" w:rsidRPr="00FF081B">
        <w:rPr>
          <w:rFonts w:ascii="Calibri" w:eastAsia="Calibri" w:hAnsi="Calibri"/>
          <w:sz w:val="22"/>
          <w:szCs w:val="22"/>
        </w:rPr>
        <w:t>within 90 days of the date of</w:t>
      </w:r>
      <w:r w:rsidR="002B7346" w:rsidRPr="00FF081B">
        <w:rPr>
          <w:rFonts w:ascii="Calibri" w:eastAsia="Calibri" w:hAnsi="Calibri"/>
          <w:sz w:val="22"/>
          <w:szCs w:val="22"/>
        </w:rPr>
        <w:t xml:space="preserve"> the d</w:t>
      </w:r>
      <w:r w:rsidRPr="00FF081B">
        <w:rPr>
          <w:rFonts w:ascii="Calibri" w:eastAsia="Calibri" w:hAnsi="Calibri"/>
          <w:sz w:val="22"/>
          <w:szCs w:val="22"/>
        </w:rPr>
        <w:t>irector’s notification of a sanction contained in subdivision 4.8.a.</w:t>
      </w:r>
    </w:p>
    <w:p w14:paraId="767C767F" w14:textId="74C82CF2" w:rsidR="00B91C3A" w:rsidRPr="00FF081B"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rPr>
      </w:pPr>
      <w:r w:rsidRPr="00FF081B">
        <w:rPr>
          <w:rFonts w:ascii="Calibri" w:eastAsia="Calibri" w:hAnsi="Calibri"/>
          <w:sz w:val="22"/>
          <w:szCs w:val="22"/>
        </w:rPr>
        <w:t>4.8.</w:t>
      </w:r>
      <w:r w:rsidR="0067742F" w:rsidRPr="00FF081B">
        <w:rPr>
          <w:rFonts w:ascii="Calibri" w:eastAsia="Calibri" w:hAnsi="Calibri"/>
          <w:sz w:val="22"/>
          <w:szCs w:val="22"/>
        </w:rPr>
        <w:t>2</w:t>
      </w:r>
      <w:r w:rsidRPr="00FF081B">
        <w:rPr>
          <w:rFonts w:ascii="Calibri" w:eastAsia="Calibri" w:hAnsi="Calibri"/>
          <w:sz w:val="22"/>
          <w:szCs w:val="22"/>
        </w:rPr>
        <w:t>.</w:t>
      </w:r>
      <w:r w:rsidR="004B2B00" w:rsidRPr="00FF081B">
        <w:rPr>
          <w:rFonts w:ascii="Calibri" w:eastAsia="Calibri" w:hAnsi="Calibri"/>
          <w:sz w:val="22"/>
          <w:szCs w:val="22"/>
        </w:rPr>
        <w:t>b</w:t>
      </w:r>
      <w:r w:rsidRPr="00FF081B">
        <w:rPr>
          <w:rFonts w:ascii="Calibri" w:eastAsia="Calibri" w:hAnsi="Calibri"/>
          <w:sz w:val="22"/>
          <w:szCs w:val="22"/>
        </w:rPr>
        <w:t xml:space="preserve">. </w:t>
      </w:r>
      <w:r w:rsidR="00026F26" w:rsidRPr="00FF081B">
        <w:rPr>
          <w:rFonts w:ascii="Calibri" w:eastAsia="Calibri" w:hAnsi="Calibri"/>
          <w:sz w:val="22"/>
          <w:szCs w:val="22"/>
        </w:rPr>
        <w:t xml:space="preserve"> </w:t>
      </w:r>
      <w:r w:rsidRPr="00FF081B">
        <w:rPr>
          <w:rFonts w:ascii="Calibri" w:eastAsia="Calibri" w:hAnsi="Calibri"/>
          <w:sz w:val="22"/>
          <w:szCs w:val="22"/>
        </w:rPr>
        <w:t>The request for hearing must be made in writing and must clearly state the reasons for the request</w:t>
      </w:r>
      <w:r w:rsidR="00E47081">
        <w:rPr>
          <w:rFonts w:ascii="Calibri" w:eastAsia="Calibri" w:hAnsi="Calibri"/>
          <w:sz w:val="22"/>
          <w:szCs w:val="22"/>
        </w:rPr>
        <w:t>.</w:t>
      </w:r>
    </w:p>
    <w:p w14:paraId="2B63C90D" w14:textId="4CC067B9" w:rsidR="00B91C3A" w:rsidRPr="00E47081" w:rsidRDefault="5E4EBCDA" w:rsidP="00D30841">
      <w:pPr>
        <w:widowControl/>
        <w:tabs>
          <w:tab w:val="left" w:pos="360"/>
        </w:tabs>
        <w:autoSpaceDE/>
        <w:autoSpaceDN/>
        <w:adjustRightInd/>
        <w:spacing w:after="200" w:line="276" w:lineRule="auto"/>
        <w:ind w:firstLine="1080"/>
        <w:jc w:val="both"/>
        <w:rPr>
          <w:rFonts w:ascii="Calibri" w:eastAsia="Calibri" w:hAnsi="Calibri"/>
          <w:sz w:val="22"/>
          <w:szCs w:val="22"/>
          <w:u w:val="single"/>
        </w:rPr>
      </w:pPr>
      <w:r w:rsidRPr="00FF081B">
        <w:rPr>
          <w:rFonts w:ascii="Calibri" w:eastAsia="Calibri" w:hAnsi="Calibri"/>
          <w:sz w:val="22"/>
          <w:szCs w:val="22"/>
        </w:rPr>
        <w:t>4.8.</w:t>
      </w:r>
      <w:r w:rsidR="0067742F" w:rsidRPr="00FF081B">
        <w:rPr>
          <w:rFonts w:ascii="Calibri" w:eastAsia="Calibri" w:hAnsi="Calibri"/>
          <w:sz w:val="22"/>
          <w:szCs w:val="22"/>
        </w:rPr>
        <w:t>2</w:t>
      </w:r>
      <w:r w:rsidRPr="00FF081B">
        <w:rPr>
          <w:rFonts w:ascii="Calibri" w:eastAsia="Calibri" w:hAnsi="Calibri"/>
          <w:sz w:val="22"/>
          <w:szCs w:val="22"/>
        </w:rPr>
        <w:t>.</w:t>
      </w:r>
      <w:r w:rsidR="004B2B00" w:rsidRPr="00FF081B">
        <w:rPr>
          <w:rFonts w:ascii="Calibri" w:eastAsia="Calibri" w:hAnsi="Calibri"/>
          <w:sz w:val="22"/>
          <w:szCs w:val="22"/>
        </w:rPr>
        <w:t>c</w:t>
      </w:r>
      <w:r w:rsidRPr="00FF081B">
        <w:rPr>
          <w:rFonts w:ascii="Calibri" w:eastAsia="Calibri" w:hAnsi="Calibri"/>
          <w:sz w:val="22"/>
          <w:szCs w:val="22"/>
        </w:rPr>
        <w:t>.</w:t>
      </w:r>
      <w:r w:rsidR="00026F26" w:rsidRPr="00FF081B">
        <w:rPr>
          <w:rFonts w:ascii="Calibri" w:eastAsia="Calibri" w:hAnsi="Calibri"/>
          <w:sz w:val="22"/>
          <w:szCs w:val="22"/>
        </w:rPr>
        <w:t xml:space="preserve"> </w:t>
      </w:r>
      <w:r w:rsidRPr="00FF081B">
        <w:rPr>
          <w:rFonts w:ascii="Calibri" w:eastAsia="Calibri" w:hAnsi="Calibri"/>
          <w:sz w:val="22"/>
          <w:szCs w:val="22"/>
        </w:rPr>
        <w:t xml:space="preserve"> Hearings will be conducted pursuant to </w:t>
      </w:r>
      <w:r w:rsidRPr="00E47081">
        <w:rPr>
          <w:rFonts w:ascii="Calibri" w:eastAsia="Calibri" w:hAnsi="Calibri"/>
          <w:iCs/>
          <w:strike/>
          <w:sz w:val="22"/>
          <w:szCs w:val="22"/>
        </w:rPr>
        <w:t>W.</w:t>
      </w:r>
      <w:r w:rsidR="00217F6D" w:rsidRPr="00E47081">
        <w:rPr>
          <w:rFonts w:ascii="Calibri" w:eastAsia="Calibri" w:hAnsi="Calibri"/>
          <w:iCs/>
          <w:strike/>
          <w:sz w:val="22"/>
          <w:szCs w:val="22"/>
        </w:rPr>
        <w:t xml:space="preserve"> </w:t>
      </w:r>
      <w:r w:rsidRPr="00E47081">
        <w:rPr>
          <w:rFonts w:ascii="Calibri" w:eastAsia="Calibri" w:hAnsi="Calibri"/>
          <w:iCs/>
          <w:strike/>
          <w:sz w:val="22"/>
          <w:szCs w:val="22"/>
        </w:rPr>
        <w:t>Va. Code</w:t>
      </w:r>
      <w:r w:rsidR="001727FC" w:rsidRPr="00E47081">
        <w:rPr>
          <w:rFonts w:ascii="Calibri" w:eastAsia="Calibri" w:hAnsi="Calibri"/>
          <w:iCs/>
          <w:strike/>
          <w:sz w:val="22"/>
          <w:szCs w:val="22"/>
        </w:rPr>
        <w:t xml:space="preserve"> </w:t>
      </w:r>
      <w:r w:rsidRPr="00E47081">
        <w:rPr>
          <w:rFonts w:ascii="Calibri" w:eastAsia="Calibri" w:hAnsi="Calibri"/>
          <w:iCs/>
          <w:strike/>
          <w:sz w:val="22"/>
          <w:szCs w:val="22"/>
        </w:rPr>
        <w:t>R</w:t>
      </w:r>
      <w:r w:rsidRPr="00E47081">
        <w:rPr>
          <w:rFonts w:ascii="Calibri" w:eastAsia="Calibri" w:hAnsi="Calibri"/>
          <w:strike/>
          <w:sz w:val="22"/>
          <w:szCs w:val="22"/>
        </w:rPr>
        <w:t xml:space="preserve">. §§64-1-1 </w:t>
      </w:r>
      <w:r w:rsidRPr="00E47081">
        <w:rPr>
          <w:rFonts w:ascii="Calibri" w:eastAsia="Calibri" w:hAnsi="Calibri"/>
          <w:i/>
          <w:iCs/>
          <w:strike/>
          <w:sz w:val="22"/>
          <w:szCs w:val="22"/>
        </w:rPr>
        <w:t>et seq.</w:t>
      </w:r>
      <w:r w:rsidR="00E47081">
        <w:rPr>
          <w:rFonts w:ascii="Calibri" w:eastAsia="Calibri" w:hAnsi="Calibri"/>
          <w:strike/>
          <w:sz w:val="22"/>
          <w:szCs w:val="22"/>
        </w:rPr>
        <w:t xml:space="preserve"> </w:t>
      </w:r>
      <w:r w:rsidR="00E47081" w:rsidRPr="00E47081">
        <w:rPr>
          <w:rFonts w:ascii="Calibri" w:eastAsia="Calibri" w:hAnsi="Calibri"/>
          <w:sz w:val="22"/>
          <w:szCs w:val="22"/>
          <w:u w:val="single"/>
        </w:rPr>
        <w:t>64CSR1.</w:t>
      </w:r>
    </w:p>
    <w:p w14:paraId="2BAD10F1" w14:textId="26966729" w:rsidR="001727FC" w:rsidRPr="008B265D" w:rsidRDefault="001727FC" w:rsidP="00D30841">
      <w:pPr>
        <w:widowControl/>
        <w:tabs>
          <w:tab w:val="left" w:pos="360"/>
        </w:tabs>
        <w:autoSpaceDE/>
        <w:autoSpaceDN/>
        <w:adjustRightInd/>
        <w:spacing w:after="200" w:line="276" w:lineRule="auto"/>
        <w:jc w:val="both"/>
        <w:rPr>
          <w:rFonts w:ascii="Calibri" w:eastAsia="Calibri" w:hAnsi="Calibri"/>
          <w:b/>
          <w:sz w:val="22"/>
          <w:szCs w:val="22"/>
          <w:u w:val="single"/>
        </w:rPr>
      </w:pPr>
      <w:r w:rsidRPr="008B265D">
        <w:rPr>
          <w:rFonts w:ascii="Calibri" w:eastAsia="Calibri" w:hAnsi="Calibri"/>
          <w:b/>
          <w:sz w:val="22"/>
          <w:szCs w:val="22"/>
          <w:u w:val="single"/>
        </w:rPr>
        <w:t>§6</w:t>
      </w:r>
      <w:r w:rsidR="00FD3E2F">
        <w:rPr>
          <w:rFonts w:ascii="Calibri" w:eastAsia="Calibri" w:hAnsi="Calibri"/>
          <w:b/>
          <w:sz w:val="22"/>
          <w:szCs w:val="22"/>
          <w:u w:val="single"/>
        </w:rPr>
        <w:t>7</w:t>
      </w:r>
      <w:r w:rsidRPr="008B265D">
        <w:rPr>
          <w:rFonts w:ascii="Calibri" w:eastAsia="Calibri" w:hAnsi="Calibri"/>
          <w:b/>
          <w:sz w:val="22"/>
          <w:szCs w:val="22"/>
          <w:u w:val="single"/>
        </w:rPr>
        <w:t xml:space="preserve">-1-5. </w:t>
      </w:r>
      <w:r w:rsidR="00E47081">
        <w:rPr>
          <w:rFonts w:ascii="Calibri" w:eastAsia="Calibri" w:hAnsi="Calibri"/>
          <w:b/>
          <w:sz w:val="22"/>
          <w:szCs w:val="22"/>
          <w:u w:val="single"/>
        </w:rPr>
        <w:t xml:space="preserve"> </w:t>
      </w:r>
      <w:r w:rsidRPr="008B265D">
        <w:rPr>
          <w:rFonts w:ascii="Calibri" w:eastAsia="Calibri" w:hAnsi="Calibri"/>
          <w:b/>
          <w:sz w:val="22"/>
          <w:szCs w:val="22"/>
          <w:u w:val="single"/>
        </w:rPr>
        <w:t xml:space="preserve">Failure to </w:t>
      </w:r>
      <w:r w:rsidR="0084459F">
        <w:rPr>
          <w:rFonts w:ascii="Calibri" w:eastAsia="Calibri" w:hAnsi="Calibri"/>
          <w:b/>
          <w:sz w:val="22"/>
          <w:szCs w:val="22"/>
          <w:u w:val="single"/>
        </w:rPr>
        <w:t>r</w:t>
      </w:r>
      <w:r w:rsidRPr="008B265D">
        <w:rPr>
          <w:rFonts w:ascii="Calibri" w:eastAsia="Calibri" w:hAnsi="Calibri"/>
          <w:b/>
          <w:sz w:val="22"/>
          <w:szCs w:val="22"/>
          <w:u w:val="single"/>
        </w:rPr>
        <w:t>eport</w:t>
      </w:r>
      <w:r w:rsidR="0084459F">
        <w:rPr>
          <w:rFonts w:ascii="Calibri" w:eastAsia="Calibri" w:hAnsi="Calibri"/>
          <w:b/>
          <w:sz w:val="22"/>
          <w:szCs w:val="22"/>
          <w:u w:val="single"/>
        </w:rPr>
        <w:t>;</w:t>
      </w:r>
      <w:r w:rsidR="00A73C05">
        <w:rPr>
          <w:rFonts w:ascii="Calibri" w:eastAsia="Calibri" w:hAnsi="Calibri"/>
          <w:b/>
          <w:sz w:val="22"/>
          <w:szCs w:val="22"/>
          <w:u w:val="single"/>
        </w:rPr>
        <w:t xml:space="preserve"> </w:t>
      </w:r>
      <w:r w:rsidR="0084459F">
        <w:rPr>
          <w:rFonts w:ascii="Calibri" w:eastAsia="Calibri" w:hAnsi="Calibri"/>
          <w:b/>
          <w:sz w:val="22"/>
          <w:szCs w:val="22"/>
          <w:u w:val="single"/>
        </w:rPr>
        <w:t>e</w:t>
      </w:r>
      <w:r w:rsidRPr="008B265D">
        <w:rPr>
          <w:rFonts w:ascii="Calibri" w:eastAsia="Calibri" w:hAnsi="Calibri"/>
          <w:b/>
          <w:sz w:val="22"/>
          <w:szCs w:val="22"/>
          <w:u w:val="single"/>
        </w:rPr>
        <w:t>nforcement</w:t>
      </w:r>
      <w:r w:rsidR="0084459F">
        <w:rPr>
          <w:rFonts w:ascii="Calibri" w:eastAsia="Calibri" w:hAnsi="Calibri"/>
          <w:b/>
          <w:sz w:val="22"/>
          <w:szCs w:val="22"/>
          <w:u w:val="single"/>
        </w:rPr>
        <w:t>;</w:t>
      </w:r>
      <w:r w:rsidR="00A73C05">
        <w:rPr>
          <w:rFonts w:ascii="Calibri" w:eastAsia="Calibri" w:hAnsi="Calibri"/>
          <w:b/>
          <w:sz w:val="22"/>
          <w:szCs w:val="22"/>
          <w:u w:val="single"/>
        </w:rPr>
        <w:t xml:space="preserve"> </w:t>
      </w:r>
      <w:r w:rsidR="0084459F">
        <w:rPr>
          <w:rFonts w:ascii="Calibri" w:eastAsia="Calibri" w:hAnsi="Calibri"/>
          <w:b/>
          <w:sz w:val="22"/>
          <w:szCs w:val="22"/>
          <w:u w:val="single"/>
        </w:rPr>
        <w:t>r</w:t>
      </w:r>
      <w:r w:rsidR="00A73C05">
        <w:rPr>
          <w:rFonts w:ascii="Calibri" w:eastAsia="Calibri" w:hAnsi="Calibri"/>
          <w:b/>
          <w:sz w:val="22"/>
          <w:szCs w:val="22"/>
          <w:u w:val="single"/>
        </w:rPr>
        <w:t xml:space="preserve">equest for a </w:t>
      </w:r>
      <w:r w:rsidR="0084459F">
        <w:rPr>
          <w:rFonts w:ascii="Calibri" w:eastAsia="Calibri" w:hAnsi="Calibri"/>
          <w:b/>
          <w:sz w:val="22"/>
          <w:szCs w:val="22"/>
          <w:u w:val="single"/>
        </w:rPr>
        <w:t>h</w:t>
      </w:r>
      <w:r w:rsidR="00A73C05">
        <w:rPr>
          <w:rFonts w:ascii="Calibri" w:eastAsia="Calibri" w:hAnsi="Calibri"/>
          <w:b/>
          <w:sz w:val="22"/>
          <w:szCs w:val="22"/>
          <w:u w:val="single"/>
        </w:rPr>
        <w:t>earing</w:t>
      </w:r>
      <w:r w:rsidRPr="008B265D">
        <w:rPr>
          <w:rFonts w:ascii="Calibri" w:eastAsia="Calibri" w:hAnsi="Calibri"/>
          <w:b/>
          <w:sz w:val="22"/>
          <w:szCs w:val="22"/>
          <w:u w:val="single"/>
        </w:rPr>
        <w:t xml:space="preserve">. </w:t>
      </w:r>
    </w:p>
    <w:p w14:paraId="3E62885E" w14:textId="0A7C9148" w:rsidR="001727FC" w:rsidRDefault="001727FC" w:rsidP="00D30841">
      <w:pPr>
        <w:widowControl/>
        <w:tabs>
          <w:tab w:val="left" w:pos="360"/>
        </w:tabs>
        <w:autoSpaceDE/>
        <w:autoSpaceDN/>
        <w:adjustRightInd/>
        <w:spacing w:after="200" w:line="276" w:lineRule="auto"/>
        <w:ind w:firstLine="360"/>
        <w:jc w:val="both"/>
        <w:rPr>
          <w:rFonts w:ascii="Calibri" w:eastAsia="Calibri" w:hAnsi="Calibri"/>
          <w:bCs/>
          <w:sz w:val="22"/>
          <w:szCs w:val="22"/>
        </w:rPr>
      </w:pPr>
      <w:r w:rsidRPr="008B265D">
        <w:rPr>
          <w:rFonts w:ascii="Calibri" w:eastAsia="Calibri" w:hAnsi="Calibri"/>
          <w:bCs/>
          <w:sz w:val="22"/>
          <w:szCs w:val="22"/>
          <w:u w:val="single"/>
        </w:rPr>
        <w:t>5.1.  If a mandatory reporter fails to report an</w:t>
      </w:r>
      <w:r w:rsidR="008B265D">
        <w:rPr>
          <w:rFonts w:ascii="Calibri" w:eastAsia="Calibri" w:hAnsi="Calibri"/>
          <w:bCs/>
          <w:sz w:val="22"/>
          <w:szCs w:val="22"/>
          <w:u w:val="single"/>
        </w:rPr>
        <w:t xml:space="preserve"> overdose event or </w:t>
      </w:r>
      <w:r w:rsidR="00A73C05">
        <w:rPr>
          <w:rFonts w:ascii="Calibri" w:eastAsia="Calibri" w:hAnsi="Calibri"/>
          <w:bCs/>
          <w:sz w:val="22"/>
          <w:szCs w:val="22"/>
          <w:u w:val="single"/>
        </w:rPr>
        <w:t xml:space="preserve">other </w:t>
      </w:r>
      <w:r w:rsidR="00666D37">
        <w:rPr>
          <w:rFonts w:ascii="Calibri" w:eastAsia="Calibri" w:hAnsi="Calibri"/>
          <w:bCs/>
          <w:sz w:val="22"/>
          <w:szCs w:val="22"/>
          <w:u w:val="single"/>
        </w:rPr>
        <w:t xml:space="preserve">reportable </w:t>
      </w:r>
      <w:r w:rsidR="008B265D">
        <w:rPr>
          <w:rFonts w:ascii="Calibri" w:eastAsia="Calibri" w:hAnsi="Calibri"/>
          <w:bCs/>
          <w:sz w:val="22"/>
          <w:szCs w:val="22"/>
          <w:u w:val="single"/>
        </w:rPr>
        <w:t xml:space="preserve">information </w:t>
      </w:r>
      <w:r w:rsidR="00A73C05">
        <w:rPr>
          <w:rFonts w:ascii="Calibri" w:eastAsia="Calibri" w:hAnsi="Calibri"/>
          <w:bCs/>
          <w:sz w:val="22"/>
          <w:szCs w:val="22"/>
          <w:u w:val="single"/>
        </w:rPr>
        <w:t xml:space="preserve">to the ODCP within 24 hours of the overdose event, </w:t>
      </w:r>
      <w:r w:rsidR="008B265D">
        <w:rPr>
          <w:rFonts w:ascii="Calibri" w:eastAsia="Calibri" w:hAnsi="Calibri"/>
          <w:bCs/>
          <w:sz w:val="22"/>
          <w:szCs w:val="22"/>
          <w:u w:val="single"/>
        </w:rPr>
        <w:t>the ODCP may assess a civil penalty of not less than $500 or more than $1</w:t>
      </w:r>
      <w:r w:rsidR="00E47081">
        <w:rPr>
          <w:rFonts w:ascii="Calibri" w:eastAsia="Calibri" w:hAnsi="Calibri"/>
          <w:bCs/>
          <w:sz w:val="22"/>
          <w:szCs w:val="22"/>
          <w:u w:val="single"/>
        </w:rPr>
        <w:t>,</w:t>
      </w:r>
      <w:r w:rsidR="008B265D">
        <w:rPr>
          <w:rFonts w:ascii="Calibri" w:eastAsia="Calibri" w:hAnsi="Calibri"/>
          <w:bCs/>
          <w:sz w:val="22"/>
          <w:szCs w:val="22"/>
          <w:u w:val="single"/>
        </w:rPr>
        <w:t xml:space="preserve">000 per occurrence. </w:t>
      </w:r>
    </w:p>
    <w:p w14:paraId="35D926E9" w14:textId="4FA5D7D5" w:rsidR="00666D37" w:rsidRDefault="00666D37" w:rsidP="00D30841">
      <w:pPr>
        <w:widowControl/>
        <w:tabs>
          <w:tab w:val="left" w:pos="360"/>
        </w:tabs>
        <w:autoSpaceDE/>
        <w:autoSpaceDN/>
        <w:adjustRightInd/>
        <w:spacing w:after="200" w:line="276" w:lineRule="auto"/>
        <w:ind w:firstLine="360"/>
        <w:jc w:val="both"/>
        <w:rPr>
          <w:rFonts w:ascii="Calibri" w:eastAsia="Calibri" w:hAnsi="Calibri"/>
          <w:bCs/>
          <w:sz w:val="22"/>
          <w:szCs w:val="22"/>
          <w:u w:val="single"/>
        </w:rPr>
      </w:pPr>
      <w:r w:rsidRPr="00666D37">
        <w:rPr>
          <w:rFonts w:ascii="Calibri" w:eastAsia="Calibri" w:hAnsi="Calibri"/>
          <w:bCs/>
          <w:sz w:val="22"/>
          <w:szCs w:val="22"/>
          <w:u w:val="single"/>
        </w:rPr>
        <w:lastRenderedPageBreak/>
        <w:t>5.2</w:t>
      </w:r>
      <w:r>
        <w:rPr>
          <w:rFonts w:ascii="Calibri" w:eastAsia="Calibri" w:hAnsi="Calibri"/>
          <w:bCs/>
          <w:sz w:val="22"/>
          <w:szCs w:val="22"/>
          <w:u w:val="single"/>
        </w:rPr>
        <w:t>.</w:t>
      </w:r>
      <w:r w:rsidRPr="00666D37">
        <w:rPr>
          <w:rFonts w:ascii="Calibri" w:eastAsia="Calibri" w:hAnsi="Calibri"/>
          <w:bCs/>
          <w:sz w:val="22"/>
          <w:szCs w:val="22"/>
          <w:u w:val="single"/>
        </w:rPr>
        <w:t xml:space="preserve">  The ODCP shall not enforce a penalty on a mandatory reporter who makes a good faith attempt to collect the reportable </w:t>
      </w:r>
      <w:r w:rsidR="00293AA6" w:rsidRPr="00666D37">
        <w:rPr>
          <w:rFonts w:ascii="Calibri" w:eastAsia="Calibri" w:hAnsi="Calibri"/>
          <w:bCs/>
          <w:sz w:val="22"/>
          <w:szCs w:val="22"/>
          <w:u w:val="single"/>
        </w:rPr>
        <w:t>information but</w:t>
      </w:r>
      <w:r w:rsidRPr="00666D37">
        <w:rPr>
          <w:rFonts w:ascii="Calibri" w:eastAsia="Calibri" w:hAnsi="Calibri"/>
          <w:bCs/>
          <w:sz w:val="22"/>
          <w:szCs w:val="22"/>
          <w:u w:val="single"/>
        </w:rPr>
        <w:t xml:space="preserve"> is unable to do so. </w:t>
      </w:r>
      <w:r>
        <w:rPr>
          <w:rFonts w:ascii="Calibri" w:eastAsia="Calibri" w:hAnsi="Calibri"/>
          <w:bCs/>
          <w:sz w:val="22"/>
          <w:szCs w:val="22"/>
          <w:u w:val="single"/>
        </w:rPr>
        <w:t xml:space="preserve">The mandatory reporter must, however, report the overdose event and any reportable information that it can ascertain within the appropriate time period. </w:t>
      </w:r>
    </w:p>
    <w:p w14:paraId="7D95589F" w14:textId="2CEDFA75" w:rsidR="00A73C05" w:rsidRDefault="00293AA6" w:rsidP="00D30841">
      <w:pPr>
        <w:widowControl/>
        <w:tabs>
          <w:tab w:val="left" w:pos="360"/>
        </w:tabs>
        <w:autoSpaceDE/>
        <w:autoSpaceDN/>
        <w:adjustRightInd/>
        <w:spacing w:after="200" w:line="276" w:lineRule="auto"/>
        <w:ind w:firstLine="360"/>
        <w:jc w:val="both"/>
        <w:rPr>
          <w:rFonts w:ascii="Calibri" w:eastAsia="Calibri" w:hAnsi="Calibri"/>
          <w:bCs/>
          <w:sz w:val="22"/>
          <w:szCs w:val="22"/>
          <w:u w:val="single"/>
        </w:rPr>
      </w:pPr>
      <w:r>
        <w:rPr>
          <w:rFonts w:ascii="Calibri" w:eastAsia="Calibri" w:hAnsi="Calibri"/>
          <w:bCs/>
          <w:sz w:val="22"/>
          <w:szCs w:val="22"/>
          <w:u w:val="single"/>
        </w:rPr>
        <w:t xml:space="preserve">5.3.  </w:t>
      </w:r>
      <w:r w:rsidR="00A73C05">
        <w:rPr>
          <w:rFonts w:ascii="Calibri" w:eastAsia="Calibri" w:hAnsi="Calibri"/>
          <w:bCs/>
          <w:sz w:val="22"/>
          <w:szCs w:val="22"/>
          <w:u w:val="single"/>
        </w:rPr>
        <w:t xml:space="preserve">The ODCP shall </w:t>
      </w:r>
      <w:r w:rsidR="00FA01E3">
        <w:rPr>
          <w:rFonts w:ascii="Calibri" w:eastAsia="Calibri" w:hAnsi="Calibri"/>
          <w:bCs/>
          <w:sz w:val="22"/>
          <w:szCs w:val="22"/>
          <w:u w:val="single"/>
        </w:rPr>
        <w:t xml:space="preserve">send </w:t>
      </w:r>
      <w:r w:rsidR="00A73C05">
        <w:rPr>
          <w:rFonts w:ascii="Calibri" w:eastAsia="Calibri" w:hAnsi="Calibri"/>
          <w:bCs/>
          <w:sz w:val="22"/>
          <w:szCs w:val="22"/>
          <w:u w:val="single"/>
        </w:rPr>
        <w:t xml:space="preserve">written notice of </w:t>
      </w:r>
      <w:r w:rsidR="00FA01E3">
        <w:rPr>
          <w:rFonts w:ascii="Calibri" w:eastAsia="Calibri" w:hAnsi="Calibri"/>
          <w:bCs/>
          <w:sz w:val="22"/>
          <w:szCs w:val="22"/>
          <w:u w:val="single"/>
        </w:rPr>
        <w:t>any</w:t>
      </w:r>
      <w:r w:rsidR="00A73C05">
        <w:rPr>
          <w:rFonts w:ascii="Calibri" w:eastAsia="Calibri" w:hAnsi="Calibri"/>
          <w:bCs/>
          <w:sz w:val="22"/>
          <w:szCs w:val="22"/>
          <w:u w:val="single"/>
        </w:rPr>
        <w:t xml:space="preserve"> failure </w:t>
      </w:r>
      <w:r w:rsidR="00FA01E3">
        <w:rPr>
          <w:rFonts w:ascii="Calibri" w:eastAsia="Calibri" w:hAnsi="Calibri"/>
          <w:bCs/>
          <w:sz w:val="22"/>
          <w:szCs w:val="22"/>
          <w:u w:val="single"/>
        </w:rPr>
        <w:t xml:space="preserve">to report to the mandatory reporter. The notice shall </w:t>
      </w:r>
      <w:r w:rsidR="00A73C05">
        <w:rPr>
          <w:rFonts w:ascii="Calibri" w:eastAsia="Calibri" w:hAnsi="Calibri"/>
          <w:bCs/>
          <w:sz w:val="22"/>
          <w:szCs w:val="22"/>
          <w:u w:val="single"/>
        </w:rPr>
        <w:t xml:space="preserve">contain the time period in which the failure occurred and the total amount of the fine. </w:t>
      </w:r>
    </w:p>
    <w:p w14:paraId="4A773566" w14:textId="09B34333" w:rsidR="00A73C05" w:rsidRDefault="00A73C05" w:rsidP="00D30841">
      <w:pPr>
        <w:widowControl/>
        <w:tabs>
          <w:tab w:val="left" w:pos="360"/>
        </w:tabs>
        <w:autoSpaceDE/>
        <w:autoSpaceDN/>
        <w:adjustRightInd/>
        <w:spacing w:after="200" w:line="276" w:lineRule="auto"/>
        <w:ind w:firstLine="360"/>
        <w:jc w:val="both"/>
        <w:rPr>
          <w:rFonts w:ascii="Calibri" w:eastAsia="Calibri" w:hAnsi="Calibri"/>
          <w:bCs/>
          <w:sz w:val="22"/>
          <w:szCs w:val="22"/>
          <w:u w:val="single"/>
        </w:rPr>
      </w:pPr>
      <w:r>
        <w:rPr>
          <w:rFonts w:ascii="Calibri" w:eastAsia="Calibri" w:hAnsi="Calibri"/>
          <w:bCs/>
          <w:sz w:val="22"/>
          <w:szCs w:val="22"/>
          <w:u w:val="single"/>
        </w:rPr>
        <w:t xml:space="preserve">5.4.  </w:t>
      </w:r>
      <w:r w:rsidR="00293AA6">
        <w:rPr>
          <w:rFonts w:ascii="Calibri" w:eastAsia="Calibri" w:hAnsi="Calibri"/>
          <w:bCs/>
          <w:sz w:val="22"/>
          <w:szCs w:val="22"/>
          <w:u w:val="single"/>
        </w:rPr>
        <w:t>A</w:t>
      </w:r>
      <w:r>
        <w:rPr>
          <w:rFonts w:ascii="Calibri" w:eastAsia="Calibri" w:hAnsi="Calibri"/>
          <w:bCs/>
          <w:sz w:val="22"/>
          <w:szCs w:val="22"/>
          <w:u w:val="single"/>
        </w:rPr>
        <w:t xml:space="preserve"> fined mandatory reporter </w:t>
      </w:r>
      <w:r w:rsidR="00293AA6">
        <w:rPr>
          <w:rFonts w:ascii="Calibri" w:eastAsia="Calibri" w:hAnsi="Calibri"/>
          <w:bCs/>
          <w:sz w:val="22"/>
          <w:szCs w:val="22"/>
          <w:u w:val="single"/>
        </w:rPr>
        <w:t xml:space="preserve">may request a hearing </w:t>
      </w:r>
      <w:r>
        <w:rPr>
          <w:rFonts w:ascii="Calibri" w:eastAsia="Calibri" w:hAnsi="Calibri"/>
          <w:bCs/>
          <w:sz w:val="22"/>
          <w:szCs w:val="22"/>
          <w:u w:val="single"/>
        </w:rPr>
        <w:t xml:space="preserve">related to the fine by sending a written request for a hearing to the ODCP within 30 days of </w:t>
      </w:r>
      <w:r w:rsidR="00E47081">
        <w:rPr>
          <w:rFonts w:ascii="Calibri" w:eastAsia="Calibri" w:hAnsi="Calibri"/>
          <w:bCs/>
          <w:sz w:val="22"/>
          <w:szCs w:val="22"/>
          <w:u w:val="single"/>
        </w:rPr>
        <w:t>receipt of the notice of the failure to report</w:t>
      </w:r>
      <w:r>
        <w:rPr>
          <w:rFonts w:ascii="Calibri" w:eastAsia="Calibri" w:hAnsi="Calibri"/>
          <w:bCs/>
          <w:sz w:val="22"/>
          <w:szCs w:val="22"/>
          <w:u w:val="single"/>
        </w:rPr>
        <w:t xml:space="preserve">. </w:t>
      </w:r>
    </w:p>
    <w:p w14:paraId="7FD222A1" w14:textId="4D437E78" w:rsidR="00B91C3A" w:rsidRPr="00E47081" w:rsidRDefault="00A73C05" w:rsidP="00D30841">
      <w:pPr>
        <w:widowControl/>
        <w:tabs>
          <w:tab w:val="left" w:pos="360"/>
        </w:tabs>
        <w:autoSpaceDE/>
        <w:autoSpaceDN/>
        <w:adjustRightInd/>
        <w:spacing w:after="200" w:line="276" w:lineRule="auto"/>
        <w:ind w:firstLine="360"/>
        <w:jc w:val="both"/>
        <w:rPr>
          <w:rFonts w:ascii="Calibri" w:eastAsia="Calibri" w:hAnsi="Calibri"/>
          <w:bCs/>
          <w:sz w:val="22"/>
          <w:szCs w:val="22"/>
          <w:u w:val="single"/>
        </w:rPr>
      </w:pPr>
      <w:r>
        <w:rPr>
          <w:rFonts w:ascii="Calibri" w:eastAsia="Calibri" w:hAnsi="Calibri"/>
          <w:bCs/>
          <w:sz w:val="22"/>
          <w:szCs w:val="22"/>
          <w:u w:val="single"/>
        </w:rPr>
        <w:t xml:space="preserve">5.5.  Hearings under this section will be conducted according to </w:t>
      </w:r>
      <w:r w:rsidR="00E47081">
        <w:rPr>
          <w:rFonts w:ascii="Calibri" w:eastAsia="Calibri" w:hAnsi="Calibri"/>
          <w:bCs/>
          <w:sz w:val="22"/>
          <w:szCs w:val="22"/>
          <w:u w:val="single"/>
        </w:rPr>
        <w:t>69CSR1.</w:t>
      </w:r>
      <w:r w:rsidR="00293AA6">
        <w:rPr>
          <w:rFonts w:ascii="Calibri" w:eastAsia="Calibri" w:hAnsi="Calibri"/>
          <w:bCs/>
          <w:sz w:val="22"/>
          <w:szCs w:val="22"/>
          <w:u w:val="single"/>
        </w:rPr>
        <w:t xml:space="preserve"> </w:t>
      </w:r>
    </w:p>
    <w:sectPr w:rsidR="00B91C3A" w:rsidRPr="00E47081" w:rsidSect="00FD3E2F">
      <w:headerReference w:type="default" r:id="rId10"/>
      <w:footerReference w:type="default" r:id="rId11"/>
      <w:endnotePr>
        <w:numFmt w:val="decimal"/>
      </w:endnotePr>
      <w:type w:val="continuous"/>
      <w:pgSz w:w="12240" w:h="15840" w:code="1"/>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B8808" w14:textId="77777777" w:rsidR="003D3BE6" w:rsidRDefault="003D3BE6">
      <w:r>
        <w:separator/>
      </w:r>
    </w:p>
  </w:endnote>
  <w:endnote w:type="continuationSeparator" w:id="0">
    <w:p w14:paraId="3492C9E2" w14:textId="77777777" w:rsidR="003D3BE6" w:rsidRDefault="003D3BE6">
      <w:r>
        <w:continuationSeparator/>
      </w:r>
    </w:p>
  </w:endnote>
  <w:endnote w:type="continuationNotice" w:id="1">
    <w:p w14:paraId="02D94AB0" w14:textId="77777777" w:rsidR="003D3BE6" w:rsidRDefault="003D3B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D0F82" w14:textId="1821D687" w:rsidR="00937456" w:rsidRPr="00217F6D" w:rsidRDefault="00937456">
    <w:pPr>
      <w:pStyle w:val="Footer"/>
      <w:jc w:val="center"/>
      <w:rPr>
        <w:b/>
      </w:rPr>
    </w:pPr>
    <w:r w:rsidRPr="00217F6D">
      <w:rPr>
        <w:b/>
      </w:rPr>
      <w:fldChar w:fldCharType="begin"/>
    </w:r>
    <w:r w:rsidRPr="00217F6D">
      <w:rPr>
        <w:b/>
      </w:rPr>
      <w:instrText xml:space="preserve"> PAGE   \* MERGEFORMAT </w:instrText>
    </w:r>
    <w:r w:rsidRPr="00217F6D">
      <w:rPr>
        <w:b/>
      </w:rPr>
      <w:fldChar w:fldCharType="separate"/>
    </w:r>
    <w:r w:rsidR="006D711D">
      <w:rPr>
        <w:b/>
        <w:noProof/>
      </w:rPr>
      <w:t>9</w:t>
    </w:r>
    <w:r w:rsidRPr="00217F6D">
      <w:rPr>
        <w:b/>
        <w:noProof/>
      </w:rPr>
      <w:fldChar w:fldCharType="end"/>
    </w:r>
  </w:p>
  <w:p w14:paraId="0ABA7625" w14:textId="77777777" w:rsidR="00937456" w:rsidRDefault="00937456">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8C0E" w14:textId="77777777" w:rsidR="003D3BE6" w:rsidRDefault="003D3BE6">
      <w:r>
        <w:separator/>
      </w:r>
    </w:p>
  </w:footnote>
  <w:footnote w:type="continuationSeparator" w:id="0">
    <w:p w14:paraId="2A32E531" w14:textId="77777777" w:rsidR="003D3BE6" w:rsidRDefault="003D3BE6">
      <w:r>
        <w:continuationSeparator/>
      </w:r>
    </w:p>
  </w:footnote>
  <w:footnote w:type="continuationNotice" w:id="1">
    <w:p w14:paraId="7EF65432" w14:textId="77777777" w:rsidR="003D3BE6" w:rsidRDefault="003D3B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77C4" w14:textId="3989DCB8" w:rsidR="00937456" w:rsidRPr="00C6033B" w:rsidRDefault="003940A5">
    <w:pPr>
      <w:jc w:val="center"/>
      <w:rPr>
        <w:rFonts w:ascii="Calibri" w:hAnsi="Calibri"/>
        <w:szCs w:val="20"/>
      </w:rPr>
    </w:pPr>
    <w:r w:rsidRPr="003940A5">
      <w:rPr>
        <w:rFonts w:ascii="Calibri" w:hAnsi="Calibri"/>
        <w:b/>
        <w:bCs/>
        <w:strike/>
        <w:szCs w:val="20"/>
      </w:rPr>
      <w:t>69-14</w:t>
    </w:r>
    <w:r>
      <w:rPr>
        <w:rFonts w:ascii="Calibri" w:hAnsi="Calibri"/>
        <w:b/>
        <w:bCs/>
        <w:szCs w:val="20"/>
      </w:rPr>
      <w:t xml:space="preserve"> </w:t>
    </w:r>
    <w:r w:rsidR="00937456" w:rsidRPr="003940A5">
      <w:rPr>
        <w:rFonts w:ascii="Calibri" w:hAnsi="Calibri"/>
        <w:b/>
        <w:bCs/>
        <w:szCs w:val="20"/>
        <w:u w:val="single"/>
      </w:rPr>
      <w:t>6</w:t>
    </w:r>
    <w:r w:rsidR="00FD3E2F" w:rsidRPr="003940A5">
      <w:rPr>
        <w:rFonts w:ascii="Calibri" w:hAnsi="Calibri"/>
        <w:b/>
        <w:bCs/>
        <w:szCs w:val="20"/>
        <w:u w:val="single"/>
      </w:rPr>
      <w:t>7</w:t>
    </w:r>
    <w:r w:rsidR="00937456" w:rsidRPr="003940A5">
      <w:rPr>
        <w:rFonts w:ascii="Calibri" w:hAnsi="Calibri"/>
        <w:b/>
        <w:bCs/>
        <w:szCs w:val="20"/>
        <w:u w:val="single"/>
      </w:rPr>
      <w:t>CSR1</w:t>
    </w:r>
  </w:p>
  <w:p w14:paraId="322758FA" w14:textId="77777777" w:rsidR="00937456" w:rsidRDefault="00937456">
    <w:pPr>
      <w:jc w:val="center"/>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0DF3B2B"/>
    <w:multiLevelType w:val="multilevel"/>
    <w:tmpl w:val="F4BA1D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480B39"/>
    <w:multiLevelType w:val="multilevel"/>
    <w:tmpl w:val="7F6859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23E6DB0"/>
    <w:multiLevelType w:val="multilevel"/>
    <w:tmpl w:val="99EEAE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762871755">
    <w:abstractNumId w:val="0"/>
  </w:num>
  <w:num w:numId="2" w16cid:durableId="1068918516">
    <w:abstractNumId w:val="4"/>
  </w:num>
  <w:num w:numId="3" w16cid:durableId="957489736">
    <w:abstractNumId w:val="1"/>
  </w:num>
  <w:num w:numId="4" w16cid:durableId="1910001222">
    <w:abstractNumId w:val="3"/>
  </w:num>
  <w:num w:numId="5" w16cid:durableId="790248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CC0"/>
    <w:rsid w:val="0000214E"/>
    <w:rsid w:val="00014E27"/>
    <w:rsid w:val="00026F26"/>
    <w:rsid w:val="00031ED6"/>
    <w:rsid w:val="000323B6"/>
    <w:rsid w:val="00042032"/>
    <w:rsid w:val="0004238F"/>
    <w:rsid w:val="0004242A"/>
    <w:rsid w:val="000424D6"/>
    <w:rsid w:val="0005279E"/>
    <w:rsid w:val="000556A6"/>
    <w:rsid w:val="00074289"/>
    <w:rsid w:val="000837D0"/>
    <w:rsid w:val="000837F7"/>
    <w:rsid w:val="000931C6"/>
    <w:rsid w:val="000A635B"/>
    <w:rsid w:val="000B4DB9"/>
    <w:rsid w:val="000C4144"/>
    <w:rsid w:val="000D204E"/>
    <w:rsid w:val="000E2387"/>
    <w:rsid w:val="000E5E18"/>
    <w:rsid w:val="000F0869"/>
    <w:rsid w:val="000F3467"/>
    <w:rsid w:val="000F7994"/>
    <w:rsid w:val="001068A3"/>
    <w:rsid w:val="00107E2D"/>
    <w:rsid w:val="00111E2B"/>
    <w:rsid w:val="0011438D"/>
    <w:rsid w:val="00121B0D"/>
    <w:rsid w:val="00123482"/>
    <w:rsid w:val="00125886"/>
    <w:rsid w:val="001350D1"/>
    <w:rsid w:val="0013586E"/>
    <w:rsid w:val="00140861"/>
    <w:rsid w:val="00145D7A"/>
    <w:rsid w:val="00150056"/>
    <w:rsid w:val="00156251"/>
    <w:rsid w:val="0016136C"/>
    <w:rsid w:val="001646B9"/>
    <w:rsid w:val="00167A94"/>
    <w:rsid w:val="001727FC"/>
    <w:rsid w:val="00193CBD"/>
    <w:rsid w:val="001941CE"/>
    <w:rsid w:val="001B29D2"/>
    <w:rsid w:val="001C1F97"/>
    <w:rsid w:val="001C3241"/>
    <w:rsid w:val="001D2410"/>
    <w:rsid w:val="001E5DE1"/>
    <w:rsid w:val="001E619F"/>
    <w:rsid w:val="001E7938"/>
    <w:rsid w:val="001F4BB6"/>
    <w:rsid w:val="001F6B45"/>
    <w:rsid w:val="00217F6D"/>
    <w:rsid w:val="00226973"/>
    <w:rsid w:val="00227928"/>
    <w:rsid w:val="00233E33"/>
    <w:rsid w:val="00234B19"/>
    <w:rsid w:val="0024225D"/>
    <w:rsid w:val="00242572"/>
    <w:rsid w:val="002513BF"/>
    <w:rsid w:val="00256AD4"/>
    <w:rsid w:val="002624AA"/>
    <w:rsid w:val="00263E13"/>
    <w:rsid w:val="002737F7"/>
    <w:rsid w:val="00276664"/>
    <w:rsid w:val="00281403"/>
    <w:rsid w:val="00293AA6"/>
    <w:rsid w:val="002A2CC6"/>
    <w:rsid w:val="002A37C1"/>
    <w:rsid w:val="002A6D79"/>
    <w:rsid w:val="002B01EE"/>
    <w:rsid w:val="002B5F7A"/>
    <w:rsid w:val="002B7346"/>
    <w:rsid w:val="002B75D9"/>
    <w:rsid w:val="002B7EB5"/>
    <w:rsid w:val="002C5554"/>
    <w:rsid w:val="002C745C"/>
    <w:rsid w:val="002E536D"/>
    <w:rsid w:val="002F5A9A"/>
    <w:rsid w:val="00302B4A"/>
    <w:rsid w:val="00306938"/>
    <w:rsid w:val="0031481B"/>
    <w:rsid w:val="00322F1C"/>
    <w:rsid w:val="00330EE4"/>
    <w:rsid w:val="00335FC4"/>
    <w:rsid w:val="00340BFD"/>
    <w:rsid w:val="003426A3"/>
    <w:rsid w:val="00353EEB"/>
    <w:rsid w:val="00374FAF"/>
    <w:rsid w:val="00381117"/>
    <w:rsid w:val="0038439D"/>
    <w:rsid w:val="003934E1"/>
    <w:rsid w:val="003940A5"/>
    <w:rsid w:val="003A7291"/>
    <w:rsid w:val="003C4484"/>
    <w:rsid w:val="003C7205"/>
    <w:rsid w:val="003D0740"/>
    <w:rsid w:val="003D3BE6"/>
    <w:rsid w:val="003D49C8"/>
    <w:rsid w:val="003D5223"/>
    <w:rsid w:val="003D524E"/>
    <w:rsid w:val="003F3958"/>
    <w:rsid w:val="003F3AF0"/>
    <w:rsid w:val="003F61E2"/>
    <w:rsid w:val="003F6EF4"/>
    <w:rsid w:val="004003B1"/>
    <w:rsid w:val="00401B75"/>
    <w:rsid w:val="00404F91"/>
    <w:rsid w:val="00411114"/>
    <w:rsid w:val="00414CCB"/>
    <w:rsid w:val="004202C0"/>
    <w:rsid w:val="00424F94"/>
    <w:rsid w:val="004376E6"/>
    <w:rsid w:val="00441A99"/>
    <w:rsid w:val="00457A53"/>
    <w:rsid w:val="004650BE"/>
    <w:rsid w:val="00470C4B"/>
    <w:rsid w:val="00476DB6"/>
    <w:rsid w:val="004849D3"/>
    <w:rsid w:val="00486727"/>
    <w:rsid w:val="00487CE8"/>
    <w:rsid w:val="004B2B00"/>
    <w:rsid w:val="004B6B17"/>
    <w:rsid w:val="004C3206"/>
    <w:rsid w:val="004C463C"/>
    <w:rsid w:val="004D6531"/>
    <w:rsid w:val="004E06FE"/>
    <w:rsid w:val="005004DA"/>
    <w:rsid w:val="00503C03"/>
    <w:rsid w:val="00507CD4"/>
    <w:rsid w:val="00523CC0"/>
    <w:rsid w:val="00532E32"/>
    <w:rsid w:val="00535F3B"/>
    <w:rsid w:val="005362C7"/>
    <w:rsid w:val="00541A14"/>
    <w:rsid w:val="00555E4A"/>
    <w:rsid w:val="005623C6"/>
    <w:rsid w:val="00563BA0"/>
    <w:rsid w:val="00565E9A"/>
    <w:rsid w:val="005708B1"/>
    <w:rsid w:val="00580569"/>
    <w:rsid w:val="005862BE"/>
    <w:rsid w:val="005946AF"/>
    <w:rsid w:val="005A7A36"/>
    <w:rsid w:val="005B01C2"/>
    <w:rsid w:val="005B1169"/>
    <w:rsid w:val="005B6343"/>
    <w:rsid w:val="005C066A"/>
    <w:rsid w:val="005C375E"/>
    <w:rsid w:val="005C678E"/>
    <w:rsid w:val="005D0A23"/>
    <w:rsid w:val="005D211D"/>
    <w:rsid w:val="005D5544"/>
    <w:rsid w:val="005D6754"/>
    <w:rsid w:val="005E0B1E"/>
    <w:rsid w:val="005E6A0A"/>
    <w:rsid w:val="00602ABD"/>
    <w:rsid w:val="0061258C"/>
    <w:rsid w:val="00621FC6"/>
    <w:rsid w:val="0062255B"/>
    <w:rsid w:val="00622E79"/>
    <w:rsid w:val="006324B9"/>
    <w:rsid w:val="006475CC"/>
    <w:rsid w:val="006478CD"/>
    <w:rsid w:val="00654C52"/>
    <w:rsid w:val="00655495"/>
    <w:rsid w:val="00655E6B"/>
    <w:rsid w:val="00662375"/>
    <w:rsid w:val="0066513E"/>
    <w:rsid w:val="00666C03"/>
    <w:rsid w:val="00666D37"/>
    <w:rsid w:val="006711AC"/>
    <w:rsid w:val="006717DF"/>
    <w:rsid w:val="006720B6"/>
    <w:rsid w:val="0067742F"/>
    <w:rsid w:val="006811D4"/>
    <w:rsid w:val="00682A7F"/>
    <w:rsid w:val="00684217"/>
    <w:rsid w:val="00695C95"/>
    <w:rsid w:val="006A1CBA"/>
    <w:rsid w:val="006A6BE0"/>
    <w:rsid w:val="006B10AA"/>
    <w:rsid w:val="006C3E1D"/>
    <w:rsid w:val="006D711D"/>
    <w:rsid w:val="006E1044"/>
    <w:rsid w:val="006E30C5"/>
    <w:rsid w:val="006E5816"/>
    <w:rsid w:val="006E71BD"/>
    <w:rsid w:val="006F794C"/>
    <w:rsid w:val="00705C2D"/>
    <w:rsid w:val="00705FD1"/>
    <w:rsid w:val="0070659B"/>
    <w:rsid w:val="00707648"/>
    <w:rsid w:val="007122A3"/>
    <w:rsid w:val="0071339C"/>
    <w:rsid w:val="00714A3D"/>
    <w:rsid w:val="0072424B"/>
    <w:rsid w:val="00725C8E"/>
    <w:rsid w:val="00743617"/>
    <w:rsid w:val="007467EC"/>
    <w:rsid w:val="00747674"/>
    <w:rsid w:val="00752D92"/>
    <w:rsid w:val="00754F38"/>
    <w:rsid w:val="00754F40"/>
    <w:rsid w:val="00755402"/>
    <w:rsid w:val="0076128D"/>
    <w:rsid w:val="007649FC"/>
    <w:rsid w:val="007710A6"/>
    <w:rsid w:val="00771893"/>
    <w:rsid w:val="0077496D"/>
    <w:rsid w:val="00776C50"/>
    <w:rsid w:val="00783806"/>
    <w:rsid w:val="00790EEF"/>
    <w:rsid w:val="00795815"/>
    <w:rsid w:val="007963DF"/>
    <w:rsid w:val="007970C6"/>
    <w:rsid w:val="007A31AC"/>
    <w:rsid w:val="007A36CD"/>
    <w:rsid w:val="007B296C"/>
    <w:rsid w:val="007B47A9"/>
    <w:rsid w:val="007C2E23"/>
    <w:rsid w:val="007D2ED7"/>
    <w:rsid w:val="007E2D5F"/>
    <w:rsid w:val="007E4A75"/>
    <w:rsid w:val="007F7068"/>
    <w:rsid w:val="008048B6"/>
    <w:rsid w:val="00812587"/>
    <w:rsid w:val="00822F40"/>
    <w:rsid w:val="008231B4"/>
    <w:rsid w:val="00826363"/>
    <w:rsid w:val="00826D83"/>
    <w:rsid w:val="0083539C"/>
    <w:rsid w:val="0084459F"/>
    <w:rsid w:val="008452AA"/>
    <w:rsid w:val="00856CF9"/>
    <w:rsid w:val="0087483A"/>
    <w:rsid w:val="008A572F"/>
    <w:rsid w:val="008A640F"/>
    <w:rsid w:val="008B1012"/>
    <w:rsid w:val="008B1988"/>
    <w:rsid w:val="008B265D"/>
    <w:rsid w:val="008B4917"/>
    <w:rsid w:val="008B7B56"/>
    <w:rsid w:val="008C1271"/>
    <w:rsid w:val="008C3C70"/>
    <w:rsid w:val="008D6D19"/>
    <w:rsid w:val="008D7864"/>
    <w:rsid w:val="008E0A93"/>
    <w:rsid w:val="008E154D"/>
    <w:rsid w:val="008E58DA"/>
    <w:rsid w:val="008E6C90"/>
    <w:rsid w:val="008E73EC"/>
    <w:rsid w:val="008F0601"/>
    <w:rsid w:val="008F30AC"/>
    <w:rsid w:val="00900F4D"/>
    <w:rsid w:val="00904930"/>
    <w:rsid w:val="00905F49"/>
    <w:rsid w:val="00906516"/>
    <w:rsid w:val="00910547"/>
    <w:rsid w:val="00913C3E"/>
    <w:rsid w:val="009174C1"/>
    <w:rsid w:val="009208BE"/>
    <w:rsid w:val="00924DCA"/>
    <w:rsid w:val="00925989"/>
    <w:rsid w:val="00937006"/>
    <w:rsid w:val="00937456"/>
    <w:rsid w:val="00937C8F"/>
    <w:rsid w:val="00945243"/>
    <w:rsid w:val="00945544"/>
    <w:rsid w:val="00951DE0"/>
    <w:rsid w:val="009549D0"/>
    <w:rsid w:val="00967A69"/>
    <w:rsid w:val="00972A0D"/>
    <w:rsid w:val="00983194"/>
    <w:rsid w:val="0099584D"/>
    <w:rsid w:val="009A35D0"/>
    <w:rsid w:val="009A3E4F"/>
    <w:rsid w:val="009B00D4"/>
    <w:rsid w:val="009B1537"/>
    <w:rsid w:val="009B2D2D"/>
    <w:rsid w:val="009B6032"/>
    <w:rsid w:val="009D179D"/>
    <w:rsid w:val="009D57AC"/>
    <w:rsid w:val="009D57CD"/>
    <w:rsid w:val="009D6FFE"/>
    <w:rsid w:val="009F2315"/>
    <w:rsid w:val="009F246F"/>
    <w:rsid w:val="009F44E8"/>
    <w:rsid w:val="00A1277A"/>
    <w:rsid w:val="00A2290E"/>
    <w:rsid w:val="00A26CD9"/>
    <w:rsid w:val="00A37DE4"/>
    <w:rsid w:val="00A41449"/>
    <w:rsid w:val="00A45F33"/>
    <w:rsid w:val="00A52F15"/>
    <w:rsid w:val="00A7069C"/>
    <w:rsid w:val="00A73C05"/>
    <w:rsid w:val="00A748ED"/>
    <w:rsid w:val="00A75B2A"/>
    <w:rsid w:val="00A76D02"/>
    <w:rsid w:val="00A77961"/>
    <w:rsid w:val="00A825A7"/>
    <w:rsid w:val="00A85A7B"/>
    <w:rsid w:val="00A87632"/>
    <w:rsid w:val="00A91BD8"/>
    <w:rsid w:val="00A92F40"/>
    <w:rsid w:val="00A96C07"/>
    <w:rsid w:val="00AA7806"/>
    <w:rsid w:val="00AB1965"/>
    <w:rsid w:val="00AB60F1"/>
    <w:rsid w:val="00AC0946"/>
    <w:rsid w:val="00AC5296"/>
    <w:rsid w:val="00AD22C5"/>
    <w:rsid w:val="00AE2D01"/>
    <w:rsid w:val="00AF4E8B"/>
    <w:rsid w:val="00AF5B6C"/>
    <w:rsid w:val="00B00CBF"/>
    <w:rsid w:val="00B23B25"/>
    <w:rsid w:val="00B265AC"/>
    <w:rsid w:val="00B27E29"/>
    <w:rsid w:val="00B34239"/>
    <w:rsid w:val="00B3708E"/>
    <w:rsid w:val="00B37163"/>
    <w:rsid w:val="00B52BE5"/>
    <w:rsid w:val="00B563E5"/>
    <w:rsid w:val="00B6314E"/>
    <w:rsid w:val="00B657C1"/>
    <w:rsid w:val="00B76A1E"/>
    <w:rsid w:val="00B82659"/>
    <w:rsid w:val="00B845C3"/>
    <w:rsid w:val="00B84A10"/>
    <w:rsid w:val="00B86FA2"/>
    <w:rsid w:val="00B91C3A"/>
    <w:rsid w:val="00B92BA9"/>
    <w:rsid w:val="00B9660C"/>
    <w:rsid w:val="00B96985"/>
    <w:rsid w:val="00BA0E8F"/>
    <w:rsid w:val="00BA2EBB"/>
    <w:rsid w:val="00BB2F3C"/>
    <w:rsid w:val="00BB3C8E"/>
    <w:rsid w:val="00BB5C47"/>
    <w:rsid w:val="00BB7E95"/>
    <w:rsid w:val="00BC4165"/>
    <w:rsid w:val="00BC5E6A"/>
    <w:rsid w:val="00BD3F7B"/>
    <w:rsid w:val="00BF377F"/>
    <w:rsid w:val="00BF7E34"/>
    <w:rsid w:val="00C0699D"/>
    <w:rsid w:val="00C17E62"/>
    <w:rsid w:val="00C3529A"/>
    <w:rsid w:val="00C406AA"/>
    <w:rsid w:val="00C40B99"/>
    <w:rsid w:val="00C46725"/>
    <w:rsid w:val="00C50CDD"/>
    <w:rsid w:val="00C56AE2"/>
    <w:rsid w:val="00C6033B"/>
    <w:rsid w:val="00C6558D"/>
    <w:rsid w:val="00C71E48"/>
    <w:rsid w:val="00C76396"/>
    <w:rsid w:val="00C83DD7"/>
    <w:rsid w:val="00C858C7"/>
    <w:rsid w:val="00C86F38"/>
    <w:rsid w:val="00C96076"/>
    <w:rsid w:val="00CA2F5B"/>
    <w:rsid w:val="00CB4D3F"/>
    <w:rsid w:val="00CC1179"/>
    <w:rsid w:val="00CD0208"/>
    <w:rsid w:val="00CD1A47"/>
    <w:rsid w:val="00CD4962"/>
    <w:rsid w:val="00CD6761"/>
    <w:rsid w:val="00CD796F"/>
    <w:rsid w:val="00CE0A14"/>
    <w:rsid w:val="00CE1CBF"/>
    <w:rsid w:val="00CE3B0D"/>
    <w:rsid w:val="00CF33C7"/>
    <w:rsid w:val="00D11142"/>
    <w:rsid w:val="00D26FC3"/>
    <w:rsid w:val="00D30841"/>
    <w:rsid w:val="00D30F66"/>
    <w:rsid w:val="00D32330"/>
    <w:rsid w:val="00D33FA0"/>
    <w:rsid w:val="00D34CC4"/>
    <w:rsid w:val="00D44B1C"/>
    <w:rsid w:val="00D45243"/>
    <w:rsid w:val="00D54FFC"/>
    <w:rsid w:val="00D5837B"/>
    <w:rsid w:val="00D601E5"/>
    <w:rsid w:val="00D6479C"/>
    <w:rsid w:val="00D71A48"/>
    <w:rsid w:val="00D71DD9"/>
    <w:rsid w:val="00D84BA4"/>
    <w:rsid w:val="00D86CEB"/>
    <w:rsid w:val="00DA1A22"/>
    <w:rsid w:val="00DB3AF2"/>
    <w:rsid w:val="00DB4EAE"/>
    <w:rsid w:val="00DB5BDD"/>
    <w:rsid w:val="00DC0E18"/>
    <w:rsid w:val="00DC27D4"/>
    <w:rsid w:val="00DF0C2E"/>
    <w:rsid w:val="00DF2B20"/>
    <w:rsid w:val="00DF4BE7"/>
    <w:rsid w:val="00E022F0"/>
    <w:rsid w:val="00E050F0"/>
    <w:rsid w:val="00E12921"/>
    <w:rsid w:val="00E1666E"/>
    <w:rsid w:val="00E25BD5"/>
    <w:rsid w:val="00E2603B"/>
    <w:rsid w:val="00E26484"/>
    <w:rsid w:val="00E27DDE"/>
    <w:rsid w:val="00E30F8F"/>
    <w:rsid w:val="00E37C90"/>
    <w:rsid w:val="00E41281"/>
    <w:rsid w:val="00E47081"/>
    <w:rsid w:val="00E50AC0"/>
    <w:rsid w:val="00E51B6A"/>
    <w:rsid w:val="00E56EF4"/>
    <w:rsid w:val="00E679CB"/>
    <w:rsid w:val="00E76422"/>
    <w:rsid w:val="00E8162F"/>
    <w:rsid w:val="00E866A4"/>
    <w:rsid w:val="00E8700B"/>
    <w:rsid w:val="00E94738"/>
    <w:rsid w:val="00EA5BD6"/>
    <w:rsid w:val="00ED0B72"/>
    <w:rsid w:val="00EE3B35"/>
    <w:rsid w:val="00F02F50"/>
    <w:rsid w:val="00F100FC"/>
    <w:rsid w:val="00F11346"/>
    <w:rsid w:val="00F16980"/>
    <w:rsid w:val="00F17273"/>
    <w:rsid w:val="00F42C6E"/>
    <w:rsid w:val="00F509A9"/>
    <w:rsid w:val="00F509B1"/>
    <w:rsid w:val="00F62202"/>
    <w:rsid w:val="00F627DD"/>
    <w:rsid w:val="00F63361"/>
    <w:rsid w:val="00F63C4E"/>
    <w:rsid w:val="00F6760C"/>
    <w:rsid w:val="00F76D7F"/>
    <w:rsid w:val="00F847A2"/>
    <w:rsid w:val="00F91764"/>
    <w:rsid w:val="00F961C8"/>
    <w:rsid w:val="00FA01E3"/>
    <w:rsid w:val="00FA2104"/>
    <w:rsid w:val="00FC3C6A"/>
    <w:rsid w:val="00FD3E2F"/>
    <w:rsid w:val="00FD7527"/>
    <w:rsid w:val="00FE406E"/>
    <w:rsid w:val="00FF081B"/>
    <w:rsid w:val="10170001"/>
    <w:rsid w:val="138956BF"/>
    <w:rsid w:val="1FBF3EC6"/>
    <w:rsid w:val="1FD22872"/>
    <w:rsid w:val="25CBDF9E"/>
    <w:rsid w:val="2A62528A"/>
    <w:rsid w:val="35A928F0"/>
    <w:rsid w:val="3B310FD6"/>
    <w:rsid w:val="3EA02452"/>
    <w:rsid w:val="470B7EE4"/>
    <w:rsid w:val="4AA64DA5"/>
    <w:rsid w:val="4AF02383"/>
    <w:rsid w:val="59A331C4"/>
    <w:rsid w:val="5E4EBCDA"/>
    <w:rsid w:val="5EE879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47AD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7FC"/>
    <w:pPr>
      <w:widowControl w:val="0"/>
      <w:autoSpaceDE w:val="0"/>
      <w:autoSpaceDN w:val="0"/>
      <w:adjustRightInd w:val="0"/>
    </w:pPr>
    <w:rPr>
      <w:rFonts w:ascii="Courier" w:hAnsi="Courier"/>
      <w:szCs w:val="24"/>
      <w:lang w:eastAsia="en-US"/>
    </w:rPr>
  </w:style>
  <w:style w:type="paragraph" w:styleId="Heading2">
    <w:name w:val="heading 2"/>
    <w:basedOn w:val="Normal"/>
    <w:next w:val="Normal"/>
    <w:link w:val="Heading2Char"/>
    <w:uiPriority w:val="9"/>
    <w:unhideWhenUsed/>
    <w:qFormat/>
    <w:rsid w:val="001727F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customStyle="1" w:styleId="HeaderChar">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customStyle="1" w:styleId="FooterChar">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customStyle="1" w:styleId="BalloonTextChar">
    <w:name w:val="Balloon Text Char"/>
    <w:link w:val="BalloonText"/>
    <w:uiPriority w:val="99"/>
    <w:semiHidden/>
    <w:rsid w:val="00E56EF4"/>
    <w:rPr>
      <w:rFonts w:ascii="Tahoma" w:hAnsi="Tahoma" w:cs="Tahoma"/>
      <w:sz w:val="16"/>
      <w:szCs w:val="16"/>
    </w:rPr>
  </w:style>
  <w:style w:type="character" w:styleId="CommentReference">
    <w:name w:val="annotation reference"/>
    <w:basedOn w:val="DefaultParagraphFont"/>
    <w:uiPriority w:val="99"/>
    <w:semiHidden/>
    <w:unhideWhenUsed/>
    <w:rsid w:val="003D524E"/>
    <w:rPr>
      <w:sz w:val="16"/>
      <w:szCs w:val="16"/>
    </w:rPr>
  </w:style>
  <w:style w:type="paragraph" w:styleId="CommentText">
    <w:name w:val="annotation text"/>
    <w:basedOn w:val="Normal"/>
    <w:link w:val="CommentTextChar"/>
    <w:uiPriority w:val="99"/>
    <w:semiHidden/>
    <w:unhideWhenUsed/>
    <w:rsid w:val="003D524E"/>
    <w:rPr>
      <w:szCs w:val="20"/>
    </w:rPr>
  </w:style>
  <w:style w:type="character" w:customStyle="1" w:styleId="CommentTextChar">
    <w:name w:val="Comment Text Char"/>
    <w:basedOn w:val="DefaultParagraphFont"/>
    <w:link w:val="CommentText"/>
    <w:uiPriority w:val="99"/>
    <w:semiHidden/>
    <w:rsid w:val="003D524E"/>
    <w:rPr>
      <w:rFonts w:ascii="Courier" w:hAnsi="Courier"/>
      <w:lang w:eastAsia="en-US"/>
    </w:rPr>
  </w:style>
  <w:style w:type="paragraph" w:styleId="CommentSubject">
    <w:name w:val="annotation subject"/>
    <w:basedOn w:val="CommentText"/>
    <w:next w:val="CommentText"/>
    <w:link w:val="CommentSubjectChar"/>
    <w:uiPriority w:val="99"/>
    <w:semiHidden/>
    <w:unhideWhenUsed/>
    <w:rsid w:val="003D524E"/>
    <w:rPr>
      <w:b/>
      <w:bCs/>
    </w:rPr>
  </w:style>
  <w:style w:type="character" w:customStyle="1" w:styleId="CommentSubjectChar">
    <w:name w:val="Comment Subject Char"/>
    <w:basedOn w:val="CommentTextChar"/>
    <w:link w:val="CommentSubject"/>
    <w:uiPriority w:val="99"/>
    <w:semiHidden/>
    <w:rsid w:val="003D524E"/>
    <w:rPr>
      <w:rFonts w:ascii="Courier" w:hAnsi="Courier"/>
      <w:b/>
      <w:bCs/>
      <w:lang w:eastAsia="en-US"/>
    </w:rPr>
  </w:style>
  <w:style w:type="character" w:customStyle="1" w:styleId="Heading2Char">
    <w:name w:val="Heading 2 Char"/>
    <w:basedOn w:val="DefaultParagraphFont"/>
    <w:link w:val="Heading2"/>
    <w:uiPriority w:val="9"/>
    <w:rsid w:val="001727FC"/>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c36ab10-b77d-4911-9bbf-6285118e340d">
      <UserInfo>
        <DisplayName>Radford, Dora L</DisplayName>
        <AccountId>290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D5A08-2BF9-413B-B31A-558220B9F67D}">
  <ds:schemaRefs>
    <ds:schemaRef ds:uri="http://schemas.microsoft.com/sharepoint/v3/contenttype/forms"/>
  </ds:schemaRefs>
</ds:datastoreItem>
</file>

<file path=customXml/itemProps2.xml><?xml version="1.0" encoding="utf-8"?>
<ds:datastoreItem xmlns:ds="http://schemas.openxmlformats.org/officeDocument/2006/customXml" ds:itemID="{EBD158E1-7BAE-4E02-BFD7-3027871C219C}">
  <ds:schemaRefs>
    <ds:schemaRef ds:uri="http://schemas.microsoft.com/office/2006/metadata/properties"/>
    <ds:schemaRef ds:uri="http://schemas.microsoft.com/office/infopath/2007/PartnerControls"/>
    <ds:schemaRef ds:uri="7c36ab10-b77d-4911-9bbf-6285118e340d"/>
  </ds:schemaRefs>
</ds:datastoreItem>
</file>

<file path=customXml/itemProps3.xml><?xml version="1.0" encoding="utf-8"?>
<ds:datastoreItem xmlns:ds="http://schemas.openxmlformats.org/officeDocument/2006/customXml" ds:itemID="{D400331A-FCB9-48A6-94BC-51F7D0485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3483</Words>
  <Characters>19855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2023-11-01T18:27:00Z</dcterms:created>
  <dcterms:modified xsi:type="dcterms:W3CDTF">2023-11-01T18:27:00Z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