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rPr/>
      </w:pPr>
      <w:bookmarkStart w:colFirst="0" w:colLast="0" w:name="_evbjpyawuc4n" w:id="0"/>
      <w:bookmarkEnd w:id="0"/>
      <w:r w:rsidDel="00000000" w:rsidR="00000000" w:rsidRPr="00000000">
        <w:rPr>
          <w:rtl w:val="0"/>
        </w:rPr>
        <w:t xml:space="preserve">Sep 29, 2023</w:t>
      </w:r>
      <w:r w:rsidDel="00000000" w:rsidR="00000000" w:rsidRPr="00000000">
        <w:rPr>
          <w:rtl w:val="0"/>
        </w:rPr>
        <w:t xml:space="preserve"> | AVIATION GRANT RULE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Public Comments Received: None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