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B0881" w14:textId="0BAA6235"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Equity OT A" w:hAnsi="Equity OT A" w:cstheme="minorHAnsi"/>
          <w:b/>
          <w:szCs w:val="24"/>
        </w:rPr>
      </w:pPr>
      <w:r w:rsidRPr="000F5CCA">
        <w:rPr>
          <w:rFonts w:ascii="Equity OT A" w:hAnsi="Equity OT A" w:cstheme="minorHAnsi"/>
          <w:szCs w:val="24"/>
        </w:rPr>
        <w:fldChar w:fldCharType="begin"/>
      </w:r>
      <w:r w:rsidRPr="000F5CCA">
        <w:rPr>
          <w:rFonts w:ascii="Equity OT A" w:hAnsi="Equity OT A" w:cstheme="minorHAnsi"/>
          <w:szCs w:val="24"/>
        </w:rPr>
        <w:instrText xml:space="preserve"> SEQ CHAPTER \h \r 1</w:instrText>
      </w:r>
      <w:r w:rsidRPr="000F5CCA">
        <w:rPr>
          <w:rFonts w:ascii="Equity OT A" w:hAnsi="Equity OT A" w:cstheme="minorHAnsi"/>
          <w:szCs w:val="24"/>
        </w:rPr>
        <w:fldChar w:fldCharType="end"/>
      </w:r>
      <w:r w:rsidRPr="000F5CCA">
        <w:rPr>
          <w:rFonts w:ascii="Equity OT A" w:hAnsi="Equity OT A" w:cstheme="minorHAnsi"/>
          <w:b/>
          <w:szCs w:val="24"/>
        </w:rPr>
        <w:t>TITLE 61</w:t>
      </w:r>
    </w:p>
    <w:p w14:paraId="63EB088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Equity OT A" w:hAnsi="Equity OT A" w:cstheme="minorHAnsi"/>
          <w:b/>
          <w:szCs w:val="24"/>
        </w:rPr>
      </w:pPr>
      <w:r w:rsidRPr="000F5CCA">
        <w:rPr>
          <w:rFonts w:ascii="Equity OT A" w:hAnsi="Equity OT A" w:cstheme="minorHAnsi"/>
          <w:b/>
          <w:szCs w:val="24"/>
        </w:rPr>
        <w:t>LEGISLATIVE RULE</w:t>
      </w:r>
    </w:p>
    <w:p w14:paraId="63EB0883"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Equity OT A" w:hAnsi="Equity OT A" w:cstheme="minorHAnsi"/>
          <w:b/>
          <w:szCs w:val="24"/>
        </w:rPr>
      </w:pPr>
      <w:r w:rsidRPr="000F5CCA">
        <w:rPr>
          <w:rFonts w:ascii="Equity OT A" w:hAnsi="Equity OT A" w:cstheme="minorHAnsi"/>
          <w:b/>
          <w:szCs w:val="24"/>
        </w:rPr>
        <w:t>WEST VIRGINIA DEPARTMENT OF AGRICULTURE</w:t>
      </w:r>
    </w:p>
    <w:p w14:paraId="63EB088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Equity OT A" w:hAnsi="Equity OT A" w:cstheme="minorHAnsi"/>
          <w:b/>
          <w:szCs w:val="24"/>
        </w:rPr>
      </w:pPr>
    </w:p>
    <w:p w14:paraId="63EB0885"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Equity OT A" w:hAnsi="Equity OT A" w:cstheme="minorHAnsi"/>
          <w:b/>
          <w:szCs w:val="24"/>
        </w:rPr>
      </w:pPr>
      <w:r w:rsidRPr="000F5CCA">
        <w:rPr>
          <w:rFonts w:ascii="Equity OT A" w:hAnsi="Equity OT A" w:cstheme="minorHAnsi"/>
          <w:b/>
          <w:szCs w:val="24"/>
        </w:rPr>
        <w:t>SERIES 23B</w:t>
      </w:r>
    </w:p>
    <w:p w14:paraId="63EB0886" w14:textId="21757989"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Equity OT A" w:hAnsi="Equity OT A" w:cstheme="minorHAnsi"/>
          <w:szCs w:val="24"/>
        </w:rPr>
      </w:pPr>
      <w:r w:rsidRPr="000F5CCA">
        <w:rPr>
          <w:rFonts w:ascii="Equity OT A" w:hAnsi="Equity OT A" w:cstheme="minorHAnsi"/>
          <w:b/>
          <w:szCs w:val="24"/>
        </w:rPr>
        <w:t xml:space="preserve">WEST VIRGINIA </w:t>
      </w:r>
      <w:r w:rsidR="000E05DA">
        <w:rPr>
          <w:rFonts w:ascii="Equity OT A" w:hAnsi="Equity OT A" w:cstheme="minorHAnsi"/>
          <w:b/>
          <w:szCs w:val="24"/>
          <w:u w:val="single"/>
        </w:rPr>
        <w:t>MOLLUSCAN</w:t>
      </w:r>
      <w:r w:rsidR="000E05DA" w:rsidRPr="000E05DA">
        <w:rPr>
          <w:rFonts w:ascii="Equity OT A" w:hAnsi="Equity OT A" w:cstheme="minorHAnsi"/>
          <w:b/>
          <w:szCs w:val="24"/>
        </w:rPr>
        <w:t xml:space="preserve"> </w:t>
      </w:r>
      <w:r w:rsidRPr="000F5CCA">
        <w:rPr>
          <w:rFonts w:ascii="Equity OT A" w:hAnsi="Equity OT A" w:cstheme="minorHAnsi"/>
          <w:b/>
          <w:szCs w:val="24"/>
        </w:rPr>
        <w:t>SHELLFISH</w:t>
      </w:r>
    </w:p>
    <w:p w14:paraId="63EB088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Equity OT A" w:hAnsi="Equity OT A" w:cstheme="minorHAnsi"/>
          <w:szCs w:val="24"/>
        </w:rPr>
      </w:pPr>
    </w:p>
    <w:p w14:paraId="63EB0889"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b/>
          <w:szCs w:val="24"/>
        </w:rPr>
        <w:t>§61-23B-1.  General.</w:t>
      </w:r>
    </w:p>
    <w:p w14:paraId="63EB088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8B" w14:textId="4979628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1.1.  Scope.  -- Establishes the minimum requirements necessary to regulate the interstate and intrastate commerce of molluscan shellfish and to establish a program to protect the public health of consumers by assuring the sale or distribution of shellfish from safe sources and assuring shellfish have not been adulterated during cultivating, harvesting, processing, shipping, or handling.</w:t>
      </w:r>
    </w:p>
    <w:p w14:paraId="63EB088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8D" w14:textId="21E3BC2D"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 xml:space="preserve">1.2.  Authority.  -- W. Va. Code §§19-29-1, </w:t>
      </w:r>
      <w:r w:rsidRPr="000E05DA">
        <w:rPr>
          <w:rFonts w:ascii="Equity OT A" w:hAnsi="Equity OT A" w:cstheme="minorHAnsi"/>
          <w:strike/>
          <w:szCs w:val="24"/>
        </w:rPr>
        <w:t>3 and 4</w:t>
      </w:r>
      <w:r w:rsidR="000E05DA">
        <w:rPr>
          <w:rFonts w:ascii="Equity OT A" w:hAnsi="Equity OT A" w:cstheme="minorHAnsi"/>
          <w:szCs w:val="24"/>
          <w:u w:val="single"/>
        </w:rPr>
        <w:t>3-4</w:t>
      </w:r>
      <w:r w:rsidRPr="000F5CCA">
        <w:rPr>
          <w:rFonts w:ascii="Equity OT A" w:hAnsi="Equity OT A" w:cstheme="minorHAnsi"/>
          <w:szCs w:val="24"/>
        </w:rPr>
        <w:t>.</w:t>
      </w:r>
    </w:p>
    <w:p w14:paraId="63EB088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8F" w14:textId="34934839"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trike/>
          <w:szCs w:val="24"/>
        </w:rPr>
      </w:pPr>
      <w:r w:rsidRPr="000F5CCA">
        <w:rPr>
          <w:rFonts w:ascii="Equity OT A" w:hAnsi="Equity OT A" w:cstheme="minorHAnsi"/>
          <w:szCs w:val="24"/>
        </w:rPr>
        <w:tab/>
        <w:t>1.3.  Filing Date.  --</w:t>
      </w:r>
      <w:r w:rsidRPr="000F5CCA">
        <w:rPr>
          <w:rFonts w:ascii="Equity OT A" w:hAnsi="Equity OT A" w:cstheme="minorHAnsi"/>
          <w:strike/>
          <w:szCs w:val="24"/>
        </w:rPr>
        <w:t xml:space="preserve">  April 8, 2010.</w:t>
      </w:r>
    </w:p>
    <w:p w14:paraId="63EB089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91" w14:textId="59C17195"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trike/>
          <w:szCs w:val="24"/>
        </w:rPr>
      </w:pPr>
      <w:r w:rsidRPr="000F5CCA">
        <w:rPr>
          <w:rFonts w:ascii="Equity OT A" w:hAnsi="Equity OT A" w:cstheme="minorHAnsi"/>
          <w:szCs w:val="24"/>
        </w:rPr>
        <w:tab/>
        <w:t>1.4.  Effective Date.  --</w:t>
      </w:r>
      <w:r w:rsidRPr="000F5CCA">
        <w:rPr>
          <w:rFonts w:ascii="Equity OT A" w:hAnsi="Equity OT A" w:cstheme="minorHAnsi"/>
          <w:strike/>
          <w:szCs w:val="24"/>
        </w:rPr>
        <w:t xml:space="preserve">  July 1, 2010.</w:t>
      </w:r>
    </w:p>
    <w:p w14:paraId="2E513AE1" w14:textId="00713356" w:rsidR="00256729" w:rsidRPr="000F5CCA" w:rsidRDefault="0025672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515E4C95" w14:textId="22D34AF3" w:rsidR="00256729" w:rsidRPr="000F5CCA" w:rsidRDefault="0025672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u w:val="single"/>
        </w:rPr>
      </w:pPr>
      <w:r w:rsidRPr="000F5CCA">
        <w:rPr>
          <w:rFonts w:ascii="Equity OT A" w:hAnsi="Equity OT A" w:cstheme="minorHAnsi"/>
          <w:szCs w:val="24"/>
        </w:rPr>
        <w:tab/>
      </w:r>
      <w:r w:rsidRPr="000F5CCA">
        <w:rPr>
          <w:rFonts w:ascii="Equity OT A" w:hAnsi="Equity OT A" w:cstheme="minorHAnsi"/>
          <w:szCs w:val="24"/>
          <w:u w:val="single"/>
        </w:rPr>
        <w:t>1.5.  Sunset Date.  -- This rule shall terminate and have no further force or effect on August 1, 2033.</w:t>
      </w:r>
    </w:p>
    <w:p w14:paraId="63EB089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93"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b/>
          <w:szCs w:val="24"/>
        </w:rPr>
        <w:t>§61-23B-2.  Incorporated by Reference.</w:t>
      </w:r>
    </w:p>
    <w:p w14:paraId="63EB089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95"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2.1.  The following documents are adopted in their entirety:</w:t>
      </w:r>
    </w:p>
    <w:p w14:paraId="63EB089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97" w14:textId="57F1FA35"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2.1.a.  21 CFR </w:t>
      </w:r>
      <w:r w:rsidRPr="000E05DA">
        <w:rPr>
          <w:rFonts w:ascii="Equity OT A" w:hAnsi="Equity OT A" w:cstheme="minorHAnsi"/>
          <w:strike/>
          <w:szCs w:val="24"/>
        </w:rPr>
        <w:t>parts</w:t>
      </w:r>
      <w:r w:rsidRPr="000F5CCA">
        <w:rPr>
          <w:rFonts w:ascii="Equity OT A" w:hAnsi="Equity OT A" w:cstheme="minorHAnsi"/>
          <w:szCs w:val="24"/>
        </w:rPr>
        <w:t xml:space="preserve"> 123 and </w:t>
      </w:r>
      <w:r w:rsidR="000E05DA">
        <w:rPr>
          <w:rFonts w:ascii="Equity OT A" w:hAnsi="Equity OT A" w:cstheme="minorHAnsi"/>
          <w:szCs w:val="24"/>
          <w:u w:val="single"/>
        </w:rPr>
        <w:t>21 CFR</w:t>
      </w:r>
      <w:r w:rsidR="000E05DA" w:rsidRPr="000E05DA">
        <w:rPr>
          <w:rFonts w:ascii="Equity OT A" w:hAnsi="Equity OT A" w:cstheme="minorHAnsi"/>
          <w:szCs w:val="24"/>
        </w:rPr>
        <w:t xml:space="preserve"> </w:t>
      </w:r>
      <w:r w:rsidRPr="000F5CCA">
        <w:rPr>
          <w:rFonts w:ascii="Equity OT A" w:hAnsi="Equity OT A" w:cstheme="minorHAnsi"/>
          <w:szCs w:val="24"/>
        </w:rPr>
        <w:t>1240.60;</w:t>
      </w:r>
    </w:p>
    <w:p w14:paraId="63EB089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99"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2.1.b.  The U. S. Food and Drug Administration’s "Fish and Fishery Products Hazards and Controls Guide";</w:t>
      </w:r>
    </w:p>
    <w:p w14:paraId="63EB089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9B"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2.1.c.  21 CFR part 110 Current Good Manufacturing Practice in Manufacturing, Packing, or Holding Human Food;</w:t>
      </w:r>
    </w:p>
    <w:p w14:paraId="63EB089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9D" w14:textId="0F484A1B"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2.1.d.  The Seafood List, U. S. Food and Drug Administration’s Guide to Acceptable Market Names for Seafood Sold </w:t>
      </w:r>
      <w:r w:rsidRPr="000E05DA">
        <w:rPr>
          <w:rFonts w:ascii="Equity OT A" w:hAnsi="Equity OT A" w:cstheme="minorHAnsi"/>
          <w:strike/>
          <w:szCs w:val="24"/>
        </w:rPr>
        <w:t>In</w:t>
      </w:r>
      <w:r w:rsidRPr="000F5CCA">
        <w:rPr>
          <w:rFonts w:ascii="Equity OT A" w:hAnsi="Equity OT A" w:cstheme="minorHAnsi"/>
          <w:szCs w:val="24"/>
        </w:rPr>
        <w:t xml:space="preserve"> </w:t>
      </w:r>
      <w:r w:rsidR="000E05DA">
        <w:rPr>
          <w:rFonts w:ascii="Equity OT A" w:hAnsi="Equity OT A" w:cstheme="minorHAnsi"/>
          <w:szCs w:val="24"/>
          <w:u w:val="single"/>
        </w:rPr>
        <w:t>in</w:t>
      </w:r>
      <w:r w:rsidR="000E05DA" w:rsidRPr="000E05DA">
        <w:rPr>
          <w:rFonts w:ascii="Equity OT A" w:hAnsi="Equity OT A" w:cstheme="minorHAnsi"/>
          <w:szCs w:val="24"/>
        </w:rPr>
        <w:t xml:space="preserve"> </w:t>
      </w:r>
      <w:r w:rsidRPr="000F5CCA">
        <w:rPr>
          <w:rFonts w:ascii="Equity OT A" w:hAnsi="Equity OT A" w:cstheme="minorHAnsi"/>
          <w:szCs w:val="24"/>
        </w:rPr>
        <w:t>Interstate Commerce; and</w:t>
      </w:r>
    </w:p>
    <w:p w14:paraId="63EB089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9F" w14:textId="2C8EA9E0"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2.1.e.  The National Shellfish Sanitation Program Guide for the Control of Molluscan Shellfish Model Ordinance as published by the U. S. Food and Drug Administration.  Copies can be obtained through the Interstate Shellfish Sanitation Conference web </w:t>
      </w:r>
      <w:r w:rsidRPr="000E05DA">
        <w:rPr>
          <w:rFonts w:ascii="Equity OT A" w:hAnsi="Equity OT A" w:cstheme="minorHAnsi"/>
          <w:strike/>
          <w:szCs w:val="24"/>
        </w:rPr>
        <w:t>page</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page</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 xml:space="preserve">at </w:t>
      </w:r>
      <w:hyperlink r:id="rId7" w:history="1">
        <w:r w:rsidRPr="000F5CCA">
          <w:rPr>
            <w:rStyle w:val="WPHyperlink"/>
            <w:rFonts w:ascii="Equity OT A" w:hAnsi="Equity OT A" w:cstheme="minorHAnsi"/>
            <w:szCs w:val="24"/>
          </w:rPr>
          <w:t>http://www.issc.org</w:t>
        </w:r>
      </w:hyperlink>
      <w:r w:rsidRPr="000F5CCA">
        <w:rPr>
          <w:rFonts w:ascii="Equity OT A" w:hAnsi="Equity OT A" w:cstheme="minorHAnsi"/>
          <w:szCs w:val="24"/>
        </w:rPr>
        <w:t>.</w:t>
      </w:r>
    </w:p>
    <w:p w14:paraId="63EB08A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A1"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b/>
          <w:szCs w:val="24"/>
        </w:rPr>
        <w:t>§61-23B-3.  Definitions.</w:t>
      </w:r>
    </w:p>
    <w:p w14:paraId="63EB08A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A3"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3.1.  In addition to definitions contained in the definition section of the Model Ordinance the following words and terms, when used in this rule, have the following meaning unless the context clearly indicates otherwise.</w:t>
      </w:r>
    </w:p>
    <w:p w14:paraId="63EB08A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A5"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3.1.a.  “Adulterated” means a fish or fishery product carries or contains any poisonous or deleterious substance or compound or pathogen in a quantity that may render it injurious to human health; was produced, processed, transported or held under unsanitary conditions; was treated with or exposed to chemicals, chemotherapeutics (drugs), heavy metals, pesticides, temperatures or any conditions in a manner that violates this rule; or was not produced according to an approved Hazard Analysis Critical Control Point (HACCP) plan.</w:t>
      </w:r>
    </w:p>
    <w:p w14:paraId="63EB08A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A7" w14:textId="4735F1B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3.1.b.  "Commissioner" </w:t>
      </w:r>
      <w:r w:rsidR="000E05DA">
        <w:rPr>
          <w:rFonts w:ascii="Equity OT A" w:hAnsi="Equity OT A" w:cstheme="minorHAnsi"/>
          <w:szCs w:val="24"/>
          <w:u w:val="single"/>
        </w:rPr>
        <w:t>or “commissioner”</w:t>
      </w:r>
      <w:r w:rsidR="000E05DA" w:rsidRPr="000E05DA">
        <w:rPr>
          <w:rFonts w:ascii="Equity OT A" w:hAnsi="Equity OT A" w:cstheme="minorHAnsi"/>
          <w:szCs w:val="24"/>
        </w:rPr>
        <w:t xml:space="preserve"> </w:t>
      </w:r>
      <w:r w:rsidRPr="000F5CCA">
        <w:rPr>
          <w:rFonts w:ascii="Equity OT A" w:hAnsi="Equity OT A" w:cstheme="minorHAnsi"/>
          <w:szCs w:val="24"/>
        </w:rPr>
        <w:t>means the Commissioner of the West Virginia Department of Agriculture or his or her designee.</w:t>
      </w:r>
    </w:p>
    <w:p w14:paraId="63EB08A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A9"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3.1.c.  "Fish" means fresh or saltwater finfish, crustaceans, and other forms of aquatic life (including but not limited to, alligators, frogs, aquatic turtles, jellyfishes, and sea urchins and the roe of those animals) other than birds or mammals, and mollusks, where the animal life is intended for human consumption.</w:t>
      </w:r>
    </w:p>
    <w:p w14:paraId="63EB08A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AB" w14:textId="5103FB54"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3.1.d.  ”Food Safety Hazard” means any biological, chemical, or physical property that may cause a food to be unsafe for human consumption.</w:t>
      </w:r>
    </w:p>
    <w:p w14:paraId="63EB08A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AD" w14:textId="0F218CCC"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3.1.e.  “ISSC” means the Interstate Shellfish Sanitation Conference.</w:t>
      </w:r>
    </w:p>
    <w:p w14:paraId="63EB08A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AF" w14:textId="78210BDC"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3.1.f.  "Official Sample" means any sample of water, soil, fish, shellfish, feed, drugs, pesticides, other ingredients, </w:t>
      </w:r>
      <w:r w:rsidRPr="000E05DA">
        <w:rPr>
          <w:rFonts w:ascii="Equity OT A" w:hAnsi="Equity OT A" w:cstheme="minorHAnsi"/>
          <w:strike/>
          <w:szCs w:val="24"/>
        </w:rPr>
        <w:t>containers</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containers</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or products taken by the commissioner in accordance with this rule.</w:t>
      </w:r>
    </w:p>
    <w:p w14:paraId="63EB08B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B1"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3.1.g.  “Shellfish” means all species of:</w:t>
      </w:r>
    </w:p>
    <w:p w14:paraId="63EB08B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B3" w14:textId="4522D703"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 xml:space="preserve">3.1.g.1.  Oysters, </w:t>
      </w:r>
      <w:r w:rsidRPr="000E05DA">
        <w:rPr>
          <w:rFonts w:ascii="Equity OT A" w:hAnsi="Equity OT A" w:cstheme="minorHAnsi"/>
          <w:strike/>
          <w:szCs w:val="24"/>
        </w:rPr>
        <w:t>clams</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clams</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or mussels, whether;</w:t>
      </w:r>
    </w:p>
    <w:p w14:paraId="63EB08B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B5"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3.1.g.1.A.  Shucked or in the shell;</w:t>
      </w:r>
    </w:p>
    <w:p w14:paraId="63EB08B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B7" w14:textId="293B882A"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 xml:space="preserve">3.1.g.1.B.  Raw, including </w:t>
      </w:r>
      <w:r w:rsidRPr="000E05DA">
        <w:rPr>
          <w:rFonts w:ascii="Equity OT A" w:hAnsi="Equity OT A" w:cstheme="minorHAnsi"/>
          <w:strike/>
          <w:szCs w:val="24"/>
        </w:rPr>
        <w:t>post harvest</w:t>
      </w:r>
      <w:r w:rsidRPr="000F5CCA">
        <w:rPr>
          <w:rFonts w:ascii="Equity OT A" w:hAnsi="Equity OT A" w:cstheme="minorHAnsi"/>
          <w:szCs w:val="24"/>
        </w:rPr>
        <w:t xml:space="preserve"> </w:t>
      </w:r>
      <w:r w:rsidR="000E05DA">
        <w:rPr>
          <w:rFonts w:ascii="Equity OT A" w:hAnsi="Equity OT A" w:cstheme="minorHAnsi"/>
          <w:szCs w:val="24"/>
          <w:u w:val="single"/>
        </w:rPr>
        <w:t>post-harvest</w:t>
      </w:r>
      <w:r w:rsidR="000E05DA" w:rsidRPr="000E05DA">
        <w:rPr>
          <w:rFonts w:ascii="Equity OT A" w:hAnsi="Equity OT A" w:cstheme="minorHAnsi"/>
          <w:szCs w:val="24"/>
        </w:rPr>
        <w:t xml:space="preserve"> </w:t>
      </w:r>
      <w:r w:rsidRPr="000F5CCA">
        <w:rPr>
          <w:rFonts w:ascii="Equity OT A" w:hAnsi="Equity OT A" w:cstheme="minorHAnsi"/>
          <w:szCs w:val="24"/>
        </w:rPr>
        <w:t>processed;</w:t>
      </w:r>
    </w:p>
    <w:p w14:paraId="63EB08B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B9"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3.1.g.1.C.  Frozen or unfrozen;</w:t>
      </w:r>
    </w:p>
    <w:p w14:paraId="63EB08B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BB"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3.1.g.1.D.  Whole or in part; and</w:t>
      </w:r>
    </w:p>
    <w:p w14:paraId="63EB08B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BD"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3.1.g.2.  Scallops in any form, except when the final product form is the adductor muscle only.</w:t>
      </w:r>
    </w:p>
    <w:p w14:paraId="63EB08B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BF"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3.1.h.  “Wholesale” means any sale to any other person than the ultimate consumer or </w:t>
      </w:r>
      <w:r w:rsidRPr="000F5CCA">
        <w:rPr>
          <w:rFonts w:ascii="Equity OT A" w:hAnsi="Equity OT A" w:cstheme="minorHAnsi"/>
          <w:szCs w:val="24"/>
        </w:rPr>
        <w:lastRenderedPageBreak/>
        <w:t>his or her family.</w:t>
      </w:r>
    </w:p>
    <w:p w14:paraId="63EB08C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C1"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b/>
          <w:szCs w:val="24"/>
        </w:rPr>
        <w:t>§61-23B-4.  Powers and Duties of the Commissioner.</w:t>
      </w:r>
    </w:p>
    <w:p w14:paraId="63EB08C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C3" w14:textId="14E13579"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 xml:space="preserve">4.1.  The </w:t>
      </w:r>
      <w:r w:rsidRPr="000E05DA">
        <w:rPr>
          <w:rFonts w:ascii="Equity OT A" w:hAnsi="Equity OT A" w:cstheme="minorHAnsi"/>
          <w:strike/>
          <w:szCs w:val="24"/>
        </w:rPr>
        <w:t>Commissioner</w:t>
      </w:r>
      <w:r w:rsidRPr="000E05DA">
        <w:rPr>
          <w:rFonts w:ascii="Equity OT A" w:hAnsi="Equity OT A" w:cstheme="minorHAnsi"/>
          <w:szCs w:val="24"/>
        </w:rPr>
        <w:t xml:space="preserve"> </w:t>
      </w:r>
      <w:proofErr w:type="spellStart"/>
      <w:r w:rsidR="000E05DA">
        <w:rPr>
          <w:rFonts w:ascii="Equity OT A" w:hAnsi="Equity OT A" w:cstheme="minorHAnsi"/>
          <w:szCs w:val="24"/>
          <w:u w:val="single"/>
        </w:rPr>
        <w:t>commissioner</w:t>
      </w:r>
      <w:proofErr w:type="spellEnd"/>
      <w:r w:rsidR="000E05DA" w:rsidRPr="000E05DA">
        <w:rPr>
          <w:rFonts w:ascii="Equity OT A" w:hAnsi="Equity OT A" w:cstheme="minorHAnsi"/>
          <w:szCs w:val="24"/>
        </w:rPr>
        <w:t xml:space="preserve"> </w:t>
      </w:r>
      <w:r w:rsidRPr="000F5CCA">
        <w:rPr>
          <w:rFonts w:ascii="Equity OT A" w:hAnsi="Equity OT A" w:cstheme="minorHAnsi"/>
          <w:szCs w:val="24"/>
        </w:rPr>
        <w:t>may:</w:t>
      </w:r>
    </w:p>
    <w:p w14:paraId="63EB08C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C5" w14:textId="427D8CF8"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4.1.a.  Enter and inspect, during reasonable hours, any location, where shellfish are processed, sold, </w:t>
      </w:r>
      <w:r w:rsidRPr="000E05DA">
        <w:rPr>
          <w:rFonts w:ascii="Equity OT A" w:hAnsi="Equity OT A" w:cstheme="minorHAnsi"/>
          <w:strike/>
          <w:szCs w:val="24"/>
        </w:rPr>
        <w:t>stored</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stored</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or transported for human consumption. The inspection may include, but is not limited to, photographing, videotaping, verifying, copying, and auditing computer files, records and papers relating to the processing of fish or shellfish for human food as is necessary to determine compliance with this rule and to investigate consumer complaints;</w:t>
      </w:r>
    </w:p>
    <w:p w14:paraId="63EB08C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C7" w14:textId="20D9129C"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 xml:space="preserve">4.1.a.1.  The inspection also may include, but is not limited to, photographing, videotaping, verifying, and observing the premises, vehicles, </w:t>
      </w:r>
      <w:r w:rsidRPr="000E05DA">
        <w:rPr>
          <w:rFonts w:ascii="Equity OT A" w:hAnsi="Equity OT A" w:cstheme="minorHAnsi"/>
          <w:strike/>
          <w:szCs w:val="24"/>
        </w:rPr>
        <w:t>personnel</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personnel</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and activities.</w:t>
      </w:r>
    </w:p>
    <w:p w14:paraId="63EB08C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C9" w14:textId="55C85791"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4.1.b.  Examine, sample and test water, fish, shellfish, pesticides, raw materials, other ingredients, containers, packaging, and products used or intended for use in the processing, storage, </w:t>
      </w:r>
      <w:r w:rsidRPr="000E05DA">
        <w:rPr>
          <w:rFonts w:ascii="Equity OT A" w:hAnsi="Equity OT A" w:cstheme="minorHAnsi"/>
          <w:strike/>
          <w:szCs w:val="24"/>
        </w:rPr>
        <w:t>sale</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sale</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or transportation of shellfish for human consumption;</w:t>
      </w:r>
    </w:p>
    <w:p w14:paraId="63EB08C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CB" w14:textId="62F548F8"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4.1.c.  Cooperate with and enter into agreements with governmental agencies of this state and any other states, agencies of the federal government and foreign governments, and private associations </w:t>
      </w:r>
      <w:r w:rsidRPr="000E05DA">
        <w:rPr>
          <w:rFonts w:ascii="Equity OT A" w:hAnsi="Equity OT A" w:cstheme="minorHAnsi"/>
          <w:strike/>
          <w:szCs w:val="24"/>
        </w:rPr>
        <w:t>in order</w:t>
      </w:r>
      <w:r w:rsidRPr="000F5CCA">
        <w:rPr>
          <w:rFonts w:ascii="Equity OT A" w:hAnsi="Equity OT A" w:cstheme="minorHAnsi"/>
          <w:szCs w:val="24"/>
        </w:rPr>
        <w:t xml:space="preserve"> to carry out the purpose and provisions of this rule;</w:t>
      </w:r>
    </w:p>
    <w:p w14:paraId="63EB08C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CD" w14:textId="63EB0B3E"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4.1.d.  Detain, embargo, or quarantine shellfish, processing areas, holding areas, or transporting vehicles by affixing onto the detained, </w:t>
      </w:r>
      <w:r w:rsidRPr="000E05DA">
        <w:rPr>
          <w:rFonts w:ascii="Equity OT A" w:hAnsi="Equity OT A" w:cstheme="minorHAnsi"/>
          <w:strike/>
          <w:szCs w:val="24"/>
        </w:rPr>
        <w:t>embargoed</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embargoed</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 xml:space="preserve">or quarantined item a tag or other appropriate marking, and giving notice of the detention, </w:t>
      </w:r>
      <w:r w:rsidRPr="000E05DA">
        <w:rPr>
          <w:rFonts w:ascii="Equity OT A" w:hAnsi="Equity OT A" w:cstheme="minorHAnsi"/>
          <w:strike/>
          <w:szCs w:val="24"/>
        </w:rPr>
        <w:t>embargo</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embargo</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 xml:space="preserve">or quarantine in writing to the processor, </w:t>
      </w:r>
      <w:r w:rsidR="00502453" w:rsidRPr="000F5CCA">
        <w:rPr>
          <w:rFonts w:ascii="Equity OT A" w:hAnsi="Equity OT A" w:cstheme="minorHAnsi"/>
          <w:szCs w:val="24"/>
        </w:rPr>
        <w:t>holder,</w:t>
      </w:r>
      <w:r w:rsidRPr="000F5CCA">
        <w:rPr>
          <w:rFonts w:ascii="Equity OT A" w:hAnsi="Equity OT A" w:cstheme="minorHAnsi"/>
          <w:szCs w:val="24"/>
        </w:rPr>
        <w:t xml:space="preserve"> or transporter. The </w:t>
      </w:r>
      <w:r w:rsidRPr="000E05DA">
        <w:rPr>
          <w:rFonts w:ascii="Equity OT A" w:hAnsi="Equity OT A" w:cstheme="minorHAnsi"/>
          <w:strike/>
          <w:szCs w:val="24"/>
        </w:rPr>
        <w:t>Commissioner</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commissioner</w:t>
      </w:r>
      <w:proofErr w:type="spellEnd"/>
      <w:r w:rsidR="000E05DA" w:rsidRPr="000E05DA">
        <w:rPr>
          <w:rFonts w:ascii="Equity OT A" w:hAnsi="Equity OT A" w:cstheme="minorHAnsi"/>
          <w:szCs w:val="24"/>
        </w:rPr>
        <w:t xml:space="preserve"> </w:t>
      </w:r>
      <w:r w:rsidRPr="000F5CCA">
        <w:rPr>
          <w:rFonts w:ascii="Equity OT A" w:hAnsi="Equity OT A" w:cstheme="minorHAnsi"/>
          <w:szCs w:val="24"/>
        </w:rPr>
        <w:t>may take this action when shellfish have been found to be or are believed to be:</w:t>
      </w:r>
    </w:p>
    <w:p w14:paraId="63EB08C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CF"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4.1.d.1.  In violation of the provisions of this rule; or</w:t>
      </w:r>
    </w:p>
    <w:p w14:paraId="63EB08D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D1"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4.1.d.2.  Infected with a human pathogen that could present a public health safety hazard.</w:t>
      </w:r>
    </w:p>
    <w:p w14:paraId="63EB08D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D3" w14:textId="6532F76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 xml:space="preserve">4.1.d.2.A.  Upon confirmation of a violation of this rule or the presence of a human pathogen, the </w:t>
      </w:r>
      <w:r w:rsidRPr="000E05DA">
        <w:rPr>
          <w:rFonts w:ascii="Equity OT A" w:hAnsi="Equity OT A" w:cstheme="minorHAnsi"/>
          <w:strike/>
          <w:szCs w:val="24"/>
        </w:rPr>
        <w:t>Commissioner</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commissioner</w:t>
      </w:r>
      <w:proofErr w:type="spellEnd"/>
      <w:r w:rsidR="000E05DA" w:rsidRPr="000E05DA">
        <w:rPr>
          <w:rFonts w:ascii="Equity OT A" w:hAnsi="Equity OT A" w:cstheme="minorHAnsi"/>
          <w:szCs w:val="24"/>
        </w:rPr>
        <w:t xml:space="preserve"> </w:t>
      </w:r>
      <w:r w:rsidRPr="000F5CCA">
        <w:rPr>
          <w:rFonts w:ascii="Equity OT A" w:hAnsi="Equity OT A" w:cstheme="minorHAnsi"/>
          <w:szCs w:val="24"/>
        </w:rPr>
        <w:t>may seize or condemn the shellfish and order the shellfish disposed of as necessary to ensure the safety of consumers.</w:t>
      </w:r>
    </w:p>
    <w:p w14:paraId="63EB08D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D5"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4.1.e.  Embargo, detain, or quarantine a perishable product, even if the practical result is to bring about the involuntary disposal of the product;</w:t>
      </w:r>
    </w:p>
    <w:p w14:paraId="63EB08D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D7" w14:textId="03595F28"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 xml:space="preserve">4.1.e.1.  The </w:t>
      </w:r>
      <w:r w:rsidRPr="000E05DA">
        <w:rPr>
          <w:rFonts w:ascii="Equity OT A" w:hAnsi="Equity OT A" w:cstheme="minorHAnsi"/>
          <w:strike/>
          <w:szCs w:val="24"/>
        </w:rPr>
        <w:t>Commissioner</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commissioner</w:t>
      </w:r>
      <w:proofErr w:type="spellEnd"/>
      <w:r w:rsidR="000E05DA" w:rsidRPr="000E05DA">
        <w:rPr>
          <w:rFonts w:ascii="Equity OT A" w:hAnsi="Equity OT A" w:cstheme="minorHAnsi"/>
          <w:szCs w:val="24"/>
        </w:rPr>
        <w:t xml:space="preserve"> </w:t>
      </w:r>
      <w:r w:rsidRPr="000F5CCA">
        <w:rPr>
          <w:rFonts w:ascii="Equity OT A" w:hAnsi="Equity OT A" w:cstheme="minorHAnsi"/>
          <w:szCs w:val="24"/>
        </w:rPr>
        <w:t>shall exercise this power using all reasonable means to determine if the product is adulterated or otherwise not in compliance with this rule in as short a time frame as possible and shall promptly lift the embargo order if the product is found to be in compliance with this rule.</w:t>
      </w:r>
    </w:p>
    <w:p w14:paraId="63EB08D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D9" w14:textId="1AB816A1"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4.1.f.  Issue, suspend, </w:t>
      </w:r>
      <w:r w:rsidRPr="000E05DA">
        <w:rPr>
          <w:rFonts w:ascii="Equity OT A" w:hAnsi="Equity OT A" w:cstheme="minorHAnsi"/>
          <w:strike/>
          <w:szCs w:val="24"/>
        </w:rPr>
        <w:t>revoke</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revoke</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or deny certifications in accordance with this rule;</w:t>
      </w:r>
    </w:p>
    <w:p w14:paraId="63EB08D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DB" w14:textId="1B620D2A"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4.1.g.  Inspect and copy all records required by this rule.  All requested records shall be made available to the </w:t>
      </w:r>
      <w:r w:rsidRPr="000E05DA">
        <w:rPr>
          <w:rFonts w:ascii="Equity OT A" w:hAnsi="Equity OT A" w:cstheme="minorHAnsi"/>
          <w:strike/>
          <w:szCs w:val="24"/>
        </w:rPr>
        <w:t>Commissioner</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commissioner</w:t>
      </w:r>
      <w:proofErr w:type="spellEnd"/>
      <w:r w:rsidR="000E05DA" w:rsidRPr="000E05DA">
        <w:rPr>
          <w:rFonts w:ascii="Equity OT A" w:hAnsi="Equity OT A" w:cstheme="minorHAnsi"/>
          <w:szCs w:val="24"/>
        </w:rPr>
        <w:t xml:space="preserve"> </w:t>
      </w:r>
      <w:r w:rsidRPr="000F5CCA">
        <w:rPr>
          <w:rFonts w:ascii="Equity OT A" w:hAnsi="Equity OT A" w:cstheme="minorHAnsi"/>
          <w:szCs w:val="24"/>
        </w:rPr>
        <w:t>within 24 hours of his or her request.  Records kept on computer files shall have a backup file on a separate disk, or hardcopy;</w:t>
      </w:r>
    </w:p>
    <w:p w14:paraId="63EB08D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DD" w14:textId="7E975ADA"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4.1.h.  Develop appropriate inspection, embargo, quarantine, </w:t>
      </w:r>
      <w:r w:rsidRPr="000E05DA">
        <w:rPr>
          <w:rFonts w:ascii="Equity OT A" w:hAnsi="Equity OT A" w:cstheme="minorHAnsi"/>
          <w:strike/>
          <w:szCs w:val="24"/>
        </w:rPr>
        <w:t>detainment</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detainment</w:t>
      </w:r>
      <w:proofErr w:type="spellEnd"/>
      <w:r w:rsidR="000E05DA">
        <w:rPr>
          <w:rFonts w:ascii="Equity OT A" w:hAnsi="Equity OT A" w:cstheme="minorHAnsi"/>
          <w:szCs w:val="24"/>
          <w:u w:val="single"/>
        </w:rPr>
        <w:t>,</w:t>
      </w:r>
      <w:r w:rsidR="000E05DA" w:rsidRPr="000E05DA">
        <w:rPr>
          <w:rFonts w:ascii="Equity OT A" w:hAnsi="Equity OT A" w:cstheme="minorHAnsi"/>
          <w:szCs w:val="24"/>
        </w:rPr>
        <w:t xml:space="preserve"> </w:t>
      </w:r>
      <w:r w:rsidRPr="000F5CCA">
        <w:rPr>
          <w:rFonts w:ascii="Equity OT A" w:hAnsi="Equity OT A" w:cstheme="minorHAnsi"/>
          <w:szCs w:val="24"/>
        </w:rPr>
        <w:t>and other regulatory forms as necessary for the enforcement of this rule; and</w:t>
      </w:r>
    </w:p>
    <w:p w14:paraId="63EB08D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DF" w14:textId="432E91E8"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4.1.i.  Assess civil penalties and refer violations to a court of competent jurisdiction for the violation of this rule as allowed under West Virginia laws.  Nothing in this rule shall be construed as requiring the </w:t>
      </w:r>
      <w:r w:rsidRPr="000E05DA">
        <w:rPr>
          <w:rFonts w:ascii="Equity OT A" w:hAnsi="Equity OT A" w:cstheme="minorHAnsi"/>
          <w:strike/>
          <w:szCs w:val="24"/>
        </w:rPr>
        <w:t>Commissioner</w:t>
      </w:r>
      <w:r w:rsidRPr="000F5CCA">
        <w:rPr>
          <w:rFonts w:ascii="Equity OT A" w:hAnsi="Equity OT A" w:cstheme="minorHAnsi"/>
          <w:szCs w:val="24"/>
        </w:rPr>
        <w:t xml:space="preserve"> </w:t>
      </w:r>
      <w:proofErr w:type="spellStart"/>
      <w:r w:rsidR="000E05DA">
        <w:rPr>
          <w:rFonts w:ascii="Equity OT A" w:hAnsi="Equity OT A" w:cstheme="minorHAnsi"/>
          <w:szCs w:val="24"/>
          <w:u w:val="single"/>
        </w:rPr>
        <w:t>commissioner</w:t>
      </w:r>
      <w:proofErr w:type="spellEnd"/>
      <w:r w:rsidR="000E05DA" w:rsidRPr="000E05DA">
        <w:rPr>
          <w:rFonts w:ascii="Equity OT A" w:hAnsi="Equity OT A" w:cstheme="minorHAnsi"/>
          <w:szCs w:val="24"/>
        </w:rPr>
        <w:t xml:space="preserve"> </w:t>
      </w:r>
      <w:r w:rsidRPr="000F5CCA">
        <w:rPr>
          <w:rFonts w:ascii="Equity OT A" w:hAnsi="Equity OT A" w:cstheme="minorHAnsi"/>
          <w:szCs w:val="24"/>
        </w:rPr>
        <w:t>to assess a civil penalty, report for prosecution or institute an embargo, detainment, or quarantine for the violation of this rule when he or she believes that the public interest may best be served by a written notice of the violation.</w:t>
      </w:r>
    </w:p>
    <w:p w14:paraId="63EB08E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E1" w14:textId="687FB142"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 xml:space="preserve">4.2.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shall be guided by the analytical test results when determining if shellfish conform to this rule and other rules and laws of the State of West Virginia.</w:t>
      </w:r>
    </w:p>
    <w:p w14:paraId="63EB08E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E3"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b/>
          <w:szCs w:val="24"/>
        </w:rPr>
        <w:t>§61-23B-5.  Certification.</w:t>
      </w:r>
    </w:p>
    <w:p w14:paraId="63EB08E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E5"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5.1.  All commercial processors in the state of West Virginia shall:</w:t>
      </w:r>
    </w:p>
    <w:p w14:paraId="63EB08E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E7"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5.1.a.  Apply for a shellfish processors certificate and fall into at least one of the following categories:</w:t>
      </w:r>
    </w:p>
    <w:p w14:paraId="63EB08E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E9"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 xml:space="preserve">5.1.a.1.  </w:t>
      </w:r>
      <w:proofErr w:type="spellStart"/>
      <w:r w:rsidRPr="000F5CCA">
        <w:rPr>
          <w:rFonts w:ascii="Equity OT A" w:hAnsi="Equity OT A" w:cstheme="minorHAnsi"/>
          <w:szCs w:val="24"/>
        </w:rPr>
        <w:t>Shellstock</w:t>
      </w:r>
      <w:proofErr w:type="spellEnd"/>
      <w:r w:rsidRPr="000F5CCA">
        <w:rPr>
          <w:rFonts w:ascii="Equity OT A" w:hAnsi="Equity OT A" w:cstheme="minorHAnsi"/>
          <w:szCs w:val="24"/>
        </w:rPr>
        <w:t xml:space="preserve"> Shipper (SS);</w:t>
      </w:r>
    </w:p>
    <w:p w14:paraId="63EB08E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EB"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5.1.a.2.  Shucker – Packer (SP);</w:t>
      </w:r>
    </w:p>
    <w:p w14:paraId="63EB08E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ED"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 xml:space="preserve">5.1.a.3.  </w:t>
      </w:r>
      <w:proofErr w:type="spellStart"/>
      <w:r w:rsidRPr="000F5CCA">
        <w:rPr>
          <w:rFonts w:ascii="Equity OT A" w:hAnsi="Equity OT A" w:cstheme="minorHAnsi"/>
          <w:szCs w:val="24"/>
        </w:rPr>
        <w:t>Repacker</w:t>
      </w:r>
      <w:proofErr w:type="spellEnd"/>
      <w:r w:rsidRPr="000F5CCA">
        <w:rPr>
          <w:rFonts w:ascii="Equity OT A" w:hAnsi="Equity OT A" w:cstheme="minorHAnsi"/>
          <w:szCs w:val="24"/>
        </w:rPr>
        <w:t xml:space="preserve"> (RP);</w:t>
      </w:r>
    </w:p>
    <w:p w14:paraId="63EB08E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EF"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 xml:space="preserve">5.1.a.4.  </w:t>
      </w:r>
      <w:proofErr w:type="spellStart"/>
      <w:r w:rsidRPr="000F5CCA">
        <w:rPr>
          <w:rFonts w:ascii="Equity OT A" w:hAnsi="Equity OT A" w:cstheme="minorHAnsi"/>
          <w:szCs w:val="24"/>
        </w:rPr>
        <w:t>Reshipper</w:t>
      </w:r>
      <w:proofErr w:type="spellEnd"/>
      <w:r w:rsidRPr="000F5CCA">
        <w:rPr>
          <w:rFonts w:ascii="Equity OT A" w:hAnsi="Equity OT A" w:cstheme="minorHAnsi"/>
          <w:szCs w:val="24"/>
        </w:rPr>
        <w:t xml:space="preserve"> (RS); or</w:t>
      </w:r>
    </w:p>
    <w:p w14:paraId="63EB08F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F1"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5.1.a.5.  Depuration Processor (DP).</w:t>
      </w:r>
    </w:p>
    <w:p w14:paraId="63EB08F2" w14:textId="77777777" w:rsidR="00E4213C" w:rsidRPr="000F5CCA" w:rsidRDefault="00E4213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F3" w14:textId="34013EE0"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 xml:space="preserve">5.2.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may deny, revoke or suspend the certificate when he or she concludes that the seriousness of the violations, including irreparable harm to the environment, hazards to the health and safety of the public and economic damages to the public warrant that action.</w:t>
      </w:r>
    </w:p>
    <w:p w14:paraId="63EB08F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F5" w14:textId="690F982D"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 xml:space="preserve">5.3.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 xml:space="preserve">shall not issue a shellfish dealer certificate until the applicant has complied with all </w:t>
      </w:r>
      <w:r w:rsidRPr="000330E1">
        <w:rPr>
          <w:rFonts w:ascii="Equity OT A" w:hAnsi="Equity OT A" w:cstheme="minorHAnsi"/>
          <w:strike/>
          <w:szCs w:val="24"/>
        </w:rPr>
        <w:t>of</w:t>
      </w:r>
      <w:r w:rsidRPr="000F5CCA">
        <w:rPr>
          <w:rFonts w:ascii="Equity OT A" w:hAnsi="Equity OT A" w:cstheme="minorHAnsi"/>
          <w:szCs w:val="24"/>
        </w:rPr>
        <w:t xml:space="preserve"> the conditions set forth under in this rule.  Once issued, the certificate remains valid unless voluntarily surrendered or </w:t>
      </w:r>
      <w:r w:rsidRPr="000330E1">
        <w:rPr>
          <w:rFonts w:ascii="Equity OT A" w:hAnsi="Equity OT A" w:cstheme="minorHAnsi"/>
          <w:strike/>
          <w:szCs w:val="24"/>
        </w:rPr>
        <w:t>suspended</w:t>
      </w:r>
      <w:r w:rsidRPr="000F5CCA">
        <w:rPr>
          <w:rFonts w:ascii="Equity OT A" w:hAnsi="Equity OT A" w:cstheme="minorHAnsi"/>
          <w:szCs w:val="24"/>
        </w:rPr>
        <w:t xml:space="preserve"> </w:t>
      </w:r>
      <w:proofErr w:type="spellStart"/>
      <w:r w:rsidR="000330E1">
        <w:rPr>
          <w:rFonts w:ascii="Equity OT A" w:hAnsi="Equity OT A" w:cstheme="minorHAnsi"/>
          <w:szCs w:val="24"/>
          <w:u w:val="single"/>
        </w:rPr>
        <w:t>suspended</w:t>
      </w:r>
      <w:proofErr w:type="spellEnd"/>
      <w:r w:rsidR="000330E1">
        <w:rPr>
          <w:rFonts w:ascii="Equity OT A" w:hAnsi="Equity OT A" w:cstheme="minorHAnsi"/>
          <w:szCs w:val="24"/>
          <w:u w:val="single"/>
        </w:rPr>
        <w:t>,</w:t>
      </w:r>
      <w:r w:rsidR="000330E1" w:rsidRPr="000330E1">
        <w:rPr>
          <w:rFonts w:ascii="Equity OT A" w:hAnsi="Equity OT A" w:cstheme="minorHAnsi"/>
          <w:szCs w:val="24"/>
        </w:rPr>
        <w:t xml:space="preserve"> </w:t>
      </w:r>
      <w:r w:rsidRPr="000F5CCA">
        <w:rPr>
          <w:rFonts w:ascii="Equity OT A" w:hAnsi="Equity OT A" w:cstheme="minorHAnsi"/>
          <w:szCs w:val="24"/>
        </w:rPr>
        <w:t xml:space="preserve">or revoked by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Pr="000F5CCA">
        <w:rPr>
          <w:rFonts w:ascii="Equity OT A" w:hAnsi="Equity OT A" w:cstheme="minorHAnsi"/>
          <w:szCs w:val="24"/>
        </w:rPr>
        <w:t xml:space="preserve">.  Once the certificate is voluntarily surrendered, suspended or revoked, the processor must reapply for and </w:t>
      </w:r>
      <w:r w:rsidRPr="000F5CCA">
        <w:rPr>
          <w:rFonts w:ascii="Equity OT A" w:hAnsi="Equity OT A" w:cstheme="minorHAnsi"/>
          <w:szCs w:val="24"/>
        </w:rPr>
        <w:lastRenderedPageBreak/>
        <w:t>submit all materials required under this section to receive a new certificate.</w:t>
      </w:r>
    </w:p>
    <w:p w14:paraId="63EB08F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F7" w14:textId="68B03D72"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 xml:space="preserve">5.4.  All shellfish certificates expire on June 30 of each year.  The applicant shall complete the application on forms supplied by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 xml:space="preserve">and return the application no later than June 30 of the application year. The application shall be accompanied by a fee of one hundred dollars ($100.00) per facility.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shall add a penalty of $100.00 to all certificates that are not applied for or renewed within this time limit.  In no case shall a shellfish firm operate without a valid certificate issued by the Department.  The certificate shall not be transferable with respect to persons or locations.</w:t>
      </w:r>
    </w:p>
    <w:p w14:paraId="63EB08F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F9"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b/>
          <w:szCs w:val="24"/>
        </w:rPr>
        <w:t>§61-23B-6.  Laboratory Testing.</w:t>
      </w:r>
    </w:p>
    <w:p w14:paraId="63EB08F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FB"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6.1.  The Commissioner of Agriculture shall establish and maintain or contract with an approved laboratory testing facilities for the purpose of enforcing the analytical aspects of this rule.</w:t>
      </w:r>
    </w:p>
    <w:p w14:paraId="63EB08F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FD" w14:textId="30D78290"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u w:val="single"/>
        </w:rPr>
      </w:pPr>
      <w:r w:rsidRPr="000F5CCA">
        <w:rPr>
          <w:rFonts w:ascii="Equity OT A" w:hAnsi="Equity OT A" w:cstheme="minorHAnsi"/>
          <w:szCs w:val="24"/>
        </w:rPr>
        <w:tab/>
        <w:t xml:space="preserve">6.2.  The methods used for analyzing samples shall be those found in the Official Methods of Analysis by the Association of Analytical Chemists, or the United States Food and Drug Administration Bacteriological Analytical Manual, or The Pesticide Analytical Manual, Volume I, and II, Foods and Feeds. The laboratory may use other methods approved by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00B65767" w:rsidRPr="000F5CCA">
        <w:rPr>
          <w:rFonts w:ascii="Equity OT A" w:hAnsi="Equity OT A" w:cstheme="minorHAnsi"/>
          <w:szCs w:val="24"/>
        </w:rPr>
        <w:t>or</w:t>
      </w:r>
      <w:r w:rsidRPr="000F5CCA">
        <w:rPr>
          <w:rFonts w:ascii="Equity OT A" w:hAnsi="Equity OT A" w:cstheme="minorHAnsi"/>
          <w:szCs w:val="24"/>
        </w:rPr>
        <w:t xml:space="preserve"> approved by the National Shellfish Sanitation Program under the </w:t>
      </w:r>
      <w:r w:rsidRPr="000F5CCA">
        <w:rPr>
          <w:rFonts w:ascii="Equity OT A" w:hAnsi="Equity OT A" w:cstheme="minorHAnsi"/>
          <w:strike/>
          <w:szCs w:val="24"/>
        </w:rPr>
        <w:t>2007</w:t>
      </w:r>
      <w:r w:rsidRPr="000F5CCA">
        <w:rPr>
          <w:rFonts w:ascii="Equity OT A" w:hAnsi="Equity OT A" w:cstheme="minorHAnsi"/>
          <w:szCs w:val="24"/>
        </w:rPr>
        <w:t xml:space="preserve"> </w:t>
      </w:r>
      <w:r w:rsidR="00A12C8D">
        <w:rPr>
          <w:rFonts w:ascii="Equity OT A" w:hAnsi="Equity OT A" w:cstheme="minorHAnsi"/>
          <w:szCs w:val="24"/>
          <w:u w:val="single"/>
        </w:rPr>
        <w:t>most recent</w:t>
      </w:r>
      <w:r w:rsidR="007E0B2A" w:rsidRPr="000F5CCA">
        <w:rPr>
          <w:rFonts w:ascii="Equity OT A" w:hAnsi="Equity OT A" w:cstheme="minorHAnsi"/>
          <w:szCs w:val="24"/>
        </w:rPr>
        <w:t xml:space="preserve"> </w:t>
      </w:r>
      <w:r w:rsidRPr="000F5CCA">
        <w:rPr>
          <w:rFonts w:ascii="Equity OT A" w:hAnsi="Equity OT A" w:cstheme="minorHAnsi"/>
          <w:szCs w:val="24"/>
        </w:rPr>
        <w:t>version of the Guide for the Control of Molluscan Shellfish.</w:t>
      </w:r>
      <w:r w:rsidR="00284295" w:rsidRPr="000F5CCA">
        <w:rPr>
          <w:rFonts w:ascii="Equity OT A" w:hAnsi="Equity OT A" w:cstheme="minorHAnsi"/>
          <w:szCs w:val="24"/>
        </w:rPr>
        <w:t xml:space="preserve">  </w:t>
      </w:r>
      <w:r w:rsidR="00284295" w:rsidRPr="000F5CCA">
        <w:rPr>
          <w:rFonts w:ascii="Equity OT A" w:hAnsi="Equity OT A" w:cstheme="minorHAnsi"/>
          <w:szCs w:val="24"/>
          <w:u w:val="single"/>
        </w:rPr>
        <w:t xml:space="preserve">Only laboratories certified by a </w:t>
      </w:r>
      <w:r w:rsidR="00A53895" w:rsidRPr="000F5CCA">
        <w:rPr>
          <w:rFonts w:ascii="Equity OT A" w:hAnsi="Equity OT A" w:cstheme="minorHAnsi"/>
          <w:szCs w:val="24"/>
          <w:u w:val="single"/>
        </w:rPr>
        <w:t>L</w:t>
      </w:r>
      <w:r w:rsidR="00284295" w:rsidRPr="000F5CCA">
        <w:rPr>
          <w:rFonts w:ascii="Equity OT A" w:hAnsi="Equity OT A" w:cstheme="minorHAnsi"/>
          <w:szCs w:val="24"/>
          <w:u w:val="single"/>
        </w:rPr>
        <w:t>aboratory</w:t>
      </w:r>
      <w:r w:rsidR="00A53895" w:rsidRPr="000F5CCA">
        <w:rPr>
          <w:rFonts w:ascii="Equity OT A" w:hAnsi="Equity OT A" w:cstheme="minorHAnsi"/>
          <w:szCs w:val="24"/>
          <w:u w:val="single"/>
        </w:rPr>
        <w:t xml:space="preserve"> Evaluation Officer in accordance with the NSSP Guide </w:t>
      </w:r>
      <w:r w:rsidR="000330E1">
        <w:rPr>
          <w:rFonts w:ascii="Equity OT A" w:hAnsi="Equity OT A" w:cstheme="minorHAnsi"/>
          <w:szCs w:val="24"/>
          <w:u w:val="single"/>
        </w:rPr>
        <w:t>may analyze samples using</w:t>
      </w:r>
      <w:r w:rsidR="00A53895" w:rsidRPr="000F5CCA">
        <w:rPr>
          <w:rFonts w:ascii="Equity OT A" w:hAnsi="Equity OT A" w:cstheme="minorHAnsi"/>
          <w:szCs w:val="24"/>
          <w:u w:val="single"/>
        </w:rPr>
        <w:t xml:space="preserve"> NSSP methods.  </w:t>
      </w:r>
    </w:p>
    <w:p w14:paraId="63EB08F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8FF"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b/>
          <w:szCs w:val="24"/>
        </w:rPr>
        <w:t>§61-23B-7.  Prohibited Acts.</w:t>
      </w:r>
    </w:p>
    <w:p w14:paraId="63EB090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01"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7.1.  It is unlawful to:</w:t>
      </w:r>
    </w:p>
    <w:p w14:paraId="63EB090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03"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7.1.a.  Produce, hold, transport, sell or offer for sale shellfish in violation of this rule;</w:t>
      </w:r>
    </w:p>
    <w:p w14:paraId="63EB090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05"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7.1.b.  Sell or offer for sale shellfish for human consumption which is adulterated or not wholesome;</w:t>
      </w:r>
    </w:p>
    <w:p w14:paraId="63EB090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07" w14:textId="67A0A23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7.1.c.  Remove any tag or order affixed by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Pr="000F5CCA">
        <w:rPr>
          <w:rFonts w:ascii="Equity OT A" w:hAnsi="Equity OT A" w:cstheme="minorHAnsi"/>
          <w:szCs w:val="24"/>
        </w:rPr>
        <w:t>, unless the removal is authorized by him or her;</w:t>
      </w:r>
    </w:p>
    <w:p w14:paraId="63EB090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09" w14:textId="11504560"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7.1.d.  Impede, </w:t>
      </w:r>
      <w:r w:rsidRPr="000330E1">
        <w:rPr>
          <w:rFonts w:ascii="Equity OT A" w:hAnsi="Equity OT A" w:cstheme="minorHAnsi"/>
          <w:strike/>
          <w:szCs w:val="24"/>
        </w:rPr>
        <w:t>hinder</w:t>
      </w:r>
      <w:r w:rsidRPr="000F5CCA">
        <w:rPr>
          <w:rFonts w:ascii="Equity OT A" w:hAnsi="Equity OT A" w:cstheme="minorHAnsi"/>
          <w:szCs w:val="24"/>
        </w:rPr>
        <w:t xml:space="preserve"> </w:t>
      </w:r>
      <w:proofErr w:type="spellStart"/>
      <w:r w:rsidR="000330E1">
        <w:rPr>
          <w:rFonts w:ascii="Equity OT A" w:hAnsi="Equity OT A" w:cstheme="minorHAnsi"/>
          <w:szCs w:val="24"/>
          <w:u w:val="single"/>
        </w:rPr>
        <w:t>hinder</w:t>
      </w:r>
      <w:proofErr w:type="spellEnd"/>
      <w:r w:rsidR="000330E1">
        <w:rPr>
          <w:rFonts w:ascii="Equity OT A" w:hAnsi="Equity OT A" w:cstheme="minorHAnsi"/>
          <w:szCs w:val="24"/>
          <w:u w:val="single"/>
        </w:rPr>
        <w:t>,</w:t>
      </w:r>
      <w:r w:rsidR="000330E1" w:rsidRPr="000330E1">
        <w:rPr>
          <w:rFonts w:ascii="Equity OT A" w:hAnsi="Equity OT A" w:cstheme="minorHAnsi"/>
          <w:szCs w:val="24"/>
        </w:rPr>
        <w:t xml:space="preserve"> </w:t>
      </w:r>
      <w:r w:rsidRPr="000F5CCA">
        <w:rPr>
          <w:rFonts w:ascii="Equity OT A" w:hAnsi="Equity OT A" w:cstheme="minorHAnsi"/>
          <w:szCs w:val="24"/>
        </w:rPr>
        <w:t xml:space="preserve">or otherwise prevent, or attempt to prevent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in the performance of his or her duties in connection with the provisions of this rule;</w:t>
      </w:r>
    </w:p>
    <w:p w14:paraId="63EB090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0B"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7.1.e.  Falsify or falsely log any values on any record or records required by this rule;</w:t>
      </w:r>
    </w:p>
    <w:p w14:paraId="63EB090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0D" w14:textId="5FF93D70"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7.1.f.  Remove or dispose of detained, embargoed, or quarantined shellfish by sale or otherwise without the permission of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or the courts;</w:t>
      </w:r>
    </w:p>
    <w:p w14:paraId="63EB090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0F" w14:textId="3D28EF01"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7.1.g.  Continue shellfish operations until released from the embargo or cease and desist </w:t>
      </w:r>
      <w:r w:rsidRPr="000F5CCA">
        <w:rPr>
          <w:rFonts w:ascii="Equity OT A" w:hAnsi="Equity OT A" w:cstheme="minorHAnsi"/>
          <w:szCs w:val="24"/>
        </w:rPr>
        <w:lastRenderedPageBreak/>
        <w:t xml:space="preserve">order issued by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or the courts;</w:t>
      </w:r>
    </w:p>
    <w:p w14:paraId="63EB091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11"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7.1.h.  Process, sell or offer for sale to the public any molluscan shellfish, unless it is obtained from a shellfish dealer listed in the most recent monthly publication of the Interstate Certified Shellfish Shippers as List published by the U.S. Food and Drug Administration;</w:t>
      </w:r>
    </w:p>
    <w:p w14:paraId="63EB0912" w14:textId="77777777" w:rsidR="00E4213C" w:rsidRPr="000F5CCA" w:rsidRDefault="00E4213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13" w14:textId="09760639"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7.1.i.  Sell or offer for sale shellfish, unless the label displays the acceptable market name or common name specified for the species in the most recent publication of “The Seafood List, FDA's Guide to Acceptable Market Names for Seafood Sold </w:t>
      </w:r>
      <w:r w:rsidRPr="000330E1">
        <w:rPr>
          <w:rFonts w:ascii="Equity OT A" w:hAnsi="Equity OT A" w:cstheme="minorHAnsi"/>
          <w:strike/>
          <w:szCs w:val="24"/>
        </w:rPr>
        <w:t>In</w:t>
      </w:r>
      <w:r w:rsidRPr="000F5CCA">
        <w:rPr>
          <w:rFonts w:ascii="Equity OT A" w:hAnsi="Equity OT A" w:cstheme="minorHAnsi"/>
          <w:szCs w:val="24"/>
        </w:rPr>
        <w:t xml:space="preserve"> </w:t>
      </w:r>
      <w:r w:rsidR="000330E1">
        <w:rPr>
          <w:rFonts w:ascii="Equity OT A" w:hAnsi="Equity OT A" w:cstheme="minorHAnsi"/>
          <w:szCs w:val="24"/>
          <w:u w:val="single"/>
        </w:rPr>
        <w:t>in</w:t>
      </w:r>
      <w:r w:rsidR="000330E1" w:rsidRPr="000330E1">
        <w:rPr>
          <w:rFonts w:ascii="Equity OT A" w:hAnsi="Equity OT A" w:cstheme="minorHAnsi"/>
          <w:szCs w:val="24"/>
        </w:rPr>
        <w:t xml:space="preserve"> </w:t>
      </w:r>
      <w:r w:rsidRPr="000F5CCA">
        <w:rPr>
          <w:rFonts w:ascii="Equity OT A" w:hAnsi="Equity OT A" w:cstheme="minorHAnsi"/>
          <w:szCs w:val="24"/>
        </w:rPr>
        <w:t>Interstate Commerce”; or</w:t>
      </w:r>
    </w:p>
    <w:p w14:paraId="63EB091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15" w14:textId="6C333A40"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7.1.j.  Process shellfish for sale unless the processor has a valid certificate and has been inspected by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or his or her designee.</w:t>
      </w:r>
    </w:p>
    <w:p w14:paraId="63EB091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17"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b/>
          <w:szCs w:val="24"/>
        </w:rPr>
        <w:t>§61-23B-8.  Penalties.</w:t>
      </w:r>
    </w:p>
    <w:p w14:paraId="63EB091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19"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8.1.  Civil Penalties.</w:t>
      </w:r>
    </w:p>
    <w:p w14:paraId="63EB091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1B" w14:textId="7D1BE74C"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8.1.a.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 xml:space="preserve">may assess any person violating any of the provisions of this rule a civil penalty of up to five hundred dollars for a first offense and up to five thousand dollars for subsequent offenses.  In determining the amount of the civil penalty,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shall give due consideration to: the history of previous violations of that person; the seriousness of the violation, including any irreparable harm to the environment; any hazards to the health and safety of the public and any economic damages to the public; and the demonstrated good faith of the person charged in attempting to achieve compliance with this rule before and after written notification of the violation.</w:t>
      </w:r>
    </w:p>
    <w:p w14:paraId="63EB091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1D"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8.1.b.  The civil penalty is payable to the West Virginia Department of Agriculture and is collectable in any manner now or hereafter provided for the collection of debt.  If any person liable to pay the civil penalty neglects or refuses to pay it, the amount of the civil penalty, together with interest at ten percent, is a lien in favor of the state of West Virginia upon the property, both real and personal, of that person after the lien has been entered and docketed to the record in the county where the property is situated.  The clerk of the county, upon receipt of the certified copy of the lien, shall enter the lien to the record without requiring payment of costs as a condition precedent to recording.</w:t>
      </w:r>
    </w:p>
    <w:p w14:paraId="63EB091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1F" w14:textId="3D83E673"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 xml:space="preserve">8.1.c.  Nothing in this rule shall be construed as requiring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to assess a civil penalty or to institute an embargo, detainment, quarantine or cease and desist order for violation of this rule when he or she believes that the public interest may best be served by a written notice of violation.</w:t>
      </w:r>
    </w:p>
    <w:p w14:paraId="63EB092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21"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8.2.  Criminal Penalties.</w:t>
      </w:r>
    </w:p>
    <w:p w14:paraId="63EB0922"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23"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t>8.2.a.  Any person who violates any provision of this rule is guilty of a misdemeanor, and upon conviction thereof:</w:t>
      </w:r>
    </w:p>
    <w:p w14:paraId="63EB0924"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25"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lastRenderedPageBreak/>
        <w:tab/>
      </w:r>
      <w:r w:rsidRPr="000F5CCA">
        <w:rPr>
          <w:rFonts w:ascii="Equity OT A" w:hAnsi="Equity OT A" w:cstheme="minorHAnsi"/>
          <w:szCs w:val="24"/>
        </w:rPr>
        <w:tab/>
      </w:r>
      <w:r w:rsidRPr="000F5CCA">
        <w:rPr>
          <w:rFonts w:ascii="Equity OT A" w:hAnsi="Equity OT A" w:cstheme="minorHAnsi"/>
          <w:szCs w:val="24"/>
        </w:rPr>
        <w:tab/>
        <w:t>8.2.a.1.  Shall for the first offense be fined not less than fifty nor more than five hundred dollars;</w:t>
      </w:r>
    </w:p>
    <w:p w14:paraId="63EB0926"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27"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8.2.a.2.  Shall upon each subsequent offense be fined not less than one hundred nor more than one thousand dollars;</w:t>
      </w:r>
    </w:p>
    <w:p w14:paraId="63EB0928"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29"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8.2.a.3.  May be imprisoned in the county or regional jail not more than six months or both fined and imprisoned; and</w:t>
      </w:r>
    </w:p>
    <w:p w14:paraId="63EB092A"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2B"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r>
      <w:r w:rsidRPr="000F5CCA">
        <w:rPr>
          <w:rFonts w:ascii="Equity OT A" w:hAnsi="Equity OT A" w:cstheme="minorHAnsi"/>
          <w:szCs w:val="24"/>
        </w:rPr>
        <w:tab/>
      </w:r>
      <w:r w:rsidRPr="000F5CCA">
        <w:rPr>
          <w:rFonts w:ascii="Equity OT A" w:hAnsi="Equity OT A" w:cstheme="minorHAnsi"/>
          <w:szCs w:val="24"/>
        </w:rPr>
        <w:tab/>
        <w:t>8.2.a.4.  Shall have his or her Shellfish Certificate suspended until the facility is in compliance with the provisions of this rule.</w:t>
      </w:r>
    </w:p>
    <w:p w14:paraId="63EB092C"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2D"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8.3.  Magistrates have concurrent jurisdiction with circuit courts to enforce the provisions of this rule.</w:t>
      </w:r>
    </w:p>
    <w:p w14:paraId="63EB092E"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2F"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b/>
          <w:szCs w:val="24"/>
        </w:rPr>
      </w:pPr>
      <w:r w:rsidRPr="000F5CCA">
        <w:rPr>
          <w:rFonts w:ascii="Equity OT A" w:hAnsi="Equity OT A" w:cstheme="minorHAnsi"/>
          <w:b/>
          <w:szCs w:val="24"/>
        </w:rPr>
        <w:t>§61-23B-9.  Confidentiality of Trade Secrets.</w:t>
      </w:r>
    </w:p>
    <w:p w14:paraId="63EB0930" w14:textId="77777777"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p>
    <w:p w14:paraId="63EB0931" w14:textId="1588D4C9" w:rsidR="00F50660" w:rsidRPr="000F5CCA"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Equity OT A" w:hAnsi="Equity OT A" w:cstheme="minorHAnsi"/>
          <w:szCs w:val="24"/>
        </w:rPr>
      </w:pPr>
      <w:r w:rsidRPr="000F5CCA">
        <w:rPr>
          <w:rFonts w:ascii="Equity OT A" w:hAnsi="Equity OT A" w:cstheme="minorHAnsi"/>
          <w:szCs w:val="24"/>
        </w:rPr>
        <w:tab/>
        <w:t xml:space="preserve">9.1.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000330E1" w:rsidRPr="000E05DA">
        <w:rPr>
          <w:rFonts w:ascii="Equity OT A" w:hAnsi="Equity OT A" w:cstheme="minorHAnsi"/>
          <w:szCs w:val="24"/>
        </w:rPr>
        <w:t xml:space="preserve"> </w:t>
      </w:r>
      <w:r w:rsidRPr="000F5CCA">
        <w:rPr>
          <w:rFonts w:ascii="Equity OT A" w:hAnsi="Equity OT A" w:cstheme="minorHAnsi"/>
          <w:szCs w:val="24"/>
        </w:rPr>
        <w:t xml:space="preserve">may not make public, information which relates to trade secrets and procedures, commercial or financial information obtained from a person or privileged or confidential information: Provided that when the information is necessary to carry out the provisions of this rule, this information may be revealed, subject to protective order, to any federal, state or local agency consultant or may be revealed, subject to protective order, at a closed hearing or in findings of fact issued by the </w:t>
      </w:r>
      <w:r w:rsidR="000330E1" w:rsidRPr="000E05DA">
        <w:rPr>
          <w:rFonts w:ascii="Equity OT A" w:hAnsi="Equity OT A" w:cstheme="minorHAnsi"/>
          <w:strike/>
          <w:szCs w:val="24"/>
        </w:rPr>
        <w:t>Commissioner</w:t>
      </w:r>
      <w:r w:rsidR="000330E1" w:rsidRPr="000F5CCA">
        <w:rPr>
          <w:rFonts w:ascii="Equity OT A" w:hAnsi="Equity OT A" w:cstheme="minorHAnsi"/>
          <w:szCs w:val="24"/>
        </w:rPr>
        <w:t xml:space="preserve"> </w:t>
      </w:r>
      <w:proofErr w:type="spellStart"/>
      <w:r w:rsidR="000330E1">
        <w:rPr>
          <w:rFonts w:ascii="Equity OT A" w:hAnsi="Equity OT A" w:cstheme="minorHAnsi"/>
          <w:szCs w:val="24"/>
          <w:u w:val="single"/>
        </w:rPr>
        <w:t>commissioner</w:t>
      </w:r>
      <w:proofErr w:type="spellEnd"/>
      <w:r w:rsidRPr="000F5CCA">
        <w:rPr>
          <w:rFonts w:ascii="Equity OT A" w:hAnsi="Equity OT A" w:cstheme="minorHAnsi"/>
          <w:szCs w:val="24"/>
        </w:rPr>
        <w:t>.</w:t>
      </w:r>
    </w:p>
    <w:sectPr w:rsidR="00F50660" w:rsidRPr="000F5CCA" w:rsidSect="00E4213C">
      <w:headerReference w:type="even" r:id="rId8"/>
      <w:headerReference w:type="default" r:id="rId9"/>
      <w:footerReference w:type="even" r:id="rId10"/>
      <w:footerReference w:type="default" r:id="rId11"/>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07C70" w14:textId="77777777" w:rsidR="003C13CB" w:rsidRDefault="003C13CB">
      <w:r>
        <w:separator/>
      </w:r>
    </w:p>
  </w:endnote>
  <w:endnote w:type="continuationSeparator" w:id="0">
    <w:p w14:paraId="6070B282" w14:textId="77777777" w:rsidR="003C13CB" w:rsidRDefault="003C1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Equity OT A">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B093D" w14:textId="79FB217B" w:rsidR="00F50660" w:rsidRPr="009C7AAE" w:rsidRDefault="005340C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r w:rsidRPr="005340CD">
      <w:rPr>
        <w:rFonts w:asciiTheme="minorHAnsi" w:hAnsiTheme="minorHAnsi" w:cstheme="minorHAnsi"/>
        <w:sz w:val="22"/>
        <w:szCs w:val="22"/>
      </w:rPr>
      <w:ptab w:relativeTo="margin" w:alignment="center" w:leader="none"/>
    </w:r>
    <w:r w:rsidR="006F6815">
      <w:rPr>
        <w:rFonts w:asciiTheme="minorHAnsi" w:hAnsiTheme="minorHAnsi" w:cstheme="minorHAnsi"/>
        <w:b/>
        <w:bCs/>
        <w:sz w:val="20"/>
      </w:rPr>
      <w:t>6</w:t>
    </w:r>
    <w:r w:rsidRPr="005340CD">
      <w:rPr>
        <w:rFonts w:asciiTheme="minorHAnsi" w:hAnsiTheme="minorHAnsi" w:cstheme="minorHAnsi"/>
        <w:sz w:val="22"/>
        <w:szCs w:val="22"/>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B093F" w14:textId="246A0888" w:rsidR="00F50660" w:rsidRDefault="00EA2FF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r>
      <w:ptab w:relativeTo="margin" w:alignment="center" w:leader="none"/>
    </w:r>
    <w:r w:rsidR="007B02A3" w:rsidRPr="007B02A3">
      <w:rPr>
        <w:rFonts w:asciiTheme="minorHAnsi" w:hAnsiTheme="minorHAnsi" w:cstheme="minorHAnsi"/>
        <w:b/>
        <w:bCs/>
        <w:sz w:val="20"/>
      </w:rPr>
      <w:t>5</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9C1AC" w14:textId="77777777" w:rsidR="003C13CB" w:rsidRDefault="003C13CB">
      <w:r>
        <w:separator/>
      </w:r>
    </w:p>
  </w:footnote>
  <w:footnote w:type="continuationSeparator" w:id="0">
    <w:p w14:paraId="3513AFAF" w14:textId="77777777" w:rsidR="003C13CB" w:rsidRDefault="003C13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B0936" w14:textId="77777777" w:rsidR="00F50660" w:rsidRPr="009C7AAE"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0"/>
      </w:rPr>
    </w:pPr>
    <w:r w:rsidRPr="009C7AAE">
      <w:rPr>
        <w:rFonts w:asciiTheme="minorHAnsi" w:hAnsiTheme="minorHAnsi" w:cstheme="minorHAnsi"/>
        <w:b/>
        <w:sz w:val="20"/>
      </w:rPr>
      <w:t>61CSR23B</w:t>
    </w:r>
  </w:p>
  <w:p w14:paraId="63EB0937" w14:textId="77777777" w:rsidR="00F50660"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63EB0938" w14:textId="77777777" w:rsidR="00F50660"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B0939" w14:textId="77777777" w:rsidR="00F50660" w:rsidRPr="009F77F5"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0"/>
      </w:rPr>
    </w:pPr>
    <w:r w:rsidRPr="009F77F5">
      <w:rPr>
        <w:rFonts w:asciiTheme="minorHAnsi" w:hAnsiTheme="minorHAnsi" w:cstheme="minorHAnsi"/>
        <w:b/>
        <w:sz w:val="20"/>
      </w:rPr>
      <w:t>61CSR23B</w:t>
    </w:r>
  </w:p>
  <w:p w14:paraId="63EB093A" w14:textId="77777777" w:rsidR="00F50660"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63EB093B" w14:textId="77777777" w:rsidR="00F50660" w:rsidRDefault="00F506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13C"/>
    <w:rsid w:val="00032653"/>
    <w:rsid w:val="000330E1"/>
    <w:rsid w:val="000A745E"/>
    <w:rsid w:val="000E05DA"/>
    <w:rsid w:val="000F5CCA"/>
    <w:rsid w:val="00101C33"/>
    <w:rsid w:val="001B3C44"/>
    <w:rsid w:val="00256729"/>
    <w:rsid w:val="00263DE2"/>
    <w:rsid w:val="00284295"/>
    <w:rsid w:val="003C13CB"/>
    <w:rsid w:val="003E5691"/>
    <w:rsid w:val="004301A1"/>
    <w:rsid w:val="0046216B"/>
    <w:rsid w:val="004719F9"/>
    <w:rsid w:val="00502453"/>
    <w:rsid w:val="005340CD"/>
    <w:rsid w:val="00542975"/>
    <w:rsid w:val="005C69F2"/>
    <w:rsid w:val="005D5975"/>
    <w:rsid w:val="00622FF0"/>
    <w:rsid w:val="006F6815"/>
    <w:rsid w:val="0073163E"/>
    <w:rsid w:val="007B02A3"/>
    <w:rsid w:val="007E0B2A"/>
    <w:rsid w:val="008D2584"/>
    <w:rsid w:val="008D44A8"/>
    <w:rsid w:val="009C7AAE"/>
    <w:rsid w:val="009E64A5"/>
    <w:rsid w:val="009F07BB"/>
    <w:rsid w:val="009F77F5"/>
    <w:rsid w:val="00A12C8D"/>
    <w:rsid w:val="00A53895"/>
    <w:rsid w:val="00A6622D"/>
    <w:rsid w:val="00A730B0"/>
    <w:rsid w:val="00A730E8"/>
    <w:rsid w:val="00B65767"/>
    <w:rsid w:val="00C75286"/>
    <w:rsid w:val="00D82534"/>
    <w:rsid w:val="00D8452D"/>
    <w:rsid w:val="00E00C51"/>
    <w:rsid w:val="00E26841"/>
    <w:rsid w:val="00E4213C"/>
    <w:rsid w:val="00E82A5A"/>
    <w:rsid w:val="00E96318"/>
    <w:rsid w:val="00EA2FFC"/>
    <w:rsid w:val="00EE70F5"/>
    <w:rsid w:val="00F117A0"/>
    <w:rsid w:val="00F45B34"/>
    <w:rsid w:val="00F50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EB0881"/>
  <w15:docId w15:val="{32CDD2EC-51EC-431F-AC6A-A6EF87CCD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4213C"/>
    <w:pPr>
      <w:tabs>
        <w:tab w:val="center" w:pos="4320"/>
        <w:tab w:val="right" w:pos="8640"/>
      </w:tabs>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character" w:customStyle="1" w:styleId="BalloonText1">
    <w:name w:val="Balloon Text1"/>
    <w:rPr>
      <w:rFonts w:ascii="Tahoma" w:hAnsi="Tahoma"/>
      <w:sz w:val="16"/>
    </w:rPr>
  </w:style>
  <w:style w:type="character" w:customStyle="1" w:styleId="WPHyperlink">
    <w:name w:val="WP_Hyperlink"/>
    <w:rPr>
      <w:color w:val="0000FF"/>
      <w:u w:val="single"/>
    </w:rPr>
  </w:style>
  <w:style w:type="paragraph" w:customStyle="1" w:styleId="WPHeader">
    <w:name w:val="WP_Header"/>
    <w:basedOn w:val="Normal"/>
    <w:pPr>
      <w:widowControl w:val="0"/>
      <w:tabs>
        <w:tab w:val="center" w:pos="4680"/>
        <w:tab w:val="right" w:pos="9360"/>
      </w:tabs>
    </w:pPr>
  </w:style>
  <w:style w:type="character" w:customStyle="1" w:styleId="HeaderChar">
    <w:name w:val="Header Char"/>
    <w:rPr>
      <w:rFonts w:ascii="Goudy Old Style" w:hAnsi="Goudy Old Style"/>
    </w:rPr>
  </w:style>
  <w:style w:type="paragraph" w:customStyle="1" w:styleId="WPFooter">
    <w:name w:val="WP_Footer"/>
    <w:basedOn w:val="Normal"/>
    <w:pPr>
      <w:widowControl w:val="0"/>
      <w:tabs>
        <w:tab w:val="center" w:pos="4680"/>
        <w:tab w:val="right" w:pos="9360"/>
      </w:tabs>
    </w:pPr>
  </w:style>
  <w:style w:type="character" w:customStyle="1" w:styleId="FooterChar">
    <w:name w:val="Footer Char"/>
    <w:rPr>
      <w:rFonts w:ascii="Goudy Old Style" w:hAnsi="Goudy Old Style"/>
    </w:rPr>
  </w:style>
  <w:style w:type="character" w:customStyle="1" w:styleId="SYSHYPERTEXT">
    <w:name w:val="SYS_HYPERTEXT"/>
    <w:rPr>
      <w:color w:val="0000FF"/>
      <w:u w:val="single"/>
    </w:rPr>
  </w:style>
  <w:style w:type="character" w:styleId="PageNumber">
    <w:name w:val="page number"/>
    <w:basedOn w:val="DefaultParagraphFont"/>
    <w:rsid w:val="00E4213C"/>
  </w:style>
  <w:style w:type="paragraph" w:styleId="Header">
    <w:name w:val="header"/>
    <w:basedOn w:val="Normal"/>
    <w:link w:val="HeaderChar1"/>
    <w:unhideWhenUsed/>
    <w:rsid w:val="009F77F5"/>
    <w:pPr>
      <w:tabs>
        <w:tab w:val="center" w:pos="4680"/>
        <w:tab w:val="right" w:pos="9360"/>
      </w:tabs>
    </w:pPr>
  </w:style>
  <w:style w:type="character" w:customStyle="1" w:styleId="HeaderChar1">
    <w:name w:val="Header Char1"/>
    <w:basedOn w:val="DefaultParagraphFont"/>
    <w:link w:val="Header"/>
    <w:rsid w:val="009F77F5"/>
    <w:rPr>
      <w:sz w:val="24"/>
    </w:rPr>
  </w:style>
  <w:style w:type="paragraph" w:styleId="Revision">
    <w:name w:val="Revision"/>
    <w:hidden/>
    <w:uiPriority w:val="99"/>
    <w:semiHidden/>
    <w:rsid w:val="00E9631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ssc.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FAF68-EE26-40BB-99AA-AB5756D92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2285</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15212</CharactersWithSpaces>
  <SharedDoc>false</SharedDoc>
  <HLinks>
    <vt:vector size="6" baseType="variant">
      <vt:variant>
        <vt:i4>4325448</vt:i4>
      </vt:variant>
      <vt:variant>
        <vt:i4>2</vt:i4>
      </vt:variant>
      <vt:variant>
        <vt:i4>0</vt:i4>
      </vt:variant>
      <vt:variant>
        <vt:i4>5</vt:i4>
      </vt:variant>
      <vt:variant>
        <vt:lpwstr>http://www.issc.org/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cp:lastModifiedBy>Green, Curtis</cp:lastModifiedBy>
  <cp:revision>3</cp:revision>
  <cp:lastPrinted>2023-08-29T18:17:00Z</cp:lastPrinted>
  <dcterms:created xsi:type="dcterms:W3CDTF">2023-09-26T17:39:00Z</dcterms:created>
  <dcterms:modified xsi:type="dcterms:W3CDTF">2023-09-26T17:56:00Z</dcterms:modified>
</cp:coreProperties>
</file>