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278DA" w14:textId="709C1A48" w:rsidR="00505370" w:rsidRPr="00FA1C04"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u w:val="single"/>
        </w:rPr>
      </w:pPr>
      <w:r w:rsidRPr="0048153F">
        <w:rPr>
          <w:rFonts w:asciiTheme="minorHAnsi" w:hAnsiTheme="minorHAnsi" w:cstheme="minorHAnsi"/>
          <w:b/>
          <w:bCs/>
        </w:rPr>
        <w:t xml:space="preserve">TITLE </w:t>
      </w:r>
      <w:r w:rsidRPr="00FA1C04">
        <w:rPr>
          <w:rFonts w:asciiTheme="minorHAnsi" w:hAnsiTheme="minorHAnsi" w:cstheme="minorHAnsi"/>
          <w:b/>
          <w:bCs/>
          <w:strike/>
        </w:rPr>
        <w:t>69</w:t>
      </w:r>
      <w:r w:rsidR="00FA1C04">
        <w:rPr>
          <w:rFonts w:asciiTheme="minorHAnsi" w:hAnsiTheme="minorHAnsi" w:cstheme="minorHAnsi"/>
          <w:b/>
          <w:bCs/>
          <w:strike/>
          <w:u w:val="single"/>
        </w:rPr>
        <w:t>64</w:t>
      </w:r>
    </w:p>
    <w:p w14:paraId="2FA92558" w14:textId="2A39852D"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48153F">
        <w:rPr>
          <w:rFonts w:asciiTheme="minorHAnsi" w:hAnsiTheme="minorHAnsi" w:cstheme="minorHAnsi"/>
          <w:b/>
          <w:bCs/>
        </w:rPr>
        <w:t>LEGISLATIVE RULE</w:t>
      </w:r>
    </w:p>
    <w:p w14:paraId="7BB6D2EE" w14:textId="6E343828"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48153F">
        <w:rPr>
          <w:rFonts w:asciiTheme="minorHAnsi" w:hAnsiTheme="minorHAnsi" w:cstheme="minorHAnsi"/>
          <w:b/>
          <w:bCs/>
        </w:rPr>
        <w:t>DEPARTMENT OF HEALTH</w:t>
      </w:r>
      <w:r w:rsidRPr="00C33AEC">
        <w:rPr>
          <w:rFonts w:asciiTheme="minorHAnsi" w:hAnsiTheme="minorHAnsi" w:cstheme="minorHAnsi"/>
          <w:b/>
          <w:bCs/>
          <w:strike/>
        </w:rPr>
        <w:t xml:space="preserve"> AND HUMAN RESOURCES</w:t>
      </w:r>
    </w:p>
    <w:p w14:paraId="645B583B" w14:textId="1F54B976"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p>
    <w:p w14:paraId="105B982C" w14:textId="002E2FC0" w:rsidR="00AE3187" w:rsidRPr="00FA1C04"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u w:val="single"/>
        </w:rPr>
      </w:pPr>
      <w:r w:rsidRPr="0048153F">
        <w:rPr>
          <w:rFonts w:asciiTheme="minorHAnsi" w:hAnsiTheme="minorHAnsi" w:cstheme="minorHAnsi"/>
          <w:b/>
          <w:bCs/>
        </w:rPr>
        <w:t xml:space="preserve">SERIES </w:t>
      </w:r>
      <w:r w:rsidRPr="00FA1C04">
        <w:rPr>
          <w:rFonts w:asciiTheme="minorHAnsi" w:hAnsiTheme="minorHAnsi" w:cstheme="minorHAnsi"/>
          <w:b/>
          <w:bCs/>
          <w:strike/>
        </w:rPr>
        <w:t>10</w:t>
      </w:r>
      <w:r w:rsidR="00FA1C04">
        <w:rPr>
          <w:rFonts w:asciiTheme="minorHAnsi" w:hAnsiTheme="minorHAnsi" w:cstheme="minorHAnsi"/>
          <w:b/>
          <w:bCs/>
          <w:strike/>
          <w:u w:val="single"/>
        </w:rPr>
        <w:t>123</w:t>
      </w:r>
    </w:p>
    <w:p w14:paraId="6EDFA65B" w14:textId="0E6CCDA1"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rPr>
      </w:pPr>
      <w:r w:rsidRPr="0048153F">
        <w:rPr>
          <w:rFonts w:asciiTheme="minorHAnsi" w:hAnsiTheme="minorHAnsi" w:cstheme="minorHAnsi"/>
          <w:b/>
          <w:bCs/>
        </w:rPr>
        <w:t>WEST VIRGINIA CLEARANCE FOR ACCESS: REGISTRY AND EMPLOYMENT SCREENING</w:t>
      </w:r>
    </w:p>
    <w:p w14:paraId="7F195A5F" w14:textId="0AACFA42" w:rsidR="00AE3187" w:rsidRPr="0048153F"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rPr>
      </w:pPr>
    </w:p>
    <w:p w14:paraId="29096050" w14:textId="2DF32F7D"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255FE7">
        <w:rPr>
          <w:rFonts w:asciiTheme="minorHAnsi" w:hAnsiTheme="minorHAnsi" w:cstheme="minorHAnsi"/>
          <w:b/>
          <w:bCs/>
          <w:strike/>
        </w:rPr>
        <w:t>69-10-1</w:t>
      </w:r>
      <w:r w:rsidR="00255FE7">
        <w:rPr>
          <w:rFonts w:asciiTheme="minorHAnsi" w:hAnsiTheme="minorHAnsi" w:cstheme="minorHAnsi"/>
          <w:b/>
          <w:bCs/>
          <w:strike/>
        </w:rPr>
        <w:t xml:space="preserve"> </w:t>
      </w:r>
      <w:r w:rsidR="00255FE7" w:rsidRPr="00255FE7">
        <w:rPr>
          <w:rFonts w:asciiTheme="minorHAnsi" w:hAnsiTheme="minorHAnsi" w:cstheme="minorHAnsi"/>
          <w:b/>
          <w:bCs/>
          <w:u w:val="single"/>
        </w:rPr>
        <w:t>64-123-1</w:t>
      </w:r>
      <w:r w:rsidRPr="0048153F">
        <w:rPr>
          <w:rFonts w:asciiTheme="minorHAnsi" w:hAnsiTheme="minorHAnsi" w:cstheme="minorHAnsi"/>
          <w:b/>
          <w:bCs/>
        </w:rPr>
        <w:t>.  General Provisions.</w:t>
      </w:r>
    </w:p>
    <w:p w14:paraId="08A3961C" w14:textId="06C26EE4"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C24D593" w14:textId="4775018B"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1.1.  Scope.  --  It is the purpose of this rule to protect West Virginia’s vulnerable population by requiring registry prescreening and state and federal criminal background checks for all direct access personnel of</w:t>
      </w:r>
      <w:r w:rsidR="00017822" w:rsidRPr="0048153F">
        <w:rPr>
          <w:rFonts w:asciiTheme="minorHAnsi" w:hAnsiTheme="minorHAnsi" w:cstheme="minorHAnsi"/>
        </w:rPr>
        <w:t xml:space="preserve"> the </w:t>
      </w:r>
      <w:r w:rsidR="00017822" w:rsidRPr="003422AB">
        <w:rPr>
          <w:rFonts w:asciiTheme="minorHAnsi" w:hAnsiTheme="minorHAnsi" w:cstheme="minorHAnsi"/>
          <w:strike/>
        </w:rPr>
        <w:t>Department</w:t>
      </w:r>
      <w:r w:rsidR="003422AB">
        <w:rPr>
          <w:rFonts w:asciiTheme="minorHAnsi" w:hAnsiTheme="minorHAnsi" w:cstheme="minorHAnsi"/>
        </w:rPr>
        <w:t xml:space="preserve"> </w:t>
      </w:r>
      <w:r w:rsidR="003422AB">
        <w:rPr>
          <w:rFonts w:asciiTheme="minorHAnsi" w:hAnsiTheme="minorHAnsi" w:cstheme="minorHAnsi"/>
          <w:u w:val="single"/>
        </w:rPr>
        <w:t>bureau</w:t>
      </w:r>
      <w:r w:rsidR="00C33AEC">
        <w:rPr>
          <w:rFonts w:asciiTheme="minorHAnsi" w:hAnsiTheme="minorHAnsi" w:cstheme="minorHAnsi"/>
          <w:u w:val="single"/>
        </w:rPr>
        <w:t>s</w:t>
      </w:r>
      <w:r w:rsidR="00017822" w:rsidRPr="0048153F">
        <w:rPr>
          <w:rFonts w:asciiTheme="minorHAnsi" w:hAnsiTheme="minorHAnsi" w:cstheme="minorHAnsi"/>
        </w:rPr>
        <w:t>,</w:t>
      </w:r>
      <w:r w:rsidRPr="0048153F">
        <w:rPr>
          <w:rFonts w:asciiTheme="minorHAnsi" w:hAnsiTheme="minorHAnsi" w:cstheme="minorHAnsi"/>
        </w:rPr>
        <w:t xml:space="preserve"> covered providers</w:t>
      </w:r>
      <w:r w:rsidR="00017822" w:rsidRPr="0048153F">
        <w:rPr>
          <w:rFonts w:asciiTheme="minorHAnsi" w:hAnsiTheme="minorHAnsi" w:cstheme="minorHAnsi"/>
        </w:rPr>
        <w:t>,</w:t>
      </w:r>
      <w:r w:rsidRPr="0048153F">
        <w:rPr>
          <w:rFonts w:asciiTheme="minorHAnsi" w:hAnsiTheme="minorHAnsi" w:cstheme="minorHAnsi"/>
        </w:rPr>
        <w:t xml:space="preserve"> and covered contractors. The short title of this rule shall be known as WV CARES.</w:t>
      </w:r>
    </w:p>
    <w:p w14:paraId="2790BFD3" w14:textId="771BC7EF"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D20432" w14:textId="71953EBD"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1.2.  Authority.  --  W. Va. Code §16-49-9.</w:t>
      </w:r>
    </w:p>
    <w:p w14:paraId="336BF193" w14:textId="4F1F7343"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495A989" w14:textId="635722D5"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1.3.  Filing Date.  --  </w:t>
      </w:r>
      <w:r w:rsidR="00D34ED7" w:rsidRPr="003422AB">
        <w:rPr>
          <w:rFonts w:asciiTheme="minorHAnsi" w:hAnsiTheme="minorHAnsi" w:cstheme="minorHAnsi"/>
          <w:strike/>
        </w:rPr>
        <w:t xml:space="preserve">April </w:t>
      </w:r>
      <w:r w:rsidR="008C0406" w:rsidRPr="003422AB">
        <w:rPr>
          <w:rFonts w:asciiTheme="minorHAnsi" w:hAnsiTheme="minorHAnsi" w:cstheme="minorHAnsi"/>
          <w:strike/>
        </w:rPr>
        <w:t>29</w:t>
      </w:r>
      <w:r w:rsidR="00D34ED7" w:rsidRPr="003422AB">
        <w:rPr>
          <w:rFonts w:asciiTheme="minorHAnsi" w:hAnsiTheme="minorHAnsi" w:cstheme="minorHAnsi"/>
          <w:strike/>
        </w:rPr>
        <w:t>, 2021</w:t>
      </w:r>
      <w:r w:rsidR="00D34ED7" w:rsidRPr="0048153F">
        <w:rPr>
          <w:rFonts w:asciiTheme="minorHAnsi" w:hAnsiTheme="minorHAnsi" w:cstheme="minorHAnsi"/>
        </w:rPr>
        <w:t>.</w:t>
      </w:r>
    </w:p>
    <w:p w14:paraId="4625EEEC" w14:textId="384BB584"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B7F645E" w14:textId="67972DF9"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1.4.  Effective Date.  --  </w:t>
      </w:r>
      <w:r w:rsidR="00D34ED7" w:rsidRPr="003422AB">
        <w:rPr>
          <w:rFonts w:asciiTheme="minorHAnsi" w:hAnsiTheme="minorHAnsi" w:cstheme="minorHAnsi"/>
          <w:strike/>
        </w:rPr>
        <w:t xml:space="preserve">April </w:t>
      </w:r>
      <w:r w:rsidR="006D036C" w:rsidRPr="003422AB">
        <w:rPr>
          <w:rFonts w:asciiTheme="minorHAnsi" w:hAnsiTheme="minorHAnsi" w:cstheme="minorHAnsi"/>
          <w:strike/>
        </w:rPr>
        <w:t>30</w:t>
      </w:r>
      <w:r w:rsidR="00D34ED7" w:rsidRPr="003422AB">
        <w:rPr>
          <w:rFonts w:asciiTheme="minorHAnsi" w:hAnsiTheme="minorHAnsi" w:cstheme="minorHAnsi"/>
          <w:strike/>
        </w:rPr>
        <w:t>, 2021</w:t>
      </w:r>
      <w:r w:rsidR="00D34ED7" w:rsidRPr="0048153F">
        <w:rPr>
          <w:rFonts w:asciiTheme="minorHAnsi" w:hAnsiTheme="minorHAnsi" w:cstheme="minorHAnsi"/>
        </w:rPr>
        <w:t>.</w:t>
      </w:r>
    </w:p>
    <w:p w14:paraId="0C921714" w14:textId="5B8C1947"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B2AFC8" w14:textId="19694737"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1.5.  Sunset Provision.  --  </w:t>
      </w:r>
      <w:r w:rsidR="00D34ED7" w:rsidRPr="003422AB">
        <w:rPr>
          <w:rFonts w:asciiTheme="minorHAnsi" w:hAnsiTheme="minorHAnsi" w:cstheme="minorHAnsi"/>
          <w:strike/>
        </w:rPr>
        <w:t xml:space="preserve">This rule shall terminate and have no further force or effect on August 1, </w:t>
      </w:r>
      <w:proofErr w:type="gramStart"/>
      <w:r w:rsidR="00D34ED7" w:rsidRPr="003422AB">
        <w:rPr>
          <w:rFonts w:asciiTheme="minorHAnsi" w:hAnsiTheme="minorHAnsi" w:cstheme="minorHAnsi"/>
          <w:strike/>
        </w:rPr>
        <w:t>2026</w:t>
      </w:r>
      <w:proofErr w:type="gramEnd"/>
      <w:r w:rsidR="003422AB">
        <w:rPr>
          <w:rFonts w:asciiTheme="minorHAnsi" w:hAnsiTheme="minorHAnsi" w:cstheme="minorHAnsi"/>
        </w:rPr>
        <w:t xml:space="preserve"> </w:t>
      </w:r>
      <w:r w:rsidR="003422AB">
        <w:rPr>
          <w:rFonts w:asciiTheme="minorHAnsi" w:hAnsiTheme="minorHAnsi" w:cstheme="minorHAnsi"/>
          <w:u w:val="single"/>
        </w:rPr>
        <w:t xml:space="preserve">This rule shall terminate and have no further force or effect </w:t>
      </w:r>
      <w:r w:rsidR="00C33AEC">
        <w:rPr>
          <w:rFonts w:asciiTheme="minorHAnsi" w:hAnsiTheme="minorHAnsi" w:cstheme="minorHAnsi"/>
          <w:u w:val="single"/>
        </w:rPr>
        <w:t>on August 1, 2029.</w:t>
      </w:r>
    </w:p>
    <w:p w14:paraId="468A15F5" w14:textId="3A79410E"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C182E3" w14:textId="6EC91D04"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1.6.  Application.  --  This rule applies to</w:t>
      </w:r>
      <w:r w:rsidR="00017822" w:rsidRPr="0048153F">
        <w:rPr>
          <w:rFonts w:asciiTheme="minorHAnsi" w:hAnsiTheme="minorHAnsi" w:cstheme="minorHAnsi"/>
        </w:rPr>
        <w:t xml:space="preserve"> the </w:t>
      </w:r>
      <w:r w:rsidR="00017822" w:rsidRPr="003422AB">
        <w:rPr>
          <w:rFonts w:asciiTheme="minorHAnsi" w:hAnsiTheme="minorHAnsi" w:cstheme="minorHAnsi"/>
          <w:strike/>
        </w:rPr>
        <w:t>Department</w:t>
      </w:r>
      <w:r w:rsidR="003422AB">
        <w:rPr>
          <w:rFonts w:asciiTheme="minorHAnsi" w:hAnsiTheme="minorHAnsi" w:cstheme="minorHAnsi"/>
        </w:rPr>
        <w:t xml:space="preserve"> </w:t>
      </w:r>
      <w:r w:rsidR="003422AB">
        <w:rPr>
          <w:rFonts w:asciiTheme="minorHAnsi" w:hAnsiTheme="minorHAnsi" w:cstheme="minorHAnsi"/>
          <w:u w:val="single"/>
        </w:rPr>
        <w:t>bureau</w:t>
      </w:r>
      <w:r w:rsidR="00C33AEC">
        <w:rPr>
          <w:rFonts w:asciiTheme="minorHAnsi" w:hAnsiTheme="minorHAnsi" w:cstheme="minorHAnsi"/>
          <w:u w:val="single"/>
        </w:rPr>
        <w:t>s</w:t>
      </w:r>
      <w:r w:rsidR="00017822" w:rsidRPr="0048153F">
        <w:rPr>
          <w:rFonts w:asciiTheme="minorHAnsi" w:hAnsiTheme="minorHAnsi" w:cstheme="minorHAnsi"/>
        </w:rPr>
        <w:t>,</w:t>
      </w:r>
      <w:r w:rsidRPr="0048153F">
        <w:rPr>
          <w:rFonts w:asciiTheme="minorHAnsi" w:hAnsiTheme="minorHAnsi" w:cstheme="minorHAnsi"/>
        </w:rPr>
        <w:t xml:space="preserve"> covered providers</w:t>
      </w:r>
      <w:r w:rsidR="00017822" w:rsidRPr="0048153F">
        <w:rPr>
          <w:rFonts w:asciiTheme="minorHAnsi" w:hAnsiTheme="minorHAnsi" w:cstheme="minorHAnsi"/>
        </w:rPr>
        <w:t>,</w:t>
      </w:r>
      <w:r w:rsidRPr="0048153F">
        <w:rPr>
          <w:rFonts w:asciiTheme="minorHAnsi" w:hAnsiTheme="minorHAnsi" w:cstheme="minorHAnsi"/>
        </w:rPr>
        <w:t xml:space="preserve"> and covered contractors as defined in this rule and W. Va. Code §16-49-1</w:t>
      </w:r>
      <w:r w:rsidR="00017822" w:rsidRPr="0048153F">
        <w:rPr>
          <w:rFonts w:asciiTheme="minorHAnsi" w:hAnsiTheme="minorHAnsi" w:cstheme="minorHAnsi"/>
        </w:rPr>
        <w:t>,</w:t>
      </w:r>
      <w:r w:rsidRPr="0048153F">
        <w:rPr>
          <w:rFonts w:asciiTheme="minorHAnsi" w:hAnsiTheme="minorHAnsi" w:cstheme="minorHAnsi"/>
        </w:rPr>
        <w:t xml:space="preserve"> </w:t>
      </w:r>
      <w:r w:rsidRPr="0048153F">
        <w:rPr>
          <w:rFonts w:asciiTheme="minorHAnsi" w:hAnsiTheme="minorHAnsi" w:cstheme="minorHAnsi"/>
          <w:i/>
          <w:iCs/>
        </w:rPr>
        <w:t>et seq.</w:t>
      </w:r>
    </w:p>
    <w:p w14:paraId="50E24401" w14:textId="1357B5C7"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6E55DD9" w14:textId="2FDC8F30" w:rsidR="00AE3187"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1.7.  Enforcement.  --  This rule is enforced by the Secretary of the Department of Health</w:t>
      </w:r>
      <w:r w:rsidRPr="00C33AEC">
        <w:rPr>
          <w:rFonts w:asciiTheme="minorHAnsi" w:hAnsiTheme="minorHAnsi" w:cstheme="minorHAnsi"/>
          <w:strike/>
        </w:rPr>
        <w:t xml:space="preserve"> and Human Resources</w:t>
      </w:r>
      <w:r w:rsidRPr="0048153F">
        <w:rPr>
          <w:rFonts w:asciiTheme="minorHAnsi" w:hAnsiTheme="minorHAnsi" w:cstheme="minorHAnsi"/>
        </w:rPr>
        <w:t xml:space="preserve"> or his or her lawful </w:t>
      </w:r>
      <w:proofErr w:type="gramStart"/>
      <w:r w:rsidRPr="0048153F">
        <w:rPr>
          <w:rFonts w:asciiTheme="minorHAnsi" w:hAnsiTheme="minorHAnsi" w:cstheme="minorHAnsi"/>
        </w:rPr>
        <w:t>designee</w:t>
      </w:r>
      <w:proofErr w:type="gramEnd"/>
      <w:r w:rsidRPr="0048153F">
        <w:rPr>
          <w:rFonts w:asciiTheme="minorHAnsi" w:hAnsiTheme="minorHAnsi" w:cstheme="minorHAnsi"/>
        </w:rPr>
        <w:t>.</w:t>
      </w:r>
    </w:p>
    <w:p w14:paraId="453641BB" w14:textId="77777777" w:rsidR="00255FE7" w:rsidRDefault="00255FE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196540F" w14:textId="0F9043EC" w:rsidR="00255FE7" w:rsidRPr="0004242A" w:rsidRDefault="00255FE7" w:rsidP="00255FE7">
      <w:pPr>
        <w:tabs>
          <w:tab w:val="left" w:pos="360"/>
        </w:tabs>
        <w:spacing w:after="200" w:line="276" w:lineRule="auto"/>
        <w:ind w:firstLine="360"/>
        <w:rPr>
          <w:rFonts w:ascii="Calibri" w:eastAsia="Calibri" w:hAnsi="Calibri"/>
          <w:u w:val="single"/>
        </w:rPr>
      </w:pPr>
      <w:r w:rsidRPr="0004242A">
        <w:rPr>
          <w:rFonts w:ascii="Calibri" w:hAnsi="Calibri" w:cs="Calibri"/>
          <w:u w:val="single"/>
        </w:rPr>
        <w:t>1.</w:t>
      </w:r>
      <w:r>
        <w:rPr>
          <w:rFonts w:ascii="Calibri" w:hAnsi="Calibri" w:cs="Calibri"/>
          <w:u w:val="single"/>
        </w:rPr>
        <w:t>8</w:t>
      </w:r>
      <w:r w:rsidRPr="0004242A">
        <w:rPr>
          <w:rFonts w:ascii="Calibri" w:hAnsi="Calibri" w:cs="Calibri"/>
          <w:u w:val="single"/>
        </w:rPr>
        <w:t>.  Repeal and Replace</w:t>
      </w:r>
      <w:r>
        <w:rPr>
          <w:rFonts w:ascii="Calibri" w:hAnsi="Calibri" w:cs="Calibri"/>
          <w:u w:val="single"/>
        </w:rPr>
        <w:t>. --</w:t>
      </w:r>
      <w:r w:rsidRPr="0004242A">
        <w:rPr>
          <w:rFonts w:ascii="Calibri" w:hAnsi="Calibri" w:cs="Calibri"/>
          <w:u w:val="single"/>
        </w:rPr>
        <w:t xml:space="preserve"> </w:t>
      </w:r>
      <w:r>
        <w:rPr>
          <w:rFonts w:ascii="Calibri" w:hAnsi="Calibri" w:cs="Calibri"/>
          <w:u w:val="single"/>
        </w:rPr>
        <w:t xml:space="preserve"> </w:t>
      </w:r>
      <w:r w:rsidRPr="0004242A">
        <w:rPr>
          <w:rFonts w:ascii="Calibri" w:hAnsi="Calibri" w:cs="Calibri"/>
          <w:u w:val="single"/>
        </w:rPr>
        <w:t>This legislative rule repeals and replaces WV 6</w:t>
      </w:r>
      <w:r>
        <w:rPr>
          <w:rFonts w:ascii="Calibri" w:hAnsi="Calibri" w:cs="Calibri"/>
          <w:u w:val="single"/>
        </w:rPr>
        <w:t>9</w:t>
      </w:r>
      <w:r w:rsidRPr="0004242A">
        <w:rPr>
          <w:rFonts w:ascii="Calibri" w:hAnsi="Calibri" w:cs="Calibri"/>
          <w:u w:val="single"/>
        </w:rPr>
        <w:t>CSR</w:t>
      </w:r>
      <w:r>
        <w:rPr>
          <w:rFonts w:ascii="Calibri" w:hAnsi="Calibri" w:cs="Calibri"/>
          <w:u w:val="single"/>
        </w:rPr>
        <w:t>10</w:t>
      </w:r>
      <w:r w:rsidRPr="0004242A">
        <w:rPr>
          <w:rFonts w:ascii="Calibri" w:hAnsi="Calibri" w:cs="Calibri"/>
          <w:u w:val="single"/>
        </w:rPr>
        <w:t xml:space="preserve"> filed</w:t>
      </w:r>
      <w:r>
        <w:rPr>
          <w:rFonts w:ascii="Calibri" w:hAnsi="Calibri" w:cs="Calibri"/>
          <w:u w:val="single"/>
        </w:rPr>
        <w:t xml:space="preserve"> and effective</w:t>
      </w:r>
      <w:r w:rsidRPr="0004242A">
        <w:rPr>
          <w:rFonts w:ascii="Calibri" w:hAnsi="Calibri" w:cs="Calibri"/>
          <w:u w:val="single"/>
        </w:rPr>
        <w:t xml:space="preserve"> </w:t>
      </w:r>
      <w:r>
        <w:rPr>
          <w:rFonts w:ascii="Calibri" w:hAnsi="Calibri" w:cs="Calibri"/>
          <w:u w:val="single"/>
        </w:rPr>
        <w:t>April 30</w:t>
      </w:r>
      <w:r w:rsidRPr="0004242A">
        <w:rPr>
          <w:rFonts w:ascii="Calibri" w:hAnsi="Calibri" w:cs="Calibri"/>
          <w:u w:val="single"/>
        </w:rPr>
        <w:t>, 202</w:t>
      </w:r>
      <w:r>
        <w:rPr>
          <w:rFonts w:ascii="Calibri" w:hAnsi="Calibri" w:cs="Calibri"/>
          <w:u w:val="single"/>
        </w:rPr>
        <w:t>1,</w:t>
      </w:r>
      <w:r w:rsidRPr="0004242A">
        <w:rPr>
          <w:rFonts w:ascii="Calibri" w:hAnsi="Calibri" w:cs="Calibri"/>
          <w:u w:val="single"/>
        </w:rPr>
        <w:t xml:space="preserve"> pursuant to HB2006  passed during the 2023 Regular Legislative Session and effective May 23, 2023.</w:t>
      </w:r>
    </w:p>
    <w:p w14:paraId="6777FE32" w14:textId="657188A1"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255FE7">
        <w:rPr>
          <w:rFonts w:asciiTheme="minorHAnsi" w:hAnsiTheme="minorHAnsi" w:cstheme="minorHAnsi"/>
          <w:b/>
          <w:bCs/>
          <w:strike/>
        </w:rPr>
        <w:t>69-10-2</w:t>
      </w:r>
      <w:r w:rsidR="00255FE7">
        <w:rPr>
          <w:rFonts w:asciiTheme="minorHAnsi" w:hAnsiTheme="minorHAnsi" w:cstheme="minorHAnsi"/>
          <w:b/>
          <w:bCs/>
        </w:rPr>
        <w:t xml:space="preserve"> </w:t>
      </w:r>
      <w:r w:rsidR="00255FE7">
        <w:rPr>
          <w:rFonts w:asciiTheme="minorHAnsi" w:hAnsiTheme="minorHAnsi" w:cstheme="minorHAnsi"/>
          <w:b/>
          <w:bCs/>
          <w:u w:val="single"/>
        </w:rPr>
        <w:t>64-123-2</w:t>
      </w:r>
      <w:r w:rsidRPr="0048153F">
        <w:rPr>
          <w:rFonts w:asciiTheme="minorHAnsi" w:hAnsiTheme="minorHAnsi" w:cstheme="minorHAnsi"/>
          <w:b/>
          <w:bCs/>
        </w:rPr>
        <w:t>.  Definitions.</w:t>
      </w:r>
    </w:p>
    <w:p w14:paraId="38E63D50" w14:textId="73CAE54D"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06C9F52" w14:textId="35B5CD9B" w:rsidR="00017822"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2.1.  Definitions incorporated by refe</w:t>
      </w:r>
      <w:r w:rsidR="0080445C" w:rsidRPr="0048153F">
        <w:rPr>
          <w:rFonts w:asciiTheme="minorHAnsi" w:hAnsiTheme="minorHAnsi" w:cstheme="minorHAnsi"/>
        </w:rPr>
        <w:t>re</w:t>
      </w:r>
      <w:r w:rsidR="00017822" w:rsidRPr="0048153F">
        <w:rPr>
          <w:rFonts w:asciiTheme="minorHAnsi" w:hAnsiTheme="minorHAnsi" w:cstheme="minorHAnsi"/>
        </w:rPr>
        <w:t>nce.  --  Those terms defined in W. Va. Code §16-49-1,</w:t>
      </w:r>
      <w:r w:rsidR="00017822" w:rsidRPr="0048153F">
        <w:rPr>
          <w:rFonts w:asciiTheme="minorHAnsi" w:hAnsiTheme="minorHAnsi" w:cstheme="minorHAnsi"/>
          <w:i/>
          <w:iCs/>
        </w:rPr>
        <w:t xml:space="preserve"> et seq</w:t>
      </w:r>
      <w:r w:rsidR="00017822" w:rsidRPr="0048153F">
        <w:rPr>
          <w:rFonts w:asciiTheme="minorHAnsi" w:hAnsiTheme="minorHAnsi" w:cstheme="minorHAnsi"/>
        </w:rPr>
        <w:t>., are incorporated herein by refe</w:t>
      </w:r>
      <w:r w:rsidR="0080445C" w:rsidRPr="0048153F">
        <w:rPr>
          <w:rFonts w:asciiTheme="minorHAnsi" w:hAnsiTheme="minorHAnsi" w:cstheme="minorHAnsi"/>
        </w:rPr>
        <w:t>re</w:t>
      </w:r>
      <w:r w:rsidR="00017822" w:rsidRPr="0048153F">
        <w:rPr>
          <w:rFonts w:asciiTheme="minorHAnsi" w:hAnsiTheme="minorHAnsi" w:cstheme="minorHAnsi"/>
        </w:rPr>
        <w:t>nce.</w:t>
      </w:r>
    </w:p>
    <w:p w14:paraId="14EE0E21" w14:textId="77777777" w:rsidR="00017822" w:rsidRPr="0048153F"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F1CA092" w14:textId="796F52BA"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2.2.</w:t>
      </w:r>
      <w:r w:rsidRPr="0048153F">
        <w:rPr>
          <w:rFonts w:asciiTheme="minorHAnsi" w:hAnsiTheme="minorHAnsi" w:cstheme="minorHAnsi"/>
        </w:rPr>
        <w:t xml:space="preserve">  Conviction  --  means a finding of guilt by a court, a plea of guilty</w:t>
      </w:r>
      <w:r w:rsidR="00017822" w:rsidRPr="0048153F">
        <w:rPr>
          <w:rFonts w:asciiTheme="minorHAnsi" w:hAnsiTheme="minorHAnsi" w:cstheme="minorHAnsi"/>
        </w:rPr>
        <w:t>,</w:t>
      </w:r>
      <w:r w:rsidRPr="0048153F">
        <w:rPr>
          <w:rFonts w:asciiTheme="minorHAnsi" w:hAnsiTheme="minorHAnsi" w:cstheme="minorHAnsi"/>
        </w:rPr>
        <w:t xml:space="preserve"> or </w:t>
      </w:r>
      <w:r w:rsidRPr="0048153F">
        <w:rPr>
          <w:rFonts w:asciiTheme="minorHAnsi" w:hAnsiTheme="minorHAnsi" w:cstheme="minorHAnsi"/>
          <w:i/>
          <w:iCs/>
        </w:rPr>
        <w:t>nolo contendere</w:t>
      </w:r>
      <w:r w:rsidRPr="0048153F">
        <w:rPr>
          <w:rFonts w:asciiTheme="minorHAnsi" w:hAnsiTheme="minorHAnsi" w:cstheme="minorHAnsi"/>
        </w:rPr>
        <w:t xml:space="preserve"> was accepted, or when the individual entered a first offender, deferred adjudication, or arrangement or program where the judgment of conviction is withheld, regardless of whether an appeal is pending.</w:t>
      </w:r>
    </w:p>
    <w:p w14:paraId="3A328217" w14:textId="3EB57470" w:rsidR="00AE318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A3A0EF" w14:textId="52018C36" w:rsidR="00931BD7" w:rsidRPr="0048153F"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931BD7" w:rsidRPr="0048153F">
        <w:rPr>
          <w:rFonts w:asciiTheme="minorHAnsi" w:hAnsiTheme="minorHAnsi" w:cstheme="minorHAnsi"/>
        </w:rPr>
        <w:t>2.</w:t>
      </w:r>
      <w:r w:rsidR="00B25898" w:rsidRPr="0048153F">
        <w:rPr>
          <w:rFonts w:asciiTheme="minorHAnsi" w:hAnsiTheme="minorHAnsi" w:cstheme="minorHAnsi"/>
        </w:rPr>
        <w:t>3</w:t>
      </w:r>
      <w:r w:rsidR="00931BD7" w:rsidRPr="0048153F">
        <w:rPr>
          <w:rFonts w:asciiTheme="minorHAnsi" w:hAnsiTheme="minorHAnsi" w:cstheme="minorHAnsi"/>
        </w:rPr>
        <w:t xml:space="preserve">.  Covered Provider  --  means </w:t>
      </w:r>
      <w:r w:rsidR="00173015" w:rsidRPr="0048153F">
        <w:rPr>
          <w:rFonts w:asciiTheme="minorHAnsi" w:hAnsiTheme="minorHAnsi" w:cstheme="minorHAnsi"/>
        </w:rPr>
        <w:t xml:space="preserve">the following facilities </w:t>
      </w:r>
      <w:r w:rsidR="00B25898" w:rsidRPr="0048153F">
        <w:rPr>
          <w:rFonts w:asciiTheme="minorHAnsi" w:hAnsiTheme="minorHAnsi" w:cstheme="minorHAnsi"/>
        </w:rPr>
        <w:t>or</w:t>
      </w:r>
      <w:r w:rsidR="00173015" w:rsidRPr="0048153F">
        <w:rPr>
          <w:rFonts w:asciiTheme="minorHAnsi" w:hAnsiTheme="minorHAnsi" w:cstheme="minorHAnsi"/>
        </w:rPr>
        <w:t xml:space="preserve"> providers that are required to participate in the WV CARES program: skilled nursing facilities</w:t>
      </w:r>
      <w:r w:rsidR="00B25898" w:rsidRPr="0048153F">
        <w:rPr>
          <w:rFonts w:asciiTheme="minorHAnsi" w:hAnsiTheme="minorHAnsi" w:cstheme="minorHAnsi"/>
        </w:rPr>
        <w:t>;</w:t>
      </w:r>
      <w:r w:rsidR="00173015" w:rsidRPr="0048153F">
        <w:rPr>
          <w:rFonts w:asciiTheme="minorHAnsi" w:hAnsiTheme="minorHAnsi" w:cstheme="minorHAnsi"/>
        </w:rPr>
        <w:t xml:space="preserve"> nursing facilities</w:t>
      </w:r>
      <w:r w:rsidR="00B25898" w:rsidRPr="0048153F">
        <w:rPr>
          <w:rFonts w:asciiTheme="minorHAnsi" w:hAnsiTheme="minorHAnsi" w:cstheme="minorHAnsi"/>
        </w:rPr>
        <w:t>;</w:t>
      </w:r>
      <w:r w:rsidR="00173015" w:rsidRPr="0048153F">
        <w:rPr>
          <w:rFonts w:asciiTheme="minorHAnsi" w:hAnsiTheme="minorHAnsi" w:cstheme="minorHAnsi"/>
        </w:rPr>
        <w:t xml:space="preserve"> home health agencies</w:t>
      </w:r>
      <w:r w:rsidR="00B25898" w:rsidRPr="0048153F">
        <w:rPr>
          <w:rFonts w:asciiTheme="minorHAnsi" w:hAnsiTheme="minorHAnsi" w:cstheme="minorHAnsi"/>
        </w:rPr>
        <w:t>;</w:t>
      </w:r>
      <w:r w:rsidR="00173015" w:rsidRPr="0048153F">
        <w:rPr>
          <w:rFonts w:asciiTheme="minorHAnsi" w:hAnsiTheme="minorHAnsi" w:cstheme="minorHAnsi"/>
        </w:rPr>
        <w:t xml:space="preserve"> providers of hospice care</w:t>
      </w:r>
      <w:r w:rsidR="00B25898" w:rsidRPr="0048153F">
        <w:rPr>
          <w:rFonts w:asciiTheme="minorHAnsi" w:hAnsiTheme="minorHAnsi" w:cstheme="minorHAnsi"/>
        </w:rPr>
        <w:t>;</w:t>
      </w:r>
      <w:r w:rsidR="00173015" w:rsidRPr="0048153F">
        <w:rPr>
          <w:rFonts w:asciiTheme="minorHAnsi" w:hAnsiTheme="minorHAnsi" w:cstheme="minorHAnsi"/>
        </w:rPr>
        <w:t xml:space="preserve"> long-term care hospitals</w:t>
      </w:r>
      <w:r w:rsidR="00B25898" w:rsidRPr="0048153F">
        <w:rPr>
          <w:rFonts w:asciiTheme="minorHAnsi" w:hAnsiTheme="minorHAnsi" w:cstheme="minorHAnsi"/>
        </w:rPr>
        <w:t>;</w:t>
      </w:r>
      <w:r w:rsidR="00173015" w:rsidRPr="0048153F">
        <w:rPr>
          <w:rFonts w:asciiTheme="minorHAnsi" w:hAnsiTheme="minorHAnsi" w:cstheme="minorHAnsi"/>
        </w:rPr>
        <w:t xml:space="preserve"> providers of personal care services</w:t>
      </w:r>
      <w:r w:rsidR="00B25898" w:rsidRPr="0048153F">
        <w:rPr>
          <w:rFonts w:asciiTheme="minorHAnsi" w:hAnsiTheme="minorHAnsi" w:cstheme="minorHAnsi"/>
        </w:rPr>
        <w:t>;</w:t>
      </w:r>
      <w:r w:rsidR="00173015" w:rsidRPr="0048153F">
        <w:rPr>
          <w:rFonts w:asciiTheme="minorHAnsi" w:hAnsiTheme="minorHAnsi" w:cstheme="minorHAnsi"/>
        </w:rPr>
        <w:t xml:space="preserve"> providers of adult day care</w:t>
      </w:r>
      <w:r w:rsidR="00B25898" w:rsidRPr="0048153F">
        <w:rPr>
          <w:rFonts w:asciiTheme="minorHAnsi" w:hAnsiTheme="minorHAnsi" w:cstheme="minorHAnsi"/>
        </w:rPr>
        <w:t>;</w:t>
      </w:r>
      <w:r w:rsidR="00173015" w:rsidRPr="0048153F">
        <w:rPr>
          <w:rFonts w:asciiTheme="minorHAnsi" w:hAnsiTheme="minorHAnsi" w:cstheme="minorHAnsi"/>
        </w:rPr>
        <w:t xml:space="preserve"> residential care providers that arrange for or directly provide long-term care services including assisted living facilities</w:t>
      </w:r>
      <w:r w:rsidR="00B25898" w:rsidRPr="0048153F">
        <w:rPr>
          <w:rFonts w:asciiTheme="minorHAnsi" w:hAnsiTheme="minorHAnsi" w:cstheme="minorHAnsi"/>
        </w:rPr>
        <w:t xml:space="preserve">; </w:t>
      </w:r>
      <w:r w:rsidR="00173015" w:rsidRPr="0048153F">
        <w:rPr>
          <w:rFonts w:asciiTheme="minorHAnsi" w:hAnsiTheme="minorHAnsi" w:cstheme="minorHAnsi"/>
        </w:rPr>
        <w:t>intermediate care facilities for individuals with intellectual disabilities</w:t>
      </w:r>
      <w:r w:rsidR="00B25898" w:rsidRPr="0048153F">
        <w:rPr>
          <w:rFonts w:asciiTheme="minorHAnsi" w:hAnsiTheme="minorHAnsi" w:cstheme="minorHAnsi"/>
        </w:rPr>
        <w:t>; persons responsible for the care of children as described in W. Va. Code §49-2-114; chronic pain management clinics; behavioral health centers; neonatal abstinence syndrome centers; opioid treatment centers;</w:t>
      </w:r>
      <w:r w:rsidR="00173015" w:rsidRPr="0048153F">
        <w:rPr>
          <w:rFonts w:asciiTheme="minorHAnsi" w:hAnsiTheme="minorHAnsi" w:cstheme="minorHAnsi"/>
        </w:rPr>
        <w:t xml:space="preserve"> and any </w:t>
      </w:r>
      <w:r w:rsidR="00B25898" w:rsidRPr="0048153F">
        <w:rPr>
          <w:rFonts w:asciiTheme="minorHAnsi" w:hAnsiTheme="minorHAnsi" w:cstheme="minorHAnsi"/>
        </w:rPr>
        <w:lastRenderedPageBreak/>
        <w:t xml:space="preserve">other facility or </w:t>
      </w:r>
      <w:r w:rsidR="00173015" w:rsidRPr="0048153F">
        <w:rPr>
          <w:rFonts w:asciiTheme="minorHAnsi" w:hAnsiTheme="minorHAnsi" w:cstheme="minorHAnsi"/>
        </w:rPr>
        <w:t xml:space="preserve">provider </w:t>
      </w:r>
      <w:r w:rsidR="00B25898" w:rsidRPr="0048153F">
        <w:rPr>
          <w:rFonts w:asciiTheme="minorHAnsi" w:hAnsiTheme="minorHAnsi" w:cstheme="minorHAnsi"/>
        </w:rPr>
        <w:t xml:space="preserve">required to participate in the WV CARES program as determined </w:t>
      </w:r>
      <w:r w:rsidR="00173015" w:rsidRPr="0048153F">
        <w:rPr>
          <w:rFonts w:asciiTheme="minorHAnsi" w:hAnsiTheme="minorHAnsi" w:cstheme="minorHAnsi"/>
        </w:rPr>
        <w:t>by the secretary</w:t>
      </w:r>
      <w:r w:rsidR="00B25898" w:rsidRPr="0048153F">
        <w:rPr>
          <w:rFonts w:asciiTheme="minorHAnsi" w:hAnsiTheme="minorHAnsi" w:cstheme="minorHAnsi"/>
        </w:rPr>
        <w:t xml:space="preserve"> in legislative rule</w:t>
      </w:r>
      <w:r w:rsidR="00173015" w:rsidRPr="0048153F">
        <w:rPr>
          <w:rFonts w:asciiTheme="minorHAnsi" w:hAnsiTheme="minorHAnsi" w:cstheme="minorHAnsi"/>
        </w:rPr>
        <w:t>.</w:t>
      </w:r>
    </w:p>
    <w:p w14:paraId="14C7BB04" w14:textId="4D5E4F43" w:rsidR="00173015" w:rsidRPr="0048153F" w:rsidRDefault="00173015"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strike/>
        </w:rPr>
      </w:pPr>
    </w:p>
    <w:p w14:paraId="361389C5" w14:textId="53AC32AD" w:rsidR="00D34ED7" w:rsidRPr="0048153F" w:rsidRDefault="00173015"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p>
    <w:p w14:paraId="1A2B6924" w14:textId="1020FA6E" w:rsidR="00D731F6" w:rsidRPr="0048153F" w:rsidRDefault="00D34ED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w:t>
      </w:r>
      <w:r w:rsidR="00B25898" w:rsidRPr="0048153F">
        <w:rPr>
          <w:rFonts w:asciiTheme="minorHAnsi" w:hAnsiTheme="minorHAnsi" w:cstheme="minorHAnsi"/>
        </w:rPr>
        <w:t>4</w:t>
      </w:r>
      <w:r w:rsidR="00017822" w:rsidRPr="0048153F">
        <w:rPr>
          <w:rFonts w:asciiTheme="minorHAnsi" w:hAnsiTheme="minorHAnsi" w:cstheme="minorHAnsi"/>
        </w:rPr>
        <w:t>.</w:t>
      </w:r>
      <w:r w:rsidR="00D731F6" w:rsidRPr="0048153F">
        <w:rPr>
          <w:rFonts w:asciiTheme="minorHAnsi" w:hAnsiTheme="minorHAnsi" w:cstheme="minorHAnsi"/>
        </w:rPr>
        <w:t xml:space="preserve">  Direct On-site Supervision  --  means </w:t>
      </w:r>
      <w:r w:rsidR="00207229" w:rsidRPr="0048153F">
        <w:rPr>
          <w:rFonts w:asciiTheme="minorHAnsi" w:hAnsiTheme="minorHAnsi" w:cstheme="minorHAnsi"/>
        </w:rPr>
        <w:t xml:space="preserve">uninterrupted </w:t>
      </w:r>
      <w:r w:rsidR="00497432" w:rsidRPr="0048153F">
        <w:rPr>
          <w:rFonts w:asciiTheme="minorHAnsi" w:hAnsiTheme="minorHAnsi" w:cstheme="minorHAnsi"/>
        </w:rPr>
        <w:t>observation of a provisional employee by another employee who has cleared all the required background checks. Provisional employees cannot have direct access without being supervised or observed as required by the provisions of this rule.</w:t>
      </w:r>
    </w:p>
    <w:p w14:paraId="5D09AFFC" w14:textId="57B13302"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3FEB31C" w14:textId="14B3224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w:t>
      </w:r>
      <w:r w:rsidRPr="0048153F">
        <w:rPr>
          <w:rFonts w:asciiTheme="minorHAnsi" w:hAnsiTheme="minorHAnsi" w:cstheme="minorHAnsi"/>
        </w:rPr>
        <w:t xml:space="preserve">  Disqualifying Offense  --  means a conviction or substantiated finding for any of the crimes that exclude an applicant from direct access personnel positions in</w:t>
      </w:r>
      <w:r w:rsidR="00017822" w:rsidRPr="0048153F">
        <w:rPr>
          <w:rFonts w:asciiTheme="minorHAnsi" w:hAnsiTheme="minorHAnsi" w:cstheme="minorHAnsi"/>
        </w:rPr>
        <w:t xml:space="preserve"> the </w:t>
      </w:r>
      <w:r w:rsidR="00017822" w:rsidRPr="003422AB">
        <w:rPr>
          <w:rFonts w:asciiTheme="minorHAnsi" w:hAnsiTheme="minorHAnsi" w:cstheme="minorHAnsi"/>
          <w:strike/>
        </w:rPr>
        <w:t>Department</w:t>
      </w:r>
      <w:r w:rsidR="00017822" w:rsidRPr="0048153F">
        <w:rPr>
          <w:rFonts w:asciiTheme="minorHAnsi" w:hAnsiTheme="minorHAnsi" w:cstheme="minorHAnsi"/>
        </w:rPr>
        <w:t xml:space="preserve"> </w:t>
      </w:r>
      <w:r w:rsidR="003422AB">
        <w:rPr>
          <w:rFonts w:asciiTheme="minorHAnsi" w:hAnsiTheme="minorHAnsi" w:cstheme="minorHAnsi"/>
          <w:u w:val="single"/>
        </w:rPr>
        <w:t xml:space="preserve">bureau, </w:t>
      </w:r>
      <w:r w:rsidR="00017822" w:rsidRPr="003422AB">
        <w:rPr>
          <w:rFonts w:asciiTheme="minorHAnsi" w:hAnsiTheme="minorHAnsi" w:cstheme="minorHAnsi"/>
          <w:strike/>
        </w:rPr>
        <w:t>or</w:t>
      </w:r>
      <w:r w:rsidRPr="0048153F">
        <w:rPr>
          <w:rFonts w:asciiTheme="minorHAnsi" w:hAnsiTheme="minorHAnsi" w:cstheme="minorHAnsi"/>
        </w:rPr>
        <w:t xml:space="preserve"> covered provider,</w:t>
      </w:r>
      <w:r w:rsidR="003422AB">
        <w:rPr>
          <w:rFonts w:asciiTheme="minorHAnsi" w:hAnsiTheme="minorHAnsi" w:cstheme="minorHAnsi"/>
        </w:rPr>
        <w:t xml:space="preserve"> </w:t>
      </w:r>
      <w:r w:rsidR="003422AB">
        <w:rPr>
          <w:rFonts w:asciiTheme="minorHAnsi" w:hAnsiTheme="minorHAnsi" w:cstheme="minorHAnsi"/>
          <w:u w:val="single"/>
        </w:rPr>
        <w:t>or covered contractor</w:t>
      </w:r>
      <w:r w:rsidRPr="0048153F">
        <w:rPr>
          <w:rFonts w:asciiTheme="minorHAnsi" w:hAnsiTheme="minorHAnsi" w:cstheme="minorHAnsi"/>
        </w:rPr>
        <w:t xml:space="preserve">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14:paraId="4A37AA24" w14:textId="54870E6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C4071C3" w14:textId="5E249ECC"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w:t>
      </w:r>
      <w:r w:rsidRPr="0048153F">
        <w:rPr>
          <w:rFonts w:asciiTheme="minorHAnsi" w:hAnsiTheme="minorHAnsi" w:cstheme="minorHAnsi"/>
        </w:rPr>
        <w:t xml:space="preserve">  State or federal health and social services program-related crimes;</w:t>
      </w:r>
    </w:p>
    <w:p w14:paraId="527B1691" w14:textId="571DAC4A"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677723" w14:textId="059D3359"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.2.</w:t>
      </w:r>
      <w:r w:rsidRPr="0048153F">
        <w:rPr>
          <w:rFonts w:asciiTheme="minorHAnsi" w:hAnsiTheme="minorHAnsi" w:cstheme="minorHAnsi"/>
        </w:rPr>
        <w:t xml:space="preserve">  Patient abuse or neglect;</w:t>
      </w:r>
    </w:p>
    <w:p w14:paraId="3E4DED09" w14:textId="4E8B37BA"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DE5C305" w14:textId="77453A75"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.3.</w:t>
      </w:r>
      <w:r w:rsidRPr="0048153F">
        <w:rPr>
          <w:rFonts w:asciiTheme="minorHAnsi" w:hAnsiTheme="minorHAnsi" w:cstheme="minorHAnsi"/>
        </w:rPr>
        <w:t xml:space="preserve">  Health care fraud;</w:t>
      </w:r>
    </w:p>
    <w:p w14:paraId="6F07F918" w14:textId="1FEC0A2D"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D4F2EF3" w14:textId="26F32BDE"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.4.</w:t>
      </w:r>
      <w:r w:rsidRPr="0048153F">
        <w:rPr>
          <w:rFonts w:asciiTheme="minorHAnsi" w:hAnsiTheme="minorHAnsi" w:cstheme="minorHAnsi"/>
        </w:rPr>
        <w:t xml:space="preserve">  Felony drug crimes;</w:t>
      </w:r>
    </w:p>
    <w:p w14:paraId="2D2E164A" w14:textId="5C19DA6A"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6DD03ED" w14:textId="31785002"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.5.</w:t>
      </w:r>
      <w:r w:rsidRPr="0048153F">
        <w:rPr>
          <w:rFonts w:asciiTheme="minorHAnsi" w:hAnsiTheme="minorHAnsi" w:cstheme="minorHAnsi"/>
        </w:rPr>
        <w:t xml:space="preserve">  Crimes against care-dependent or vulnerable individuals;</w:t>
      </w:r>
    </w:p>
    <w:p w14:paraId="5E87B217" w14:textId="16C7F214"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F9E94F4" w14:textId="18BAA155"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6.</w:t>
      </w:r>
      <w:r w:rsidRPr="0048153F">
        <w:rPr>
          <w:rFonts w:asciiTheme="minorHAnsi" w:hAnsiTheme="minorHAnsi" w:cstheme="minorHAnsi"/>
        </w:rPr>
        <w:t xml:space="preserve">  Felony crimes against the person;</w:t>
      </w:r>
    </w:p>
    <w:p w14:paraId="5D348B07" w14:textId="43C684C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E09C16" w14:textId="7D9DF0A3"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.7.</w:t>
      </w:r>
      <w:r w:rsidRPr="0048153F">
        <w:rPr>
          <w:rFonts w:asciiTheme="minorHAnsi" w:hAnsiTheme="minorHAnsi" w:cstheme="minorHAnsi"/>
        </w:rPr>
        <w:t xml:space="preserve">  Felony crimes against property;</w:t>
      </w:r>
    </w:p>
    <w:p w14:paraId="28303651" w14:textId="5CA07BB8"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3B727D3" w14:textId="6C0FD2F4"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.8.</w:t>
      </w:r>
      <w:r w:rsidRPr="0048153F">
        <w:rPr>
          <w:rFonts w:asciiTheme="minorHAnsi" w:hAnsiTheme="minorHAnsi" w:cstheme="minorHAnsi"/>
        </w:rPr>
        <w:t xml:space="preserve">  Sexual offenses;</w:t>
      </w:r>
    </w:p>
    <w:p w14:paraId="12E39B31" w14:textId="40C5697D"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06CAD36" w14:textId="54D3C724"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.9.</w:t>
      </w:r>
      <w:r w:rsidRPr="0048153F">
        <w:rPr>
          <w:rFonts w:asciiTheme="minorHAnsi" w:hAnsiTheme="minorHAnsi" w:cstheme="minorHAnsi"/>
        </w:rPr>
        <w:t xml:space="preserve">  Felony crimes against chastity, </w:t>
      </w:r>
      <w:proofErr w:type="gramStart"/>
      <w:r w:rsidRPr="0048153F">
        <w:rPr>
          <w:rFonts w:asciiTheme="minorHAnsi" w:hAnsiTheme="minorHAnsi" w:cstheme="minorHAnsi"/>
        </w:rPr>
        <w:t>morality</w:t>
      </w:r>
      <w:proofErr w:type="gramEnd"/>
      <w:r w:rsidRPr="0048153F">
        <w:rPr>
          <w:rFonts w:asciiTheme="minorHAnsi" w:hAnsiTheme="minorHAnsi" w:cstheme="minorHAnsi"/>
        </w:rPr>
        <w:t xml:space="preserve"> and decency;</w:t>
      </w:r>
    </w:p>
    <w:p w14:paraId="2ADCB2AF" w14:textId="6FBFBA1D"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53E2DF" w14:textId="7D0CD1C9"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.10.</w:t>
      </w:r>
      <w:r w:rsidRPr="0048153F">
        <w:rPr>
          <w:rFonts w:asciiTheme="minorHAnsi" w:hAnsiTheme="minorHAnsi" w:cstheme="minorHAnsi"/>
        </w:rPr>
        <w:t xml:space="preserve">  Felony crimes against public justice;</w:t>
      </w:r>
    </w:p>
    <w:p w14:paraId="4BB8F614" w14:textId="11C5457E"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07BFA6" w14:textId="29C17D82"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.11.</w:t>
      </w:r>
      <w:r w:rsidRPr="0048153F">
        <w:rPr>
          <w:rFonts w:asciiTheme="minorHAnsi" w:hAnsiTheme="minorHAnsi" w:cstheme="minorHAnsi"/>
        </w:rPr>
        <w:t xml:space="preserve">  Felony traffic offenses; </w:t>
      </w:r>
      <w:r w:rsidRPr="003422AB">
        <w:rPr>
          <w:rFonts w:asciiTheme="minorHAnsi" w:hAnsiTheme="minorHAnsi" w:cstheme="minorHAnsi"/>
          <w:strike/>
        </w:rPr>
        <w:t>and</w:t>
      </w:r>
    </w:p>
    <w:p w14:paraId="60F9C9E1" w14:textId="69C2A663"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B760226" w14:textId="3ECCAD3C" w:rsidR="00497432"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017822" w:rsidRPr="0048153F">
        <w:rPr>
          <w:rFonts w:asciiTheme="minorHAnsi" w:hAnsiTheme="minorHAnsi" w:cstheme="minorHAnsi"/>
        </w:rPr>
        <w:t>2.</w:t>
      </w:r>
      <w:r w:rsidR="00431F90" w:rsidRPr="0048153F">
        <w:rPr>
          <w:rFonts w:asciiTheme="minorHAnsi" w:hAnsiTheme="minorHAnsi" w:cstheme="minorHAnsi"/>
        </w:rPr>
        <w:t>5</w:t>
      </w:r>
      <w:r w:rsidR="00017822" w:rsidRPr="0048153F">
        <w:rPr>
          <w:rFonts w:asciiTheme="minorHAnsi" w:hAnsiTheme="minorHAnsi" w:cstheme="minorHAnsi"/>
        </w:rPr>
        <w:t>.12.</w:t>
      </w:r>
      <w:r w:rsidRPr="0048153F">
        <w:rPr>
          <w:rFonts w:asciiTheme="minorHAnsi" w:hAnsiTheme="minorHAnsi" w:cstheme="minorHAnsi"/>
        </w:rPr>
        <w:t xml:space="preserve">  Felony crimes against the peace</w:t>
      </w:r>
      <w:r w:rsidR="003422AB">
        <w:rPr>
          <w:rFonts w:asciiTheme="minorHAnsi" w:hAnsiTheme="minorHAnsi" w:cstheme="minorHAnsi"/>
        </w:rPr>
        <w:t>;</w:t>
      </w:r>
    </w:p>
    <w:p w14:paraId="4D1EBB80" w14:textId="2F0BFC23"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146CAC" w14:textId="61E6E10C" w:rsidR="003422AB" w:rsidRP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sidRPr="003422AB">
        <w:rPr>
          <w:rFonts w:asciiTheme="minorHAnsi" w:hAnsiTheme="minorHAnsi" w:cstheme="minorHAnsi"/>
          <w:u w:val="single"/>
        </w:rPr>
        <w:t>2.5.13.  Human trafficking; and</w:t>
      </w:r>
    </w:p>
    <w:p w14:paraId="439E72EA" w14:textId="36EE9C80"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Pr>
          <w:rFonts w:asciiTheme="minorHAnsi" w:hAnsiTheme="minorHAnsi" w:cstheme="minorHAnsi"/>
        </w:rPr>
        <w:tab/>
      </w:r>
    </w:p>
    <w:p w14:paraId="7AF6AFD7" w14:textId="4856FF5C"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3422AB">
        <w:rPr>
          <w:rFonts w:asciiTheme="minorHAnsi" w:hAnsiTheme="minorHAnsi" w:cstheme="minorHAnsi"/>
          <w:u w:val="single"/>
        </w:rPr>
        <w:t>2.5.14. Felony money laundering.</w:t>
      </w:r>
    </w:p>
    <w:p w14:paraId="4C8F3687" w14:textId="2D2BA52C"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E6C5170" w14:textId="1D73FF05"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2.6.  Disqualifying Offense for Persons Responsible for the Care of Children as described in W. Va. Code §49-2-114</w:t>
      </w:r>
      <w:r w:rsidR="00C33AEC">
        <w:rPr>
          <w:rFonts w:asciiTheme="minorHAnsi" w:hAnsiTheme="minorHAnsi" w:cstheme="minorHAnsi"/>
          <w:u w:val="single"/>
        </w:rPr>
        <w:t xml:space="preserve"> </w:t>
      </w:r>
      <w:r>
        <w:rPr>
          <w:rFonts w:asciiTheme="minorHAnsi" w:hAnsiTheme="minorHAnsi" w:cstheme="minorHAnsi"/>
          <w:u w:val="single"/>
        </w:rPr>
        <w:t xml:space="preserve"> </w:t>
      </w:r>
      <w:r w:rsidR="00C33AEC">
        <w:rPr>
          <w:rFonts w:asciiTheme="minorHAnsi" w:hAnsiTheme="minorHAnsi" w:cstheme="minorHAnsi"/>
          <w:u w:val="single"/>
        </w:rPr>
        <w:t xml:space="preserve">-- </w:t>
      </w:r>
      <w:r>
        <w:rPr>
          <w:rFonts w:asciiTheme="minorHAnsi" w:hAnsiTheme="minorHAnsi" w:cstheme="minorHAnsi"/>
          <w:u w:val="single"/>
        </w:rPr>
        <w:t xml:space="preserve"> means, in addition to those offenses listed in subsection 2.5. of this rule, a conviction or substantiated finding for any of the following crimes, including the conviction of attempt, solicitation, conspiracy, aiding, or abetting the underlying crime, that exclude the applicant from being responsible for the care of children or engagement with the bureau or covered provider:</w:t>
      </w:r>
    </w:p>
    <w:p w14:paraId="0FD57DF6" w14:textId="79968913"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F158621" w14:textId="03A53C59"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Pr>
          <w:rFonts w:asciiTheme="minorHAnsi" w:hAnsiTheme="minorHAnsi" w:cstheme="minorHAnsi"/>
        </w:rPr>
        <w:lastRenderedPageBreak/>
        <w:tab/>
      </w:r>
      <w:r>
        <w:rPr>
          <w:rFonts w:asciiTheme="minorHAnsi" w:hAnsiTheme="minorHAnsi" w:cstheme="minorHAnsi"/>
        </w:rPr>
        <w:tab/>
      </w:r>
      <w:r>
        <w:rPr>
          <w:rFonts w:asciiTheme="minorHAnsi" w:hAnsiTheme="minorHAnsi" w:cstheme="minorHAnsi"/>
          <w:u w:val="single"/>
        </w:rPr>
        <w:t>2.6.1.  Misdemeanor drug crimes;</w:t>
      </w:r>
    </w:p>
    <w:p w14:paraId="7508C446" w14:textId="6C5E9622"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3B274FD" w14:textId="6EA4E932"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2.6.2.  Misdemeanor crimes against the person;</w:t>
      </w:r>
    </w:p>
    <w:p w14:paraId="4793095E" w14:textId="6EDB2BB2"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A0C5F82" w14:textId="0EF1A1D3"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2.6.3.  Misdemeanor crimes against chastity, morality, and decency; and</w:t>
      </w:r>
    </w:p>
    <w:p w14:paraId="66D9D56C" w14:textId="4DDD6BCC" w:rsid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27D499A" w14:textId="01BCA151" w:rsidR="003422AB" w:rsidRPr="003422AB"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2.6.4.  Serious traffic offenses.</w:t>
      </w:r>
    </w:p>
    <w:p w14:paraId="77E3B05A" w14:textId="233DBFEF"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2F8FBC2" w14:textId="15C017DC"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017822" w:rsidRPr="003422AB">
        <w:rPr>
          <w:rFonts w:asciiTheme="minorHAnsi" w:hAnsiTheme="minorHAnsi" w:cstheme="minorHAnsi"/>
          <w:strike/>
        </w:rPr>
        <w:t>2.</w:t>
      </w:r>
      <w:r w:rsidR="00431F90" w:rsidRPr="003422AB">
        <w:rPr>
          <w:rFonts w:asciiTheme="minorHAnsi" w:hAnsiTheme="minorHAnsi" w:cstheme="minorHAnsi"/>
          <w:strike/>
        </w:rPr>
        <w:t>6</w:t>
      </w:r>
      <w:r w:rsidR="00017822" w:rsidRPr="003422AB">
        <w:rPr>
          <w:rFonts w:asciiTheme="minorHAnsi" w:hAnsiTheme="minorHAnsi" w:cstheme="minorHAnsi"/>
          <w:strike/>
        </w:rPr>
        <w:t>.</w:t>
      </w:r>
      <w:r w:rsidR="003422AB">
        <w:rPr>
          <w:rFonts w:asciiTheme="minorHAnsi" w:hAnsiTheme="minorHAnsi" w:cstheme="minorHAnsi"/>
        </w:rPr>
        <w:t xml:space="preserve"> </w:t>
      </w:r>
      <w:r w:rsidR="003422AB">
        <w:rPr>
          <w:rFonts w:asciiTheme="minorHAnsi" w:hAnsiTheme="minorHAnsi" w:cstheme="minorHAnsi"/>
          <w:u w:val="single"/>
        </w:rPr>
        <w:t>2.7.</w:t>
      </w:r>
      <w:r w:rsidRPr="0048153F">
        <w:rPr>
          <w:rFonts w:asciiTheme="minorHAnsi" w:hAnsiTheme="minorHAnsi" w:cstheme="minorHAnsi"/>
        </w:rPr>
        <w:t xml:space="preserve">  Fitness Determination  --  means a finding by the Secretary after review of an applicant’s criminal history record information that the applicant is either eligible</w:t>
      </w:r>
      <w:r w:rsidR="003422AB">
        <w:rPr>
          <w:rFonts w:asciiTheme="minorHAnsi" w:hAnsiTheme="minorHAnsi" w:cstheme="minorHAnsi"/>
        </w:rPr>
        <w:t xml:space="preserve"> </w:t>
      </w:r>
      <w:r w:rsidR="003422AB">
        <w:rPr>
          <w:rFonts w:asciiTheme="minorHAnsi" w:hAnsiTheme="minorHAnsi" w:cstheme="minorHAnsi"/>
          <w:u w:val="single"/>
        </w:rPr>
        <w:t>or ineligible</w:t>
      </w:r>
      <w:r w:rsidRPr="0048153F">
        <w:rPr>
          <w:rFonts w:asciiTheme="minorHAnsi" w:hAnsiTheme="minorHAnsi" w:cstheme="minorHAnsi"/>
        </w:rPr>
        <w:t xml:space="preserve"> for employment or </w:t>
      </w:r>
      <w:r w:rsidRPr="003422AB">
        <w:rPr>
          <w:rFonts w:asciiTheme="minorHAnsi" w:hAnsiTheme="minorHAnsi" w:cstheme="minorHAnsi"/>
          <w:strike/>
        </w:rPr>
        <w:t>not</w:t>
      </w:r>
      <w:r w:rsidR="003422AB">
        <w:rPr>
          <w:rFonts w:asciiTheme="minorHAnsi" w:hAnsiTheme="minorHAnsi" w:cstheme="minorHAnsi"/>
        </w:rPr>
        <w:t xml:space="preserve"> </w:t>
      </w:r>
      <w:r w:rsidR="003422AB">
        <w:rPr>
          <w:rFonts w:asciiTheme="minorHAnsi" w:hAnsiTheme="minorHAnsi" w:cstheme="minorHAnsi"/>
          <w:u w:val="single"/>
        </w:rPr>
        <w:t>engagement</w:t>
      </w:r>
      <w:r w:rsidRPr="0048153F">
        <w:rPr>
          <w:rFonts w:asciiTheme="minorHAnsi" w:hAnsiTheme="minorHAnsi" w:cstheme="minorHAnsi"/>
        </w:rPr>
        <w:t>.</w:t>
      </w:r>
    </w:p>
    <w:p w14:paraId="370A4D24" w14:textId="213E3E37" w:rsidR="00497432" w:rsidRPr="0048153F"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493C6A7" w14:textId="4F93677F" w:rsidR="000745BE" w:rsidRPr="0048153F"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48153F">
        <w:rPr>
          <w:rFonts w:asciiTheme="minorHAnsi" w:hAnsiTheme="minorHAnsi" w:cstheme="minorHAnsi"/>
          <w:b/>
          <w:bCs/>
        </w:rPr>
        <w:t>§</w:t>
      </w:r>
      <w:r w:rsidRPr="00255FE7">
        <w:rPr>
          <w:rFonts w:asciiTheme="minorHAnsi" w:hAnsiTheme="minorHAnsi" w:cstheme="minorHAnsi"/>
          <w:b/>
          <w:bCs/>
          <w:strike/>
        </w:rPr>
        <w:t>69-10-3</w:t>
      </w:r>
      <w:r w:rsidR="00255FE7">
        <w:rPr>
          <w:rFonts w:asciiTheme="minorHAnsi" w:hAnsiTheme="minorHAnsi" w:cstheme="minorHAnsi"/>
          <w:b/>
          <w:bCs/>
        </w:rPr>
        <w:t xml:space="preserve"> </w:t>
      </w:r>
      <w:r w:rsidR="00255FE7">
        <w:rPr>
          <w:rFonts w:asciiTheme="minorHAnsi" w:hAnsiTheme="minorHAnsi" w:cstheme="minorHAnsi"/>
          <w:b/>
          <w:bCs/>
          <w:u w:val="single"/>
        </w:rPr>
        <w:t>64-123-3</w:t>
      </w:r>
      <w:r w:rsidRPr="0048153F">
        <w:rPr>
          <w:rFonts w:asciiTheme="minorHAnsi" w:hAnsiTheme="minorHAnsi" w:cstheme="minorHAnsi"/>
          <w:b/>
          <w:bCs/>
        </w:rPr>
        <w:t>.  Prescreening.</w:t>
      </w:r>
    </w:p>
    <w:p w14:paraId="47F59596" w14:textId="3378722F" w:rsidR="000745BE" w:rsidRPr="0048153F"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2EC154FC" w14:textId="76D95431" w:rsidR="000745BE" w:rsidRPr="0048153F"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3.1.  </w:t>
      </w:r>
      <w:r w:rsidR="00D25B40" w:rsidRPr="0048153F">
        <w:rPr>
          <w:rFonts w:asciiTheme="minorHAnsi" w:hAnsiTheme="minorHAnsi" w:cstheme="minorHAnsi"/>
        </w:rPr>
        <w:t xml:space="preserve">A </w:t>
      </w:r>
      <w:r w:rsidRPr="0048153F">
        <w:rPr>
          <w:rFonts w:asciiTheme="minorHAnsi" w:hAnsiTheme="minorHAnsi" w:cstheme="minorHAnsi"/>
        </w:rPr>
        <w:t xml:space="preserve">covered provider or covered contractor shall prescreen all direct access personnel applicants </w:t>
      </w:r>
      <w:r w:rsidR="00D5246C" w:rsidRPr="0048153F">
        <w:rPr>
          <w:rFonts w:asciiTheme="minorHAnsi" w:hAnsiTheme="minorHAnsi" w:cstheme="minorHAnsi"/>
        </w:rPr>
        <w:t xml:space="preserve">considered for hire for negative findings by way of an internet search of registries and licensure databases through the WV CARES website. </w:t>
      </w:r>
      <w:r w:rsidR="00D25B40" w:rsidRPr="0048153F">
        <w:rPr>
          <w:rFonts w:asciiTheme="minorHAnsi" w:hAnsiTheme="minorHAnsi" w:cstheme="minorHAnsi"/>
        </w:rPr>
        <w:t xml:space="preserve">The </w:t>
      </w:r>
      <w:r w:rsidR="00D25B40" w:rsidRPr="003422AB">
        <w:rPr>
          <w:rFonts w:asciiTheme="minorHAnsi" w:hAnsiTheme="minorHAnsi" w:cstheme="minorHAnsi"/>
          <w:strike/>
        </w:rPr>
        <w:t>Department</w:t>
      </w:r>
      <w:r w:rsidR="00D25B40" w:rsidRPr="0048153F">
        <w:rPr>
          <w:rFonts w:asciiTheme="minorHAnsi" w:hAnsiTheme="minorHAnsi" w:cstheme="minorHAnsi"/>
        </w:rPr>
        <w:t xml:space="preserve"> </w:t>
      </w:r>
      <w:r w:rsidR="003422AB">
        <w:rPr>
          <w:rFonts w:asciiTheme="minorHAnsi" w:hAnsiTheme="minorHAnsi" w:cstheme="minorHAnsi"/>
          <w:u w:val="single"/>
        </w:rPr>
        <w:t>bureau</w:t>
      </w:r>
      <w:r w:rsidR="003422AB">
        <w:rPr>
          <w:rFonts w:asciiTheme="minorHAnsi" w:hAnsiTheme="minorHAnsi" w:cstheme="minorHAnsi"/>
        </w:rPr>
        <w:t xml:space="preserve"> </w:t>
      </w:r>
      <w:r w:rsidR="00D25B40" w:rsidRPr="0048153F">
        <w:rPr>
          <w:rFonts w:asciiTheme="minorHAnsi" w:hAnsiTheme="minorHAnsi" w:cstheme="minorHAnsi"/>
        </w:rPr>
        <w:t>shall prescreen all</w:t>
      </w:r>
      <w:r w:rsidR="003422AB">
        <w:rPr>
          <w:rFonts w:asciiTheme="minorHAnsi" w:hAnsiTheme="minorHAnsi" w:cstheme="minorHAnsi"/>
        </w:rPr>
        <w:t xml:space="preserve"> </w:t>
      </w:r>
      <w:r w:rsidR="003422AB">
        <w:rPr>
          <w:rFonts w:asciiTheme="minorHAnsi" w:hAnsiTheme="minorHAnsi" w:cstheme="minorHAnsi"/>
          <w:u w:val="single"/>
        </w:rPr>
        <w:t>direct access</w:t>
      </w:r>
      <w:r w:rsidR="00D25B40" w:rsidRPr="0048153F">
        <w:rPr>
          <w:rFonts w:asciiTheme="minorHAnsi" w:hAnsiTheme="minorHAnsi" w:cstheme="minorHAnsi"/>
        </w:rPr>
        <w:t xml:space="preserve"> applicants considered for hire for negative findings by way of an internet search of registries and licensure databases through the WV CARES website. </w:t>
      </w:r>
      <w:r w:rsidR="00D5246C" w:rsidRPr="0048153F">
        <w:rPr>
          <w:rFonts w:asciiTheme="minorHAnsi" w:hAnsiTheme="minorHAnsi" w:cstheme="minorHAnsi"/>
        </w:rPr>
        <w:t xml:space="preserve">The Secretary will charge a </w:t>
      </w:r>
      <w:r w:rsidR="00D5246C" w:rsidRPr="003422AB">
        <w:rPr>
          <w:rFonts w:asciiTheme="minorHAnsi" w:hAnsiTheme="minorHAnsi" w:cstheme="minorHAnsi"/>
          <w:strike/>
        </w:rPr>
        <w:t>$20</w:t>
      </w:r>
      <w:r w:rsidR="003422AB">
        <w:rPr>
          <w:rFonts w:asciiTheme="minorHAnsi" w:hAnsiTheme="minorHAnsi" w:cstheme="minorHAnsi"/>
        </w:rPr>
        <w:t xml:space="preserve"> </w:t>
      </w:r>
      <w:r w:rsidR="003422AB">
        <w:rPr>
          <w:rFonts w:asciiTheme="minorHAnsi" w:hAnsiTheme="minorHAnsi" w:cstheme="minorHAnsi"/>
          <w:u w:val="single"/>
        </w:rPr>
        <w:t>$25</w:t>
      </w:r>
      <w:r w:rsidR="00D5246C" w:rsidRPr="0048153F">
        <w:rPr>
          <w:rFonts w:asciiTheme="minorHAnsi" w:hAnsiTheme="minorHAnsi" w:cstheme="minorHAnsi"/>
        </w:rPr>
        <w:t xml:space="preserve"> fee for its use.</w:t>
      </w:r>
    </w:p>
    <w:p w14:paraId="6CD30F11" w14:textId="77F60059"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3785C3B" w14:textId="1DCB544B"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3.2.  A covered provider shall ensure that all </w:t>
      </w:r>
      <w:r w:rsidR="00D25B40" w:rsidRPr="0048153F">
        <w:rPr>
          <w:rFonts w:asciiTheme="minorHAnsi" w:hAnsiTheme="minorHAnsi" w:cstheme="minorHAnsi"/>
        </w:rPr>
        <w:t>covered</w:t>
      </w:r>
      <w:r w:rsidRPr="0048153F">
        <w:rPr>
          <w:rFonts w:asciiTheme="minorHAnsi" w:hAnsiTheme="minorHAnsi" w:cstheme="minorHAnsi"/>
        </w:rPr>
        <w:t xml:space="preserve"> contractors who provide direct access personnel prescreen their applicants considered for hire for negative findings by way of an internet search of registries and licensure databases through the WV CARES website. </w:t>
      </w:r>
    </w:p>
    <w:p w14:paraId="36649E6B" w14:textId="4D1E47F6" w:rsidR="00017822" w:rsidRPr="0048153F"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DBB8116" w14:textId="30E71162" w:rsidR="00017822" w:rsidRPr="0048153F"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3.3.  The </w:t>
      </w:r>
      <w:r w:rsidRPr="003422AB">
        <w:rPr>
          <w:rFonts w:asciiTheme="minorHAnsi" w:hAnsiTheme="minorHAnsi" w:cstheme="minorHAnsi"/>
          <w:strike/>
        </w:rPr>
        <w:t>Department</w:t>
      </w:r>
      <w:r w:rsidRPr="0048153F">
        <w:rPr>
          <w:rFonts w:asciiTheme="minorHAnsi" w:hAnsiTheme="minorHAnsi" w:cstheme="minorHAnsi"/>
        </w:rPr>
        <w:t xml:space="preserve"> </w:t>
      </w:r>
      <w:r w:rsidR="003422AB">
        <w:rPr>
          <w:rFonts w:asciiTheme="minorHAnsi" w:hAnsiTheme="minorHAnsi" w:cstheme="minorHAnsi"/>
          <w:u w:val="single"/>
        </w:rPr>
        <w:t>bureau</w:t>
      </w:r>
      <w:r w:rsidR="003422AB">
        <w:rPr>
          <w:rFonts w:asciiTheme="minorHAnsi" w:hAnsiTheme="minorHAnsi" w:cstheme="minorHAnsi"/>
        </w:rPr>
        <w:t xml:space="preserve"> </w:t>
      </w:r>
      <w:r w:rsidRPr="0048153F">
        <w:rPr>
          <w:rFonts w:asciiTheme="minorHAnsi" w:hAnsiTheme="minorHAnsi" w:cstheme="minorHAnsi"/>
        </w:rPr>
        <w:t xml:space="preserve">shall ensure that all </w:t>
      </w:r>
      <w:r w:rsidR="006866C6" w:rsidRPr="0048153F">
        <w:rPr>
          <w:rFonts w:asciiTheme="minorHAnsi" w:hAnsiTheme="minorHAnsi" w:cstheme="minorHAnsi"/>
        </w:rPr>
        <w:t>covered</w:t>
      </w:r>
      <w:r w:rsidRPr="0048153F">
        <w:rPr>
          <w:rFonts w:asciiTheme="minorHAnsi" w:hAnsiTheme="minorHAnsi" w:cstheme="minorHAnsi"/>
        </w:rPr>
        <w:t xml:space="preserve"> contractors who provide direct access personnel prescreen their applicants considered for hire for negative findings by way of an internet </w:t>
      </w:r>
      <w:r w:rsidR="001653B4" w:rsidRPr="0048153F">
        <w:rPr>
          <w:rFonts w:asciiTheme="minorHAnsi" w:hAnsiTheme="minorHAnsi" w:cstheme="minorHAnsi"/>
        </w:rPr>
        <w:t>search of registries and licensure databases through the WV CARES website.</w:t>
      </w:r>
    </w:p>
    <w:p w14:paraId="791F0CE4" w14:textId="373E744D"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2006FFB" w14:textId="632231DB"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001653B4" w:rsidRPr="0048153F">
        <w:rPr>
          <w:rFonts w:asciiTheme="minorHAnsi" w:hAnsiTheme="minorHAnsi" w:cstheme="minorHAnsi"/>
        </w:rPr>
        <w:t>3.4.</w:t>
      </w:r>
      <w:r w:rsidRPr="0048153F">
        <w:rPr>
          <w:rFonts w:asciiTheme="minorHAnsi" w:hAnsiTheme="minorHAnsi" w:cstheme="minorHAnsi"/>
        </w:rPr>
        <w:t xml:space="preserve">  If the applicant has a negative finding on any required registry or licensure database, the</w:t>
      </w:r>
      <w:r w:rsidR="003422AB">
        <w:rPr>
          <w:rFonts w:asciiTheme="minorHAnsi" w:hAnsiTheme="minorHAnsi" w:cstheme="minorHAnsi"/>
        </w:rPr>
        <w:t xml:space="preserve"> </w:t>
      </w:r>
      <w:r w:rsidR="003422AB">
        <w:rPr>
          <w:rFonts w:asciiTheme="minorHAnsi" w:hAnsiTheme="minorHAnsi" w:cstheme="minorHAnsi"/>
          <w:u w:val="single"/>
        </w:rPr>
        <w:t>employing or engaging</w:t>
      </w:r>
      <w:r w:rsidR="001653B4" w:rsidRPr="0048153F">
        <w:rPr>
          <w:rFonts w:asciiTheme="minorHAnsi" w:hAnsiTheme="minorHAnsi" w:cstheme="minorHAnsi"/>
        </w:rPr>
        <w:t xml:space="preserve"> </w:t>
      </w:r>
      <w:r w:rsidR="001653B4" w:rsidRPr="003422AB">
        <w:rPr>
          <w:rFonts w:asciiTheme="minorHAnsi" w:hAnsiTheme="minorHAnsi" w:cstheme="minorHAnsi"/>
          <w:strike/>
        </w:rPr>
        <w:t>Department</w:t>
      </w:r>
      <w:r w:rsidR="003422AB">
        <w:rPr>
          <w:rFonts w:asciiTheme="minorHAnsi" w:hAnsiTheme="minorHAnsi" w:cstheme="minorHAnsi"/>
        </w:rPr>
        <w:t xml:space="preserve"> </w:t>
      </w:r>
      <w:r w:rsidR="003422AB">
        <w:rPr>
          <w:rFonts w:asciiTheme="minorHAnsi" w:hAnsiTheme="minorHAnsi" w:cstheme="minorHAnsi"/>
          <w:u w:val="single"/>
        </w:rPr>
        <w:t>bureau</w:t>
      </w:r>
      <w:r w:rsidR="001653B4" w:rsidRPr="0048153F">
        <w:rPr>
          <w:rFonts w:asciiTheme="minorHAnsi" w:hAnsiTheme="minorHAnsi" w:cstheme="minorHAnsi"/>
        </w:rPr>
        <w:t>,</w:t>
      </w:r>
      <w:r w:rsidRPr="0048153F">
        <w:rPr>
          <w:rFonts w:asciiTheme="minorHAnsi" w:hAnsiTheme="minorHAnsi" w:cstheme="minorHAnsi"/>
        </w:rPr>
        <w:t xml:space="preserve"> covered provide</w:t>
      </w:r>
      <w:r w:rsidR="001653B4" w:rsidRPr="0048153F">
        <w:rPr>
          <w:rFonts w:asciiTheme="minorHAnsi" w:hAnsiTheme="minorHAnsi" w:cstheme="minorHAnsi"/>
        </w:rPr>
        <w:t>r,</w:t>
      </w:r>
      <w:r w:rsidRPr="0048153F">
        <w:rPr>
          <w:rFonts w:asciiTheme="minorHAnsi" w:hAnsiTheme="minorHAnsi" w:cstheme="minorHAnsi"/>
        </w:rPr>
        <w:t xml:space="preserve"> or covered contractor shall notify the applicant, in writing, by regular U.S. mail, of such finding and shall not employ that applicant.</w:t>
      </w:r>
    </w:p>
    <w:p w14:paraId="05E0A974" w14:textId="16D18CC0"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01171C7" w14:textId="64F65943"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255FE7">
        <w:rPr>
          <w:rFonts w:asciiTheme="minorHAnsi" w:hAnsiTheme="minorHAnsi" w:cstheme="minorHAnsi"/>
          <w:b/>
          <w:bCs/>
          <w:strike/>
        </w:rPr>
        <w:t>69-10-4</w:t>
      </w:r>
      <w:r w:rsidR="00255FE7">
        <w:rPr>
          <w:rFonts w:asciiTheme="minorHAnsi" w:hAnsiTheme="minorHAnsi" w:cstheme="minorHAnsi"/>
          <w:b/>
          <w:bCs/>
        </w:rPr>
        <w:t xml:space="preserve"> </w:t>
      </w:r>
      <w:r w:rsidR="00255FE7">
        <w:rPr>
          <w:rFonts w:asciiTheme="minorHAnsi" w:hAnsiTheme="minorHAnsi" w:cstheme="minorHAnsi"/>
          <w:b/>
          <w:bCs/>
          <w:u w:val="single"/>
        </w:rPr>
        <w:t>64-123-4</w:t>
      </w:r>
      <w:r w:rsidRPr="0048153F">
        <w:rPr>
          <w:rFonts w:asciiTheme="minorHAnsi" w:hAnsiTheme="minorHAnsi" w:cstheme="minorHAnsi"/>
          <w:b/>
          <w:bCs/>
        </w:rPr>
        <w:t>.  Fingerprinting.</w:t>
      </w:r>
    </w:p>
    <w:p w14:paraId="30438708" w14:textId="29A0076A"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B492840" w14:textId="32B31864"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4.1.  If the applicant does not have a negative finding in the prescreening process, and the</w:t>
      </w:r>
      <w:r w:rsidR="001653B4" w:rsidRPr="0048153F">
        <w:rPr>
          <w:rFonts w:asciiTheme="minorHAnsi" w:hAnsiTheme="minorHAnsi" w:cstheme="minorHAnsi"/>
        </w:rPr>
        <w:t xml:space="preserve"> </w:t>
      </w:r>
      <w:r w:rsidR="001653B4" w:rsidRPr="003422AB">
        <w:rPr>
          <w:rFonts w:asciiTheme="minorHAnsi" w:hAnsiTheme="minorHAnsi" w:cstheme="minorHAnsi"/>
          <w:strike/>
        </w:rPr>
        <w:t>Department</w:t>
      </w:r>
      <w:r w:rsidR="003422AB">
        <w:rPr>
          <w:rFonts w:asciiTheme="minorHAnsi" w:hAnsiTheme="minorHAnsi" w:cstheme="minorHAnsi"/>
        </w:rPr>
        <w:t xml:space="preserve"> </w:t>
      </w:r>
      <w:r w:rsidR="003422AB">
        <w:rPr>
          <w:rFonts w:asciiTheme="minorHAnsi" w:hAnsiTheme="minorHAnsi" w:cstheme="minorHAnsi"/>
          <w:u w:val="single"/>
        </w:rPr>
        <w:t>bureau</w:t>
      </w:r>
      <w:r w:rsidR="001653B4" w:rsidRPr="0048153F">
        <w:rPr>
          <w:rFonts w:asciiTheme="minorHAnsi" w:hAnsiTheme="minorHAnsi" w:cstheme="minorHAnsi"/>
        </w:rPr>
        <w:t>,</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is considering the applicant for employment, the applicant shall submit to fingerprinting for a state and federal criminal history record information check, and may be employed as a provisional employee subject to the provisions of this rule.</w:t>
      </w:r>
    </w:p>
    <w:p w14:paraId="138A2903" w14:textId="365402F3" w:rsidR="00D5246C" w:rsidRPr="0048153F"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001FA38" w14:textId="3736C1E7" w:rsidR="00D5246C" w:rsidRPr="003422AB"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sidRPr="0048153F">
        <w:rPr>
          <w:rFonts w:asciiTheme="minorHAnsi" w:hAnsiTheme="minorHAnsi" w:cstheme="minorHAnsi"/>
        </w:rPr>
        <w:tab/>
        <w:t xml:space="preserve">4.2.  Applicants </w:t>
      </w:r>
      <w:r w:rsidR="00CD69CC" w:rsidRPr="0048153F">
        <w:rPr>
          <w:rFonts w:asciiTheme="minorHAnsi" w:hAnsiTheme="minorHAnsi" w:cstheme="minorHAnsi"/>
        </w:rPr>
        <w:t>considered for hire</w:t>
      </w:r>
      <w:r w:rsidR="003422AB">
        <w:rPr>
          <w:rFonts w:asciiTheme="minorHAnsi" w:hAnsiTheme="minorHAnsi" w:cstheme="minorHAnsi"/>
        </w:rPr>
        <w:t xml:space="preserve"> </w:t>
      </w:r>
      <w:r w:rsidR="003422AB">
        <w:rPr>
          <w:rFonts w:asciiTheme="minorHAnsi" w:hAnsiTheme="minorHAnsi" w:cstheme="minorHAnsi"/>
          <w:u w:val="single"/>
        </w:rPr>
        <w:t>or engagement</w:t>
      </w:r>
      <w:r w:rsidR="00CD69CC" w:rsidRPr="0048153F">
        <w:rPr>
          <w:rFonts w:asciiTheme="minorHAnsi" w:hAnsiTheme="minorHAnsi" w:cstheme="minorHAnsi"/>
        </w:rPr>
        <w:t xml:space="preserve"> shall be notified by the hiring</w:t>
      </w:r>
      <w:r w:rsidR="003422AB">
        <w:rPr>
          <w:rFonts w:asciiTheme="minorHAnsi" w:hAnsiTheme="minorHAnsi" w:cstheme="minorHAnsi"/>
        </w:rPr>
        <w:t xml:space="preserve"> </w:t>
      </w:r>
      <w:r w:rsidR="003422AB">
        <w:rPr>
          <w:rFonts w:asciiTheme="minorHAnsi" w:hAnsiTheme="minorHAnsi" w:cstheme="minorHAnsi"/>
          <w:u w:val="single"/>
        </w:rPr>
        <w:t>or engaging</w:t>
      </w:r>
      <w:r w:rsidR="00CD69CC" w:rsidRPr="0048153F">
        <w:rPr>
          <w:rFonts w:asciiTheme="minorHAnsi" w:hAnsiTheme="minorHAnsi" w:cstheme="minorHAnsi"/>
        </w:rPr>
        <w:t xml:space="preserve"> entity that their fingerprints will be retained by the State Police Criminal Identification Bureau and the Federal Bureau of Investigation to allow for updates of criminal record information according to applicable standards, rules, regulations</w:t>
      </w:r>
      <w:r w:rsidR="00C33AEC">
        <w:rPr>
          <w:rFonts w:asciiTheme="minorHAnsi" w:hAnsiTheme="minorHAnsi" w:cstheme="minorHAnsi"/>
        </w:rPr>
        <w:t>,</w:t>
      </w:r>
      <w:r w:rsidR="00CD69CC" w:rsidRPr="0048153F">
        <w:rPr>
          <w:rFonts w:asciiTheme="minorHAnsi" w:hAnsiTheme="minorHAnsi" w:cstheme="minorHAnsi"/>
        </w:rPr>
        <w:t xml:space="preserve"> or laws. The Secretary will notify </w:t>
      </w:r>
      <w:r w:rsidR="00CD69CC" w:rsidRPr="003422AB">
        <w:rPr>
          <w:rFonts w:asciiTheme="minorHAnsi" w:hAnsiTheme="minorHAnsi" w:cstheme="minorHAnsi"/>
          <w:strike/>
        </w:rPr>
        <w:t>employers</w:t>
      </w:r>
      <w:r w:rsidR="003422AB">
        <w:rPr>
          <w:rFonts w:asciiTheme="minorHAnsi" w:hAnsiTheme="minorHAnsi" w:cstheme="minorHAnsi"/>
        </w:rPr>
        <w:t xml:space="preserve"> </w:t>
      </w:r>
      <w:r w:rsidR="003422AB">
        <w:rPr>
          <w:rFonts w:asciiTheme="minorHAnsi" w:hAnsiTheme="minorHAnsi" w:cstheme="minorHAnsi"/>
          <w:u w:val="single"/>
        </w:rPr>
        <w:t>hiring or engaging entities</w:t>
      </w:r>
      <w:r w:rsidR="00CD69CC" w:rsidRPr="0048153F">
        <w:rPr>
          <w:rFonts w:asciiTheme="minorHAnsi" w:hAnsiTheme="minorHAnsi" w:cstheme="minorHAnsi"/>
        </w:rPr>
        <w:t xml:space="preserve"> in writing by </w:t>
      </w:r>
      <w:r w:rsidR="00CD69CC" w:rsidRPr="003422AB">
        <w:rPr>
          <w:rFonts w:asciiTheme="minorHAnsi" w:hAnsiTheme="minorHAnsi" w:cstheme="minorHAnsi"/>
          <w:strike/>
        </w:rPr>
        <w:t>regular U.S.</w:t>
      </w:r>
      <w:r w:rsidR="003422AB">
        <w:rPr>
          <w:rFonts w:asciiTheme="minorHAnsi" w:hAnsiTheme="minorHAnsi" w:cstheme="minorHAnsi"/>
        </w:rPr>
        <w:t xml:space="preserve"> </w:t>
      </w:r>
      <w:r w:rsidR="003422AB">
        <w:rPr>
          <w:rFonts w:asciiTheme="minorHAnsi" w:hAnsiTheme="minorHAnsi" w:cstheme="minorHAnsi"/>
          <w:u w:val="single"/>
        </w:rPr>
        <w:t>electronic</w:t>
      </w:r>
      <w:r w:rsidR="00CD69CC" w:rsidRPr="0048153F">
        <w:rPr>
          <w:rFonts w:asciiTheme="minorHAnsi" w:hAnsiTheme="minorHAnsi" w:cstheme="minorHAnsi"/>
        </w:rPr>
        <w:t xml:space="preserve"> mail of subsequent</w:t>
      </w:r>
      <w:r w:rsidR="003422AB">
        <w:rPr>
          <w:rFonts w:asciiTheme="minorHAnsi" w:hAnsiTheme="minorHAnsi" w:cstheme="minorHAnsi"/>
          <w:u w:val="single"/>
        </w:rPr>
        <w:t>, disqualifying</w:t>
      </w:r>
      <w:r w:rsidR="00CD69CC" w:rsidRPr="0048153F">
        <w:rPr>
          <w:rFonts w:asciiTheme="minorHAnsi" w:hAnsiTheme="minorHAnsi" w:cstheme="minorHAnsi"/>
        </w:rPr>
        <w:t xml:space="preserve"> criminal </w:t>
      </w:r>
      <w:r w:rsidR="00CD69CC" w:rsidRPr="003422AB">
        <w:rPr>
          <w:rFonts w:asciiTheme="minorHAnsi" w:hAnsiTheme="minorHAnsi" w:cstheme="minorHAnsi"/>
          <w:strike/>
        </w:rPr>
        <w:t>events</w:t>
      </w:r>
      <w:r w:rsidR="003422AB">
        <w:rPr>
          <w:rFonts w:asciiTheme="minorHAnsi" w:hAnsiTheme="minorHAnsi" w:cstheme="minorHAnsi"/>
        </w:rPr>
        <w:t xml:space="preserve"> </w:t>
      </w:r>
      <w:r w:rsidR="003422AB">
        <w:rPr>
          <w:rFonts w:asciiTheme="minorHAnsi" w:hAnsiTheme="minorHAnsi" w:cstheme="minorHAnsi"/>
          <w:u w:val="single"/>
        </w:rPr>
        <w:t>offenses</w:t>
      </w:r>
      <w:r w:rsidR="00CD69CC" w:rsidRPr="0048153F">
        <w:rPr>
          <w:rFonts w:asciiTheme="minorHAnsi" w:hAnsiTheme="minorHAnsi" w:cstheme="minorHAnsi"/>
        </w:rPr>
        <w:t xml:space="preserve"> discovered through rap back, </w:t>
      </w:r>
      <w:r w:rsidR="00CD69CC" w:rsidRPr="003422AB">
        <w:rPr>
          <w:rFonts w:asciiTheme="minorHAnsi" w:hAnsiTheme="minorHAnsi" w:cstheme="minorHAnsi"/>
          <w:strike/>
        </w:rPr>
        <w:t>but the affected employee’s employment status during the time period between an arrest and either a conviction or a dismissal is a matter of</w:t>
      </w:r>
      <w:r w:rsidR="001653B4" w:rsidRPr="003422AB">
        <w:rPr>
          <w:rFonts w:asciiTheme="minorHAnsi" w:hAnsiTheme="minorHAnsi" w:cstheme="minorHAnsi"/>
          <w:strike/>
        </w:rPr>
        <w:t xml:space="preserve"> Department or</w:t>
      </w:r>
      <w:r w:rsidR="00CD69CC" w:rsidRPr="003422AB">
        <w:rPr>
          <w:rFonts w:asciiTheme="minorHAnsi" w:hAnsiTheme="minorHAnsi" w:cstheme="minorHAnsi"/>
          <w:strike/>
        </w:rPr>
        <w:t xml:space="preserve"> company policy</w:t>
      </w:r>
      <w:r w:rsidR="003422AB">
        <w:rPr>
          <w:rFonts w:asciiTheme="minorHAnsi" w:hAnsiTheme="minorHAnsi" w:cstheme="minorHAnsi"/>
        </w:rPr>
        <w:t xml:space="preserve"> </w:t>
      </w:r>
      <w:r w:rsidR="003422AB">
        <w:rPr>
          <w:rFonts w:asciiTheme="minorHAnsi" w:hAnsiTheme="minorHAnsi" w:cstheme="minorHAnsi"/>
          <w:u w:val="single"/>
        </w:rPr>
        <w:t>deeming that employee ineligible</w:t>
      </w:r>
      <w:r w:rsidR="00CD69CC" w:rsidRPr="0048153F">
        <w:rPr>
          <w:rFonts w:asciiTheme="minorHAnsi" w:hAnsiTheme="minorHAnsi" w:cstheme="minorHAnsi"/>
        </w:rPr>
        <w:t>.</w:t>
      </w:r>
      <w:r w:rsidR="003422AB">
        <w:rPr>
          <w:rFonts w:asciiTheme="minorHAnsi" w:hAnsiTheme="minorHAnsi" w:cstheme="minorHAnsi"/>
        </w:rPr>
        <w:t xml:space="preserve"> </w:t>
      </w:r>
      <w:r w:rsidR="003422AB">
        <w:rPr>
          <w:rFonts w:asciiTheme="minorHAnsi" w:hAnsiTheme="minorHAnsi" w:cstheme="minorHAnsi"/>
          <w:u w:val="single"/>
        </w:rPr>
        <w:t>If a variance is requested relating to a rap back notification of ineligibility, the affected employee’s stat</w:t>
      </w:r>
      <w:r w:rsidR="00C33AEC">
        <w:rPr>
          <w:rFonts w:asciiTheme="minorHAnsi" w:hAnsiTheme="minorHAnsi" w:cstheme="minorHAnsi"/>
          <w:u w:val="single"/>
        </w:rPr>
        <w:t>us</w:t>
      </w:r>
      <w:r w:rsidR="003422AB">
        <w:rPr>
          <w:rFonts w:asciiTheme="minorHAnsi" w:hAnsiTheme="minorHAnsi" w:cstheme="minorHAnsi"/>
          <w:u w:val="single"/>
        </w:rPr>
        <w:t xml:space="preserve"> of employment may continue until the variance is resolved at the discretion of the </w:t>
      </w:r>
      <w:r w:rsidR="003422AB">
        <w:rPr>
          <w:rFonts w:asciiTheme="minorHAnsi" w:hAnsiTheme="minorHAnsi" w:cstheme="minorHAnsi"/>
          <w:u w:val="single"/>
        </w:rPr>
        <w:lastRenderedPageBreak/>
        <w:t xml:space="preserve">bureau, covered provider, or covered contractor. The requirements related to provisional employees in W. Va. Code §16-49-1, </w:t>
      </w:r>
      <w:r w:rsidR="003422AB">
        <w:rPr>
          <w:rFonts w:asciiTheme="minorHAnsi" w:hAnsiTheme="minorHAnsi" w:cstheme="minorHAnsi"/>
          <w:i/>
          <w:iCs/>
          <w:u w:val="single"/>
        </w:rPr>
        <w:t>et seq.</w:t>
      </w:r>
      <w:r w:rsidR="003422AB">
        <w:rPr>
          <w:rFonts w:asciiTheme="minorHAnsi" w:hAnsiTheme="minorHAnsi" w:cstheme="minorHAnsi"/>
          <w:u w:val="single"/>
        </w:rPr>
        <w:t xml:space="preserve"> and section 6 of this rule shall apply. </w:t>
      </w:r>
    </w:p>
    <w:p w14:paraId="39BDE839" w14:textId="4582A4FA"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FFFF598" w14:textId="2170CD28"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4.3.  An applicant who has gone through the criminal background check process described by the provisions of this rule, but has not been employed by </w:t>
      </w:r>
      <w:r w:rsidR="001653B4" w:rsidRPr="0048153F">
        <w:rPr>
          <w:rFonts w:asciiTheme="minorHAnsi" w:hAnsiTheme="minorHAnsi" w:cstheme="minorHAnsi"/>
        </w:rPr>
        <w:t xml:space="preserve">the </w:t>
      </w:r>
      <w:r w:rsidR="001653B4"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653B4" w:rsidRPr="0048153F">
        <w:rPr>
          <w:rFonts w:asciiTheme="minorHAnsi" w:hAnsiTheme="minorHAnsi" w:cstheme="minorHAnsi"/>
        </w:rPr>
        <w:t xml:space="preserve"> </w:t>
      </w:r>
      <w:r w:rsidR="001653B4" w:rsidRPr="007D1100">
        <w:rPr>
          <w:rFonts w:asciiTheme="minorHAnsi" w:hAnsiTheme="minorHAnsi" w:cstheme="minorHAnsi"/>
          <w:strike/>
        </w:rPr>
        <w:t>or</w:t>
      </w:r>
      <w:r w:rsidRPr="0048153F">
        <w:rPr>
          <w:rFonts w:asciiTheme="minorHAnsi" w:hAnsiTheme="minorHAnsi" w:cstheme="minorHAnsi"/>
        </w:rPr>
        <w:t xml:space="preserve"> covered provider</w:t>
      </w:r>
      <w:r w:rsidR="007D1100">
        <w:rPr>
          <w:rFonts w:asciiTheme="minorHAnsi" w:hAnsiTheme="minorHAnsi" w:cstheme="minorHAnsi"/>
          <w:u w:val="single"/>
        </w:rPr>
        <w:t>, or covered contractor</w:t>
      </w:r>
      <w:r w:rsidRPr="0048153F">
        <w:rPr>
          <w:rFonts w:asciiTheme="minorHAnsi" w:hAnsiTheme="minorHAnsi" w:cstheme="minorHAnsi"/>
        </w:rPr>
        <w:t xml:space="preserve"> for five years, must submit new fingerprints and obtain a new </w:t>
      </w:r>
      <w:r w:rsidRPr="007D1100">
        <w:rPr>
          <w:rFonts w:asciiTheme="minorHAnsi" w:hAnsiTheme="minorHAnsi" w:cstheme="minorHAnsi"/>
          <w:strike/>
        </w:rPr>
        <w:t>employment</w:t>
      </w:r>
      <w:r w:rsidRPr="0048153F">
        <w:rPr>
          <w:rFonts w:asciiTheme="minorHAnsi" w:hAnsiTheme="minorHAnsi" w:cstheme="minorHAnsi"/>
        </w:rPr>
        <w:t xml:space="preserve"> fitness determination from the Secretary.</w:t>
      </w:r>
    </w:p>
    <w:p w14:paraId="7F90D386" w14:textId="720FAE8B"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EA7F5DE" w14:textId="451BE629"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4.4.  After an applicant’s fingerprints have been compared with the state and federal criminal history information, the State Police shall notify the Secretary of the results for the purposes of making an </w:t>
      </w:r>
      <w:r w:rsidRPr="007D1100">
        <w:rPr>
          <w:rFonts w:asciiTheme="minorHAnsi" w:hAnsiTheme="minorHAnsi" w:cstheme="minorHAnsi"/>
          <w:strike/>
        </w:rPr>
        <w:t>employment</w:t>
      </w:r>
      <w:r w:rsidRPr="0048153F">
        <w:rPr>
          <w:rFonts w:asciiTheme="minorHAnsi" w:hAnsiTheme="minorHAnsi" w:cstheme="minorHAnsi"/>
        </w:rPr>
        <w:t xml:space="preserve"> fitness determination.</w:t>
      </w:r>
    </w:p>
    <w:p w14:paraId="5A599C64" w14:textId="3AD19EF1"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6CB4BA2" w14:textId="08FEB1AF"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48153F">
        <w:rPr>
          <w:rFonts w:asciiTheme="minorHAnsi" w:hAnsiTheme="minorHAnsi" w:cstheme="minorHAnsi"/>
          <w:b/>
          <w:bCs/>
        </w:rPr>
        <w:t>§</w:t>
      </w:r>
      <w:r w:rsidRPr="00255FE7">
        <w:rPr>
          <w:rFonts w:asciiTheme="minorHAnsi" w:hAnsiTheme="minorHAnsi" w:cstheme="minorHAnsi"/>
          <w:b/>
          <w:bCs/>
          <w:strike/>
        </w:rPr>
        <w:t>69-10-5</w:t>
      </w:r>
      <w:r w:rsidR="00255FE7">
        <w:rPr>
          <w:rFonts w:asciiTheme="minorHAnsi" w:hAnsiTheme="minorHAnsi" w:cstheme="minorHAnsi"/>
          <w:b/>
          <w:bCs/>
        </w:rPr>
        <w:t xml:space="preserve"> </w:t>
      </w:r>
      <w:r w:rsidR="00255FE7">
        <w:rPr>
          <w:rFonts w:asciiTheme="minorHAnsi" w:hAnsiTheme="minorHAnsi" w:cstheme="minorHAnsi"/>
          <w:b/>
          <w:bCs/>
          <w:u w:val="single"/>
        </w:rPr>
        <w:t>64-123-5</w:t>
      </w:r>
      <w:r w:rsidRPr="0048153F">
        <w:rPr>
          <w:rFonts w:asciiTheme="minorHAnsi" w:hAnsiTheme="minorHAnsi" w:cstheme="minorHAnsi"/>
          <w:b/>
          <w:bCs/>
        </w:rPr>
        <w:t xml:space="preserve">.  </w:t>
      </w:r>
      <w:r w:rsidRPr="007D1100">
        <w:rPr>
          <w:rFonts w:asciiTheme="minorHAnsi" w:hAnsiTheme="minorHAnsi" w:cstheme="minorHAnsi"/>
          <w:b/>
          <w:bCs/>
          <w:strike/>
        </w:rPr>
        <w:t>Employment</w:t>
      </w:r>
      <w:r w:rsidRPr="0048153F">
        <w:rPr>
          <w:rFonts w:asciiTheme="minorHAnsi" w:hAnsiTheme="minorHAnsi" w:cstheme="minorHAnsi"/>
          <w:b/>
          <w:bCs/>
        </w:rPr>
        <w:t xml:space="preserve"> Fitness Determination.</w:t>
      </w:r>
    </w:p>
    <w:p w14:paraId="667ED42B" w14:textId="2A9E6E8F"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1B041DDF" w14:textId="6E76260B"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5.1.  If the Secretary’s review of the criminal history record information provided by the State Police reveals the applicant does not have a disqualifying offense, the applicant may be employed</w:t>
      </w:r>
      <w:r w:rsidR="007D1100">
        <w:rPr>
          <w:rFonts w:asciiTheme="minorHAnsi" w:hAnsiTheme="minorHAnsi" w:cstheme="minorHAnsi"/>
        </w:rPr>
        <w:t xml:space="preserve"> </w:t>
      </w:r>
      <w:r w:rsidR="007D1100">
        <w:rPr>
          <w:rFonts w:asciiTheme="minorHAnsi" w:hAnsiTheme="minorHAnsi" w:cstheme="minorHAnsi"/>
          <w:u w:val="single"/>
        </w:rPr>
        <w:t>or engaged</w:t>
      </w:r>
      <w:r w:rsidRPr="0048153F">
        <w:rPr>
          <w:rFonts w:asciiTheme="minorHAnsi" w:hAnsiTheme="minorHAnsi" w:cstheme="minorHAnsi"/>
        </w:rPr>
        <w:t>.</w:t>
      </w:r>
    </w:p>
    <w:p w14:paraId="629E1776" w14:textId="65F6F6F6"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E6D2730" w14:textId="303FB7E4"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5.2.  If the Secretary’s review of the criminal history record information reveals a conviction of a disqualifying offense, the applicant may not be employed</w:t>
      </w:r>
      <w:r w:rsidR="007D1100">
        <w:rPr>
          <w:rFonts w:asciiTheme="minorHAnsi" w:hAnsiTheme="minorHAnsi" w:cstheme="minorHAnsi"/>
        </w:rPr>
        <w:t xml:space="preserve"> </w:t>
      </w:r>
      <w:r w:rsidR="007D1100">
        <w:rPr>
          <w:rFonts w:asciiTheme="minorHAnsi" w:hAnsiTheme="minorHAnsi" w:cstheme="minorHAnsi"/>
          <w:u w:val="single"/>
        </w:rPr>
        <w:t>or engaged</w:t>
      </w:r>
      <w:r w:rsidRPr="0048153F">
        <w:rPr>
          <w:rFonts w:asciiTheme="minorHAnsi" w:hAnsiTheme="minorHAnsi" w:cstheme="minorHAnsi"/>
        </w:rPr>
        <w:t>, unless a variance has been requested or granted.</w:t>
      </w:r>
    </w:p>
    <w:p w14:paraId="5A5F7266" w14:textId="1AB49EBB"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E3A2016" w14:textId="10AA11D8"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5.3.  If the Secretary’s review of an applicant’s criminal history record information reveals a pending charge that has not received a final disposition, the following shall apply:</w:t>
      </w:r>
    </w:p>
    <w:p w14:paraId="677B5173" w14:textId="00F09BA6" w:rsidR="00CD69CC" w:rsidRPr="0048153F"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8FCDE1" w14:textId="3B82BA19" w:rsidR="00CD69CC" w:rsidRPr="007D1100"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5.3.1.</w:t>
      </w:r>
      <w:r w:rsidRPr="0048153F">
        <w:rPr>
          <w:rFonts w:asciiTheme="minorHAnsi" w:hAnsiTheme="minorHAnsi" w:cstheme="minorHAnsi"/>
        </w:rPr>
        <w:t xml:space="preserve">  If the pending charge </w:t>
      </w:r>
      <w:r w:rsidR="006109A6" w:rsidRPr="0048153F">
        <w:rPr>
          <w:rFonts w:asciiTheme="minorHAnsi" w:hAnsiTheme="minorHAnsi" w:cstheme="minorHAnsi"/>
        </w:rPr>
        <w:t xml:space="preserve">is a disqualifying misdemeanor offense, </w:t>
      </w:r>
      <w:r w:rsidR="006109A6" w:rsidRPr="007D1100">
        <w:rPr>
          <w:rFonts w:asciiTheme="minorHAnsi" w:hAnsiTheme="minorHAnsi" w:cstheme="minorHAnsi"/>
          <w:strike/>
        </w:rPr>
        <w:t>and</w:t>
      </w:r>
      <w:r w:rsidR="006109A6" w:rsidRPr="0048153F">
        <w:rPr>
          <w:rFonts w:asciiTheme="minorHAnsi" w:hAnsiTheme="minorHAnsi" w:cstheme="minorHAnsi"/>
        </w:rPr>
        <w:t xml:space="preserve"> the applicant has not </w:t>
      </w:r>
      <w:r w:rsidR="006109A6" w:rsidRPr="007D1100">
        <w:rPr>
          <w:rFonts w:asciiTheme="minorHAnsi" w:hAnsiTheme="minorHAnsi" w:cstheme="minorHAnsi"/>
          <w:strike/>
        </w:rPr>
        <w:t>has</w:t>
      </w:r>
      <w:r w:rsidR="007D1100">
        <w:rPr>
          <w:rFonts w:asciiTheme="minorHAnsi" w:hAnsiTheme="minorHAnsi" w:cstheme="minorHAnsi"/>
        </w:rPr>
        <w:t xml:space="preserve"> </w:t>
      </w:r>
      <w:r w:rsidR="007D1100">
        <w:rPr>
          <w:rFonts w:asciiTheme="minorHAnsi" w:hAnsiTheme="minorHAnsi" w:cstheme="minorHAnsi"/>
          <w:u w:val="single"/>
        </w:rPr>
        <w:t>had</w:t>
      </w:r>
      <w:r w:rsidR="006109A6" w:rsidRPr="0048153F">
        <w:rPr>
          <w:rFonts w:asciiTheme="minorHAnsi" w:hAnsiTheme="minorHAnsi" w:cstheme="minorHAnsi"/>
        </w:rPr>
        <w:t xml:space="preserve"> a conviction </w:t>
      </w:r>
      <w:r w:rsidR="006109A6" w:rsidRPr="007D1100">
        <w:rPr>
          <w:rFonts w:asciiTheme="minorHAnsi" w:hAnsiTheme="minorHAnsi" w:cstheme="minorHAnsi"/>
          <w:strike/>
        </w:rPr>
        <w:t>for</w:t>
      </w:r>
      <w:r w:rsidR="007D1100">
        <w:rPr>
          <w:rFonts w:asciiTheme="minorHAnsi" w:hAnsiTheme="minorHAnsi" w:cstheme="minorHAnsi"/>
        </w:rPr>
        <w:t xml:space="preserve"> </w:t>
      </w:r>
      <w:r w:rsidR="007D1100">
        <w:rPr>
          <w:rFonts w:asciiTheme="minorHAnsi" w:hAnsiTheme="minorHAnsi" w:cstheme="minorHAnsi"/>
          <w:u w:val="single"/>
        </w:rPr>
        <w:t>of</w:t>
      </w:r>
      <w:r w:rsidR="006109A6" w:rsidRPr="0048153F">
        <w:rPr>
          <w:rFonts w:asciiTheme="minorHAnsi" w:hAnsiTheme="minorHAnsi" w:cstheme="minorHAnsi"/>
        </w:rPr>
        <w:t xml:space="preserve"> a disqualifying offense in the last seven </w:t>
      </w:r>
      <w:r w:rsidR="006109A6" w:rsidRPr="007D1100">
        <w:rPr>
          <w:rFonts w:asciiTheme="minorHAnsi" w:hAnsiTheme="minorHAnsi" w:cstheme="minorHAnsi"/>
          <w:strike/>
        </w:rPr>
        <w:t>year</w:t>
      </w:r>
      <w:r w:rsidR="007D1100">
        <w:rPr>
          <w:rFonts w:asciiTheme="minorHAnsi" w:hAnsiTheme="minorHAnsi" w:cstheme="minorHAnsi"/>
        </w:rPr>
        <w:t xml:space="preserve"> </w:t>
      </w:r>
      <w:r w:rsidR="007D1100">
        <w:rPr>
          <w:rFonts w:asciiTheme="minorHAnsi" w:hAnsiTheme="minorHAnsi" w:cstheme="minorHAnsi"/>
          <w:u w:val="single"/>
        </w:rPr>
        <w:t>years, and the applicant has been granted a variance for his or her position with the bureau, covered provider, or covered contractor for any disqualifying offense prior to the last seven years,</w:t>
      </w:r>
      <w:r w:rsidR="006109A6" w:rsidRPr="0048153F">
        <w:rPr>
          <w:rFonts w:asciiTheme="minorHAnsi" w:hAnsiTheme="minorHAnsi" w:cstheme="minorHAnsi"/>
        </w:rPr>
        <w:t xml:space="preserve"> the Secretary will provide written notice to the</w:t>
      </w:r>
      <w:r w:rsidR="001653B4" w:rsidRPr="0048153F">
        <w:rPr>
          <w:rFonts w:asciiTheme="minorHAnsi" w:hAnsiTheme="minorHAnsi" w:cstheme="minorHAnsi"/>
        </w:rPr>
        <w:t xml:space="preserve"> bureau,</w:t>
      </w:r>
      <w:r w:rsidR="006109A6" w:rsidRPr="0048153F">
        <w:rPr>
          <w:rFonts w:asciiTheme="minorHAnsi" w:hAnsiTheme="minorHAnsi" w:cstheme="minorHAnsi"/>
        </w:rPr>
        <w:t xml:space="preserve"> covered provider</w:t>
      </w:r>
      <w:r w:rsidR="001653B4" w:rsidRPr="0048153F">
        <w:rPr>
          <w:rFonts w:asciiTheme="minorHAnsi" w:hAnsiTheme="minorHAnsi" w:cstheme="minorHAnsi"/>
        </w:rPr>
        <w:t>,</w:t>
      </w:r>
      <w:r w:rsidR="006109A6" w:rsidRPr="0048153F">
        <w:rPr>
          <w:rFonts w:asciiTheme="minorHAnsi" w:hAnsiTheme="minorHAnsi" w:cstheme="minorHAnsi"/>
        </w:rPr>
        <w:t xml:space="preserve"> or covered contractor advising that the applicant is eligible for work</w:t>
      </w:r>
      <w:r w:rsidR="007D1100">
        <w:rPr>
          <w:rFonts w:asciiTheme="minorHAnsi" w:hAnsiTheme="minorHAnsi" w:cstheme="minorHAnsi"/>
        </w:rPr>
        <w:t xml:space="preserve"> </w:t>
      </w:r>
      <w:r w:rsidR="007D1100">
        <w:rPr>
          <w:rFonts w:asciiTheme="minorHAnsi" w:hAnsiTheme="minorHAnsi" w:cstheme="minorHAnsi"/>
          <w:u w:val="single"/>
        </w:rPr>
        <w:t>or engagement</w:t>
      </w:r>
      <w:r w:rsidR="006109A6" w:rsidRPr="0048153F">
        <w:rPr>
          <w:rFonts w:asciiTheme="minorHAnsi" w:hAnsiTheme="minorHAnsi" w:cstheme="minorHAnsi"/>
        </w:rPr>
        <w:t>.</w:t>
      </w:r>
      <w:r w:rsidR="007D1100">
        <w:rPr>
          <w:rFonts w:asciiTheme="minorHAnsi" w:hAnsiTheme="minorHAnsi" w:cstheme="minorHAnsi"/>
        </w:rPr>
        <w:t xml:space="preserve"> </w:t>
      </w:r>
      <w:r w:rsidR="007D1100">
        <w:rPr>
          <w:rFonts w:asciiTheme="minorHAnsi" w:hAnsiTheme="minorHAnsi" w:cstheme="minorHAnsi"/>
          <w:u w:val="single"/>
        </w:rPr>
        <w:t>If there has been another disqualifying offense within the last seven years, the Secretary will notify the bureau, covered provider, or covered contractor of the applicant’s ineligibility status. A variance may be requested for the pending, disqualifying misdemeanor offense.</w:t>
      </w:r>
    </w:p>
    <w:p w14:paraId="5B237301" w14:textId="79FFE65F"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935B1C3" w14:textId="62C0ED00" w:rsidR="006109A6" w:rsidRPr="007D1100"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5.3.2.</w:t>
      </w:r>
      <w:r w:rsidRPr="0048153F">
        <w:rPr>
          <w:rFonts w:asciiTheme="minorHAnsi" w:hAnsiTheme="minorHAnsi" w:cstheme="minorHAnsi"/>
        </w:rPr>
        <w:t xml:space="preserve">  If the pending charge is a disqualifying felony offense, the Secretary will provide written notice to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advising that the applicant is ineligible for work</w:t>
      </w:r>
      <w:r w:rsidRPr="007D1100">
        <w:rPr>
          <w:rFonts w:asciiTheme="minorHAnsi" w:hAnsiTheme="minorHAnsi" w:cstheme="minorHAnsi"/>
          <w:strike/>
        </w:rPr>
        <w:t>, unless a variance has been requested or granted</w:t>
      </w:r>
      <w:r w:rsidR="007D1100">
        <w:rPr>
          <w:rFonts w:asciiTheme="minorHAnsi" w:hAnsiTheme="minorHAnsi" w:cstheme="minorHAnsi"/>
        </w:rPr>
        <w:t xml:space="preserve"> </w:t>
      </w:r>
      <w:r w:rsidR="007D1100">
        <w:rPr>
          <w:rFonts w:asciiTheme="minorHAnsi" w:hAnsiTheme="minorHAnsi" w:cstheme="minorHAnsi"/>
          <w:u w:val="single"/>
        </w:rPr>
        <w:t>or engagement</w:t>
      </w:r>
      <w:r w:rsidRPr="0048153F">
        <w:rPr>
          <w:rFonts w:asciiTheme="minorHAnsi" w:hAnsiTheme="minorHAnsi" w:cstheme="minorHAnsi"/>
        </w:rPr>
        <w:t>.</w:t>
      </w:r>
      <w:r w:rsidR="007D1100">
        <w:rPr>
          <w:rFonts w:asciiTheme="minorHAnsi" w:hAnsiTheme="minorHAnsi" w:cstheme="minorHAnsi"/>
        </w:rPr>
        <w:t xml:space="preserve"> </w:t>
      </w:r>
      <w:r w:rsidR="007D1100">
        <w:rPr>
          <w:rFonts w:asciiTheme="minorHAnsi" w:hAnsiTheme="minorHAnsi" w:cstheme="minorHAnsi"/>
          <w:u w:val="single"/>
        </w:rPr>
        <w:t>A variance may be requested regarding the pending disqualifying felony offense.</w:t>
      </w:r>
    </w:p>
    <w:p w14:paraId="17BF339E" w14:textId="1D2BE208"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78B1823" w14:textId="26CFD86A"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5.3.3.</w:t>
      </w:r>
      <w:r w:rsidRPr="0048153F">
        <w:rPr>
          <w:rFonts w:asciiTheme="minorHAnsi" w:hAnsiTheme="minorHAnsi" w:cstheme="minorHAnsi"/>
        </w:rPr>
        <w:t xml:space="preserve">  Once a final disposition has been made on the pending charge, the Secretary will review the criminal history record information de novo in accordance with the provisions of this rule and W. Va. Code §16-49-1</w:t>
      </w:r>
      <w:r w:rsidR="001653B4" w:rsidRPr="0048153F">
        <w:rPr>
          <w:rFonts w:asciiTheme="minorHAnsi" w:hAnsiTheme="minorHAnsi" w:cstheme="minorHAnsi"/>
        </w:rPr>
        <w:t>,</w:t>
      </w:r>
      <w:r w:rsidRPr="0048153F">
        <w:rPr>
          <w:rFonts w:asciiTheme="minorHAnsi" w:hAnsiTheme="minorHAnsi" w:cstheme="minorHAnsi"/>
        </w:rPr>
        <w:t xml:space="preserve"> </w:t>
      </w:r>
      <w:r w:rsidRPr="0048153F">
        <w:rPr>
          <w:rFonts w:asciiTheme="minorHAnsi" w:hAnsiTheme="minorHAnsi" w:cstheme="minorHAnsi"/>
          <w:i/>
          <w:iCs/>
        </w:rPr>
        <w:t>et seq.</w:t>
      </w:r>
    </w:p>
    <w:p w14:paraId="3C0310BD" w14:textId="5CA5FFCB"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753067B" w14:textId="359D9346"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5.4.  The Secretary will provide written notice by </w:t>
      </w:r>
      <w:r w:rsidRPr="007D1100">
        <w:rPr>
          <w:rFonts w:asciiTheme="minorHAnsi" w:hAnsiTheme="minorHAnsi" w:cstheme="minorHAnsi"/>
          <w:strike/>
        </w:rPr>
        <w:t>regular U.S.</w:t>
      </w:r>
      <w:r w:rsidR="007D1100">
        <w:rPr>
          <w:rFonts w:asciiTheme="minorHAnsi" w:hAnsiTheme="minorHAnsi" w:cstheme="minorHAnsi"/>
        </w:rPr>
        <w:t xml:space="preserve"> </w:t>
      </w:r>
      <w:r w:rsidR="007D1100">
        <w:rPr>
          <w:rFonts w:asciiTheme="minorHAnsi" w:hAnsiTheme="minorHAnsi" w:cstheme="minorHAnsi"/>
          <w:u w:val="single"/>
        </w:rPr>
        <w:t>electronic</w:t>
      </w:r>
      <w:r w:rsidRPr="0048153F">
        <w:rPr>
          <w:rFonts w:asciiTheme="minorHAnsi" w:hAnsiTheme="minorHAnsi" w:cstheme="minorHAnsi"/>
        </w:rPr>
        <w:t xml:space="preserve"> mail of the </w:t>
      </w:r>
      <w:r w:rsidRPr="007D1100">
        <w:rPr>
          <w:rFonts w:asciiTheme="minorHAnsi" w:hAnsiTheme="minorHAnsi" w:cstheme="minorHAnsi"/>
          <w:strike/>
        </w:rPr>
        <w:t>employment</w:t>
      </w:r>
      <w:r w:rsidRPr="0048153F">
        <w:rPr>
          <w:rFonts w:asciiTheme="minorHAnsi" w:hAnsiTheme="minorHAnsi" w:cstheme="minorHAnsi"/>
        </w:rPr>
        <w:t xml:space="preserve"> fitness determination to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but shall not disseminate the criminal history record information.</w:t>
      </w:r>
    </w:p>
    <w:p w14:paraId="2D6FB659" w14:textId="31B34CAC"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691423E" w14:textId="0A1670C9"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5.5.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shall maintain a copy of the written notice of the eligible fitness determination in the applicant’s personnel file</w:t>
      </w:r>
      <w:r w:rsidR="007D1100">
        <w:rPr>
          <w:rFonts w:asciiTheme="minorHAnsi" w:hAnsiTheme="minorHAnsi" w:cstheme="minorHAnsi"/>
        </w:rPr>
        <w:t xml:space="preserve"> </w:t>
      </w:r>
      <w:r w:rsidR="007D1100">
        <w:rPr>
          <w:rFonts w:asciiTheme="minorHAnsi" w:hAnsiTheme="minorHAnsi" w:cstheme="minorHAnsi"/>
          <w:u w:val="single"/>
        </w:rPr>
        <w:t>or engagement provider record</w:t>
      </w:r>
      <w:r w:rsidRPr="0048153F">
        <w:rPr>
          <w:rFonts w:asciiTheme="minorHAnsi" w:hAnsiTheme="minorHAnsi" w:cstheme="minorHAnsi"/>
        </w:rPr>
        <w:t>.</w:t>
      </w:r>
    </w:p>
    <w:p w14:paraId="52CED736" w14:textId="64230988"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F319B39" w14:textId="11924E09"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255FE7">
        <w:rPr>
          <w:rFonts w:asciiTheme="minorHAnsi" w:hAnsiTheme="minorHAnsi" w:cstheme="minorHAnsi"/>
          <w:b/>
          <w:bCs/>
          <w:strike/>
        </w:rPr>
        <w:t>69-10-6</w:t>
      </w:r>
      <w:r w:rsidR="00255FE7">
        <w:rPr>
          <w:rFonts w:asciiTheme="minorHAnsi" w:hAnsiTheme="minorHAnsi" w:cstheme="minorHAnsi"/>
          <w:b/>
          <w:bCs/>
          <w:strike/>
        </w:rPr>
        <w:t xml:space="preserve"> </w:t>
      </w:r>
      <w:r w:rsidR="00255FE7">
        <w:rPr>
          <w:rFonts w:asciiTheme="minorHAnsi" w:hAnsiTheme="minorHAnsi" w:cstheme="minorHAnsi"/>
          <w:b/>
          <w:bCs/>
        </w:rPr>
        <w:t>64-123-6</w:t>
      </w:r>
      <w:r w:rsidRPr="0048153F">
        <w:rPr>
          <w:rFonts w:asciiTheme="minorHAnsi" w:hAnsiTheme="minorHAnsi" w:cstheme="minorHAnsi"/>
          <w:b/>
          <w:bCs/>
        </w:rPr>
        <w:t>.  Provisional Employees.</w:t>
      </w:r>
    </w:p>
    <w:p w14:paraId="4F55ECA5" w14:textId="2E6458C6"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AAE6DCF" w14:textId="16446469"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6.1.  Provisional basis employment for no more than 60 days may occur when:</w:t>
      </w:r>
    </w:p>
    <w:p w14:paraId="58CCBD7A" w14:textId="418DC70A"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7199CAD" w14:textId="127FC08B" w:rsidR="006109A6" w:rsidRPr="0048153F"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6.1.1.</w:t>
      </w:r>
      <w:r w:rsidRPr="0048153F">
        <w:rPr>
          <w:rFonts w:asciiTheme="minorHAnsi" w:hAnsiTheme="minorHAnsi" w:cstheme="minorHAnsi"/>
        </w:rPr>
        <w:t xml:space="preserve">  An applicant does not</w:t>
      </w:r>
      <w:r w:rsidR="00DE4E3B" w:rsidRPr="0048153F">
        <w:rPr>
          <w:rFonts w:asciiTheme="minorHAnsi" w:hAnsiTheme="minorHAnsi" w:cstheme="minorHAnsi"/>
        </w:rPr>
        <w:t xml:space="preserve"> have a negative finding on a required registry or licensure database, and the </w:t>
      </w:r>
      <w:r w:rsidR="00DE4E3B" w:rsidRPr="007D1100">
        <w:rPr>
          <w:rFonts w:asciiTheme="minorHAnsi" w:hAnsiTheme="minorHAnsi" w:cstheme="minorHAnsi"/>
          <w:strike/>
        </w:rPr>
        <w:t>employment</w:t>
      </w:r>
      <w:r w:rsidR="00DE4E3B" w:rsidRPr="0048153F">
        <w:rPr>
          <w:rFonts w:asciiTheme="minorHAnsi" w:hAnsiTheme="minorHAnsi" w:cstheme="minorHAnsi"/>
        </w:rPr>
        <w:t xml:space="preserve"> fitness determination is pending the criminal history record information; or</w:t>
      </w:r>
    </w:p>
    <w:p w14:paraId="5237D82F" w14:textId="436D6741"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71EFCD5" w14:textId="25585F19"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6.1.2.</w:t>
      </w:r>
      <w:r w:rsidRPr="0048153F">
        <w:rPr>
          <w:rFonts w:asciiTheme="minorHAnsi" w:hAnsiTheme="minorHAnsi" w:cstheme="minorHAnsi"/>
        </w:rPr>
        <w:t xml:space="preserve">  An applicant has requested a variance of the </w:t>
      </w:r>
      <w:r w:rsidRPr="007D1100">
        <w:rPr>
          <w:rFonts w:asciiTheme="minorHAnsi" w:hAnsiTheme="minorHAnsi" w:cstheme="minorHAnsi"/>
          <w:strike/>
        </w:rPr>
        <w:t>employment</w:t>
      </w:r>
      <w:r w:rsidRPr="0048153F">
        <w:rPr>
          <w:rFonts w:asciiTheme="minorHAnsi" w:hAnsiTheme="minorHAnsi" w:cstheme="minorHAnsi"/>
        </w:rPr>
        <w:t xml:space="preserve"> fitness determination and that decision is pending.</w:t>
      </w:r>
    </w:p>
    <w:p w14:paraId="2B544EE1" w14:textId="5C62E4F4"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F64EF6" w14:textId="017F7ADA"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6.2.  All provisional employees shall receive direct</w:t>
      </w:r>
      <w:r w:rsidR="001653B4" w:rsidRPr="0048153F">
        <w:rPr>
          <w:rFonts w:asciiTheme="minorHAnsi" w:hAnsiTheme="minorHAnsi" w:cstheme="minorHAnsi"/>
        </w:rPr>
        <w:t>,</w:t>
      </w:r>
      <w:r w:rsidRPr="0048153F">
        <w:rPr>
          <w:rFonts w:asciiTheme="minorHAnsi" w:hAnsiTheme="minorHAnsi" w:cstheme="minorHAnsi"/>
        </w:rPr>
        <w:t xml:space="preserve"> on-site supervision by the</w:t>
      </w:r>
      <w:r w:rsidR="001653B4" w:rsidRPr="0048153F">
        <w:rPr>
          <w:rFonts w:asciiTheme="minorHAnsi" w:hAnsiTheme="minorHAnsi" w:cstheme="minorHAnsi"/>
        </w:rPr>
        <w:t xml:space="preserve"> bureau</w:t>
      </w:r>
      <w:r w:rsidR="007D1100">
        <w:rPr>
          <w:rFonts w:asciiTheme="minorHAnsi" w:hAnsiTheme="minorHAnsi" w:cstheme="minorHAnsi"/>
        </w:rPr>
        <w:t>,</w:t>
      </w:r>
      <w:r w:rsidR="001653B4" w:rsidRPr="0048153F">
        <w:rPr>
          <w:rFonts w:asciiTheme="minorHAnsi" w:hAnsiTheme="minorHAnsi" w:cstheme="minorHAnsi"/>
        </w:rPr>
        <w:t xml:space="preserve"> </w:t>
      </w:r>
      <w:r w:rsidR="001653B4" w:rsidRPr="007D1100">
        <w:rPr>
          <w:rFonts w:asciiTheme="minorHAnsi" w:hAnsiTheme="minorHAnsi" w:cstheme="minorHAnsi"/>
          <w:strike/>
        </w:rPr>
        <w:t>or</w:t>
      </w:r>
      <w:r w:rsidRPr="0048153F">
        <w:rPr>
          <w:rFonts w:asciiTheme="minorHAnsi" w:hAnsiTheme="minorHAnsi" w:cstheme="minorHAnsi"/>
        </w:rPr>
        <w:t xml:space="preserve"> covered provider</w:t>
      </w:r>
      <w:r w:rsidR="007D1100">
        <w:rPr>
          <w:rFonts w:asciiTheme="minorHAnsi" w:hAnsiTheme="minorHAnsi" w:cstheme="minorHAnsi"/>
          <w:u w:val="single"/>
        </w:rPr>
        <w:t>, or covered contractor</w:t>
      </w:r>
      <w:r w:rsidRPr="0048153F">
        <w:rPr>
          <w:rFonts w:asciiTheme="minorHAnsi" w:hAnsiTheme="minorHAnsi" w:cstheme="minorHAnsi"/>
        </w:rPr>
        <w:t xml:space="preserve"> until a</w:t>
      </w:r>
      <w:r w:rsidR="006866C6" w:rsidRPr="0048153F">
        <w:rPr>
          <w:rFonts w:asciiTheme="minorHAnsi" w:hAnsiTheme="minorHAnsi" w:cstheme="minorHAnsi"/>
        </w:rPr>
        <w:t>n</w:t>
      </w:r>
      <w:r w:rsidRPr="0048153F">
        <w:rPr>
          <w:rFonts w:asciiTheme="minorHAnsi" w:hAnsiTheme="minorHAnsi" w:cstheme="minorHAnsi"/>
        </w:rPr>
        <w:t xml:space="preserve"> eligible fitness determination is received.</w:t>
      </w:r>
    </w:p>
    <w:p w14:paraId="3CBAB181" w14:textId="61387867"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E6FFFC1" w14:textId="1298C0B5" w:rsidR="00DE4E3B"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6.3.  The provisional employee, pending the </w:t>
      </w:r>
      <w:r w:rsidRPr="007D1100">
        <w:rPr>
          <w:rFonts w:asciiTheme="minorHAnsi" w:hAnsiTheme="minorHAnsi" w:cstheme="minorHAnsi"/>
          <w:strike/>
        </w:rPr>
        <w:t>employment</w:t>
      </w:r>
      <w:r w:rsidRPr="0048153F">
        <w:rPr>
          <w:rFonts w:asciiTheme="minorHAnsi" w:hAnsiTheme="minorHAnsi" w:cstheme="minorHAnsi"/>
        </w:rPr>
        <w:t xml:space="preserve"> fitness determination, must affirm, in a signed statement, that he or she has not committed a disqualifying offense, and acknowledge that a disqualifying offense shall constitute good cause for termination. Provisional employees who have requested a variance shall not be required to sign such a statement.</w:t>
      </w:r>
    </w:p>
    <w:p w14:paraId="0925AC7C" w14:textId="0556D007" w:rsidR="007D1100" w:rsidRDefault="007D110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E77567F" w14:textId="0D583924" w:rsidR="007D1100" w:rsidRPr="007D1100" w:rsidRDefault="007D110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 xml:space="preserve">6.4.  This section does not apply to applicants </w:t>
      </w:r>
      <w:r w:rsidR="005C291B">
        <w:rPr>
          <w:rFonts w:asciiTheme="minorHAnsi" w:hAnsiTheme="minorHAnsi" w:cstheme="minorHAnsi"/>
          <w:u w:val="single"/>
        </w:rPr>
        <w:t>who</w:t>
      </w:r>
      <w:r>
        <w:rPr>
          <w:rFonts w:asciiTheme="minorHAnsi" w:hAnsiTheme="minorHAnsi" w:cstheme="minorHAnsi"/>
          <w:u w:val="single"/>
        </w:rPr>
        <w:t xml:space="preserve"> are persons responsible for the care of children as described in W. Va. Code §49-2-114.</w:t>
      </w:r>
    </w:p>
    <w:p w14:paraId="70159A91" w14:textId="07D7B2BA"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8F03B65" w14:textId="4D9DFB3B"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255FE7">
        <w:rPr>
          <w:rFonts w:asciiTheme="minorHAnsi" w:hAnsiTheme="minorHAnsi" w:cstheme="minorHAnsi"/>
          <w:b/>
          <w:bCs/>
          <w:strike/>
        </w:rPr>
        <w:t>69-10-7</w:t>
      </w:r>
      <w:r w:rsidR="00255FE7">
        <w:rPr>
          <w:rFonts w:asciiTheme="minorHAnsi" w:hAnsiTheme="minorHAnsi" w:cstheme="minorHAnsi"/>
          <w:b/>
          <w:bCs/>
          <w:strike/>
        </w:rPr>
        <w:t xml:space="preserve"> </w:t>
      </w:r>
      <w:r w:rsidR="00255FE7">
        <w:rPr>
          <w:rFonts w:asciiTheme="minorHAnsi" w:hAnsiTheme="minorHAnsi" w:cstheme="minorHAnsi"/>
          <w:b/>
          <w:bCs/>
          <w:u w:val="single"/>
        </w:rPr>
        <w:t>64-123-7</w:t>
      </w:r>
      <w:r w:rsidRPr="0048153F">
        <w:rPr>
          <w:rFonts w:asciiTheme="minorHAnsi" w:hAnsiTheme="minorHAnsi" w:cstheme="minorHAnsi"/>
          <w:b/>
          <w:bCs/>
        </w:rPr>
        <w:t>.  Variance.</w:t>
      </w:r>
    </w:p>
    <w:p w14:paraId="6222AA67" w14:textId="66F02854"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6480279" w14:textId="5E2045EF"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7.1.  The applicant, or the</w:t>
      </w:r>
      <w:r w:rsidR="001653B4" w:rsidRPr="0048153F">
        <w:rPr>
          <w:rFonts w:asciiTheme="minorHAnsi" w:hAnsiTheme="minorHAnsi" w:cstheme="minorHAnsi"/>
        </w:rPr>
        <w:t xml:space="preserve"> </w:t>
      </w:r>
      <w:r w:rsidR="001653B4"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653B4" w:rsidRPr="0048153F">
        <w:rPr>
          <w:rFonts w:asciiTheme="minorHAnsi" w:hAnsiTheme="minorHAnsi" w:cstheme="minorHAnsi"/>
        </w:rPr>
        <w:t>,</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on the applicant’s behalf, may file a written request for a variance of the fitness determination with the Secretary.</w:t>
      </w:r>
    </w:p>
    <w:p w14:paraId="52B828C5" w14:textId="7E00FEEE"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740E9D9" w14:textId="3F2F19F5"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7.2.  The Secretary may grant a variance if mitigating circumstances surrounding the negative finding or disqualifying offense is provided, and the Secretary finds that the individual will not pose a danger or threat to residents or their property, or both.</w:t>
      </w:r>
    </w:p>
    <w:p w14:paraId="0D039FA1" w14:textId="5F0F8BE0"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275E68A" w14:textId="7A993F6D"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7.3.  Mitigating circumstances may include:</w:t>
      </w:r>
    </w:p>
    <w:p w14:paraId="642323BE" w14:textId="331F26A3"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D1A034C" w14:textId="0EF1432C"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7.3.1.</w:t>
      </w:r>
      <w:r w:rsidRPr="0048153F">
        <w:rPr>
          <w:rFonts w:asciiTheme="minorHAnsi" w:hAnsiTheme="minorHAnsi" w:cstheme="minorHAnsi"/>
        </w:rPr>
        <w:t xml:space="preserve">  The passage of time.  The length of time an applicant is barred from employment</w:t>
      </w:r>
      <w:r w:rsidR="007D1100">
        <w:rPr>
          <w:rFonts w:asciiTheme="minorHAnsi" w:hAnsiTheme="minorHAnsi" w:cstheme="minorHAnsi"/>
        </w:rPr>
        <w:t xml:space="preserve"> </w:t>
      </w:r>
      <w:r w:rsidR="007D1100">
        <w:rPr>
          <w:rFonts w:asciiTheme="minorHAnsi" w:hAnsiTheme="minorHAnsi" w:cstheme="minorHAnsi"/>
          <w:u w:val="single"/>
        </w:rPr>
        <w:t>or engagement</w:t>
      </w:r>
      <w:r w:rsidRPr="0048153F">
        <w:rPr>
          <w:rFonts w:asciiTheme="minorHAnsi" w:hAnsiTheme="minorHAnsi" w:cstheme="minorHAnsi"/>
        </w:rPr>
        <w:t xml:space="preserve"> in direct access care starts from the date of conviction or the date of release from the penalty imposed, whichever is later.</w:t>
      </w:r>
    </w:p>
    <w:p w14:paraId="2FCD9AF2" w14:textId="7DBE0F4D"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5DF18F" w14:textId="7082C228"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7.3.2.</w:t>
      </w:r>
      <w:r w:rsidRPr="0048153F">
        <w:rPr>
          <w:rFonts w:asciiTheme="minorHAnsi" w:hAnsiTheme="minorHAnsi" w:cstheme="minorHAnsi"/>
        </w:rPr>
        <w:t xml:space="preserve">  Extenuating circumstances such as the applicant’s age at the time of conviction, substance abuse, or mental health issues.</w:t>
      </w:r>
    </w:p>
    <w:p w14:paraId="54584E90" w14:textId="5ACACDBE"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43CD4A" w14:textId="1CF6D6D3"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7.3.3.</w:t>
      </w:r>
      <w:r w:rsidRPr="0048153F">
        <w:rPr>
          <w:rFonts w:asciiTheme="minorHAnsi" w:hAnsiTheme="minorHAnsi" w:cstheme="minorHAnsi"/>
        </w:rPr>
        <w:t xml:space="preserve">  A demonstration of rehabilitation such as character references, employment history, education, and training.</w:t>
      </w:r>
    </w:p>
    <w:p w14:paraId="7A0BC8FC" w14:textId="312A6B00"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357B7CA" w14:textId="489F8A4B"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653B4" w:rsidRPr="0048153F">
        <w:rPr>
          <w:rFonts w:asciiTheme="minorHAnsi" w:hAnsiTheme="minorHAnsi" w:cstheme="minorHAnsi"/>
        </w:rPr>
        <w:t>7.3.4.</w:t>
      </w:r>
      <w:r w:rsidRPr="0048153F">
        <w:rPr>
          <w:rFonts w:asciiTheme="minorHAnsi" w:hAnsiTheme="minorHAnsi" w:cstheme="minorHAnsi"/>
        </w:rPr>
        <w:t xml:space="preserve">  The relevancy of the </w:t>
      </w:r>
      <w:r w:rsidRPr="007D1100">
        <w:rPr>
          <w:rFonts w:asciiTheme="minorHAnsi" w:hAnsiTheme="minorHAnsi" w:cstheme="minorHAnsi"/>
          <w:strike/>
        </w:rPr>
        <w:t>particular</w:t>
      </w:r>
      <w:r w:rsidRPr="0048153F">
        <w:rPr>
          <w:rFonts w:asciiTheme="minorHAnsi" w:hAnsiTheme="minorHAnsi" w:cstheme="minorHAnsi"/>
        </w:rPr>
        <w:t xml:space="preserve"> disqualifying </w:t>
      </w:r>
      <w:r w:rsidRPr="007D1100">
        <w:rPr>
          <w:rFonts w:asciiTheme="minorHAnsi" w:hAnsiTheme="minorHAnsi" w:cstheme="minorHAnsi"/>
          <w:strike/>
        </w:rPr>
        <w:t>information</w:t>
      </w:r>
      <w:r w:rsidR="007D1100">
        <w:rPr>
          <w:rFonts w:asciiTheme="minorHAnsi" w:hAnsiTheme="minorHAnsi" w:cstheme="minorHAnsi"/>
        </w:rPr>
        <w:t xml:space="preserve"> </w:t>
      </w:r>
      <w:r w:rsidR="007D1100">
        <w:rPr>
          <w:rFonts w:asciiTheme="minorHAnsi" w:hAnsiTheme="minorHAnsi" w:cstheme="minorHAnsi"/>
          <w:u w:val="single"/>
        </w:rPr>
        <w:t>offense or offenses</w:t>
      </w:r>
      <w:r w:rsidRPr="0048153F">
        <w:rPr>
          <w:rFonts w:asciiTheme="minorHAnsi" w:hAnsiTheme="minorHAnsi" w:cstheme="minorHAnsi"/>
        </w:rPr>
        <w:t xml:space="preserve"> with respect to the type of employment</w:t>
      </w:r>
      <w:r w:rsidR="007D1100">
        <w:rPr>
          <w:rFonts w:asciiTheme="minorHAnsi" w:hAnsiTheme="minorHAnsi" w:cstheme="minorHAnsi"/>
        </w:rPr>
        <w:t xml:space="preserve"> or engagement</w:t>
      </w:r>
      <w:r w:rsidRPr="0048153F">
        <w:rPr>
          <w:rFonts w:asciiTheme="minorHAnsi" w:hAnsiTheme="minorHAnsi" w:cstheme="minorHAnsi"/>
        </w:rPr>
        <w:t xml:space="preserve"> sought.</w:t>
      </w:r>
    </w:p>
    <w:p w14:paraId="719E4EF6" w14:textId="61482FF9" w:rsidR="00DE4E3B" w:rsidRPr="0048153F"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653FFF" w14:textId="689EA384" w:rsidR="00DE4E3B"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7.4.  The Secretary will send by regular U.S. mail to the applicant and the</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 if applicable, a written decision within 60 days of receipt of the request indicating </w:t>
      </w:r>
      <w:r w:rsidRPr="0048153F">
        <w:rPr>
          <w:rFonts w:asciiTheme="minorHAnsi" w:hAnsiTheme="minorHAnsi" w:cstheme="minorHAnsi"/>
        </w:rPr>
        <w:lastRenderedPageBreak/>
        <w:t xml:space="preserve">whether a variance has been granted or denied. The </w:t>
      </w:r>
      <w:r w:rsidRPr="007D1100">
        <w:rPr>
          <w:rFonts w:asciiTheme="minorHAnsi" w:hAnsiTheme="minorHAnsi" w:cstheme="minorHAnsi"/>
          <w:strike/>
        </w:rPr>
        <w:t>individual</w:t>
      </w:r>
      <w:r w:rsidRPr="0048153F">
        <w:rPr>
          <w:rFonts w:asciiTheme="minorHAnsi" w:hAnsiTheme="minorHAnsi" w:cstheme="minorHAnsi"/>
        </w:rPr>
        <w:t xml:space="preserve"> hiring</w:t>
      </w:r>
      <w:r w:rsidR="007D1100">
        <w:rPr>
          <w:rFonts w:asciiTheme="minorHAnsi" w:hAnsiTheme="minorHAnsi" w:cstheme="minorHAnsi"/>
        </w:rPr>
        <w:t xml:space="preserve"> </w:t>
      </w:r>
      <w:r w:rsidR="007D1100">
        <w:rPr>
          <w:rFonts w:asciiTheme="minorHAnsi" w:hAnsiTheme="minorHAnsi" w:cstheme="minorHAnsi"/>
          <w:u w:val="single"/>
        </w:rPr>
        <w:t>or engag</w:t>
      </w:r>
      <w:r w:rsidR="005C291B">
        <w:rPr>
          <w:rFonts w:asciiTheme="minorHAnsi" w:hAnsiTheme="minorHAnsi" w:cstheme="minorHAnsi"/>
          <w:u w:val="single"/>
        </w:rPr>
        <w:t>ing</w:t>
      </w:r>
      <w:r w:rsidR="007D1100">
        <w:rPr>
          <w:rFonts w:asciiTheme="minorHAnsi" w:hAnsiTheme="minorHAnsi" w:cstheme="minorHAnsi"/>
          <w:u w:val="single"/>
        </w:rPr>
        <w:t xml:space="preserve"> entity’s</w:t>
      </w:r>
      <w:r w:rsidRPr="0048153F">
        <w:rPr>
          <w:rFonts w:asciiTheme="minorHAnsi" w:hAnsiTheme="minorHAnsi" w:cstheme="minorHAnsi"/>
        </w:rPr>
        <w:t xml:space="preserve"> decision is ultimately the prerogative of each</w:t>
      </w:r>
      <w:r w:rsidR="001653B4" w:rsidRPr="0048153F">
        <w:rPr>
          <w:rFonts w:asciiTheme="minorHAnsi" w:hAnsiTheme="minorHAnsi" w:cstheme="minorHAnsi"/>
        </w:rPr>
        <w:t xml:space="preserve"> bureau,</w:t>
      </w:r>
      <w:r w:rsidRPr="0048153F">
        <w:rPr>
          <w:rFonts w:asciiTheme="minorHAnsi" w:hAnsiTheme="minorHAnsi" w:cstheme="minorHAnsi"/>
        </w:rPr>
        <w:t xml:space="preserve"> covered provider</w:t>
      </w:r>
      <w:r w:rsidR="001653B4" w:rsidRPr="0048153F">
        <w:rPr>
          <w:rFonts w:asciiTheme="minorHAnsi" w:hAnsiTheme="minorHAnsi" w:cstheme="minorHAnsi"/>
        </w:rPr>
        <w:t>,</w:t>
      </w:r>
      <w:r w:rsidRPr="0048153F">
        <w:rPr>
          <w:rFonts w:asciiTheme="minorHAnsi" w:hAnsiTheme="minorHAnsi" w:cstheme="minorHAnsi"/>
        </w:rPr>
        <w:t xml:space="preserve"> or covered contractor.</w:t>
      </w:r>
    </w:p>
    <w:p w14:paraId="49EE28E0" w14:textId="50A2EB7F"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53143FA" w14:textId="04E55539"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255FE7">
        <w:rPr>
          <w:rFonts w:asciiTheme="minorHAnsi" w:hAnsiTheme="minorHAnsi" w:cstheme="minorHAnsi"/>
          <w:b/>
          <w:bCs/>
          <w:strike/>
        </w:rPr>
        <w:t>69-10-8</w:t>
      </w:r>
      <w:r w:rsidR="003C15FD">
        <w:rPr>
          <w:rFonts w:asciiTheme="minorHAnsi" w:hAnsiTheme="minorHAnsi" w:cstheme="minorHAnsi"/>
          <w:b/>
          <w:bCs/>
          <w:strike/>
        </w:rPr>
        <w:t xml:space="preserve"> </w:t>
      </w:r>
      <w:r w:rsidR="003C15FD">
        <w:rPr>
          <w:rFonts w:asciiTheme="minorHAnsi" w:hAnsiTheme="minorHAnsi" w:cstheme="minorHAnsi"/>
          <w:b/>
          <w:bCs/>
          <w:u w:val="single"/>
        </w:rPr>
        <w:t>64-123-8</w:t>
      </w:r>
      <w:r w:rsidRPr="0048153F">
        <w:rPr>
          <w:rFonts w:asciiTheme="minorHAnsi" w:hAnsiTheme="minorHAnsi" w:cstheme="minorHAnsi"/>
          <w:b/>
          <w:bCs/>
        </w:rPr>
        <w:t>.  Appeals.</w:t>
      </w:r>
    </w:p>
    <w:p w14:paraId="7B8B1E18" w14:textId="230E7615"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CD4D047" w14:textId="5F3499F9"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8.1.  If the applicant believes that his or her criminal history record information within the state of West Virginia is incorrect or incomplete, he or she may challenge the accuracy of such information by writing to the State Police for a personal review.</w:t>
      </w:r>
    </w:p>
    <w:p w14:paraId="0003C418" w14:textId="2B869002"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44F548C" w14:textId="38C592F6" w:rsidR="00C31828" w:rsidRPr="0048153F"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8.2.  If</w:t>
      </w:r>
      <w:r w:rsidR="002E7629" w:rsidRPr="0048153F">
        <w:rPr>
          <w:rFonts w:asciiTheme="minorHAnsi" w:hAnsiTheme="minorHAnsi" w:cstheme="minorHAnsi"/>
        </w:rPr>
        <w:t xml:space="preserve"> the applicant believes </w:t>
      </w:r>
      <w:r w:rsidR="00E81E6E" w:rsidRPr="0048153F">
        <w:rPr>
          <w:rFonts w:asciiTheme="minorHAnsi" w:hAnsiTheme="minorHAnsi" w:cstheme="minorHAnsi"/>
        </w:rPr>
        <w:t>that his or her criminal history record information from outside the state of West Virginia is incorrect or incomplete, he or she may appeal the accuracy of such information by contacting the Federal Bureau of Investigation for instructions.</w:t>
      </w:r>
    </w:p>
    <w:p w14:paraId="0EA3ABB5" w14:textId="37FEE50B"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8A5A9DE" w14:textId="75B28698"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8.3.  If the purported discrepancies are at the charge or final disposition level, the applicant must address this with the court or arresting agency that submitted the record to the State Police.</w:t>
      </w:r>
    </w:p>
    <w:p w14:paraId="5CE26ADB" w14:textId="752A344A"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F24E7D3" w14:textId="28F3F172"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8.4.  The applicant shall not be employed</w:t>
      </w:r>
      <w:r w:rsidR="007D1100">
        <w:rPr>
          <w:rFonts w:asciiTheme="minorHAnsi" w:hAnsiTheme="minorHAnsi" w:cstheme="minorHAnsi"/>
        </w:rPr>
        <w:t xml:space="preserve"> </w:t>
      </w:r>
      <w:r w:rsidR="007D1100">
        <w:rPr>
          <w:rFonts w:asciiTheme="minorHAnsi" w:hAnsiTheme="minorHAnsi" w:cstheme="minorHAnsi"/>
          <w:u w:val="single"/>
        </w:rPr>
        <w:t>or engaged</w:t>
      </w:r>
      <w:r w:rsidRPr="0048153F">
        <w:rPr>
          <w:rFonts w:asciiTheme="minorHAnsi" w:hAnsiTheme="minorHAnsi" w:cstheme="minorHAnsi"/>
        </w:rPr>
        <w:t xml:space="preserve"> during the appeal process</w:t>
      </w:r>
      <w:r w:rsidR="007D1100">
        <w:rPr>
          <w:rFonts w:asciiTheme="minorHAnsi" w:hAnsiTheme="minorHAnsi" w:cstheme="minorHAnsi"/>
          <w:u w:val="single"/>
        </w:rPr>
        <w:t xml:space="preserve"> unless a variance has been requested and granted</w:t>
      </w:r>
      <w:r w:rsidRPr="0048153F">
        <w:rPr>
          <w:rFonts w:asciiTheme="minorHAnsi" w:hAnsiTheme="minorHAnsi" w:cstheme="minorHAnsi"/>
        </w:rPr>
        <w:t>.</w:t>
      </w:r>
    </w:p>
    <w:p w14:paraId="18D4AAA3" w14:textId="31A2E564"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146ED51" w14:textId="4684DC18"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3C15FD">
        <w:rPr>
          <w:rFonts w:asciiTheme="minorHAnsi" w:hAnsiTheme="minorHAnsi" w:cstheme="minorHAnsi"/>
          <w:b/>
          <w:bCs/>
          <w:strike/>
        </w:rPr>
        <w:t>69-10</w:t>
      </w:r>
      <w:r w:rsidR="003C15FD" w:rsidRPr="003C15FD">
        <w:rPr>
          <w:rFonts w:asciiTheme="minorHAnsi" w:hAnsiTheme="minorHAnsi" w:cstheme="minorHAnsi"/>
          <w:b/>
          <w:bCs/>
          <w:strike/>
        </w:rPr>
        <w:t>-9</w:t>
      </w:r>
      <w:r w:rsidR="003C15FD">
        <w:rPr>
          <w:rFonts w:asciiTheme="minorHAnsi" w:hAnsiTheme="minorHAnsi" w:cstheme="minorHAnsi"/>
          <w:b/>
          <w:bCs/>
          <w:strike/>
        </w:rPr>
        <w:t xml:space="preserve"> </w:t>
      </w:r>
      <w:r w:rsidR="003C15FD">
        <w:rPr>
          <w:rFonts w:asciiTheme="minorHAnsi" w:hAnsiTheme="minorHAnsi" w:cstheme="minorHAnsi"/>
          <w:b/>
          <w:bCs/>
          <w:u w:val="single"/>
        </w:rPr>
        <w:t>64-123-9</w:t>
      </w:r>
      <w:r w:rsidRPr="0048153F">
        <w:rPr>
          <w:rFonts w:asciiTheme="minorHAnsi" w:hAnsiTheme="minorHAnsi" w:cstheme="minorHAnsi"/>
          <w:b/>
          <w:bCs/>
        </w:rPr>
        <w:t>.  Responsibility of the</w:t>
      </w:r>
      <w:r w:rsidR="0011002F" w:rsidRPr="0048153F">
        <w:rPr>
          <w:rFonts w:asciiTheme="minorHAnsi" w:hAnsiTheme="minorHAnsi" w:cstheme="minorHAnsi"/>
          <w:b/>
          <w:bCs/>
        </w:rPr>
        <w:t xml:space="preserve"> </w:t>
      </w:r>
      <w:r w:rsidR="0011002F" w:rsidRPr="007D1100">
        <w:rPr>
          <w:rFonts w:asciiTheme="minorHAnsi" w:hAnsiTheme="minorHAnsi" w:cstheme="minorHAnsi"/>
          <w:b/>
          <w:bCs/>
          <w:strike/>
        </w:rPr>
        <w:t>Department</w:t>
      </w:r>
      <w:r w:rsidR="007D1100">
        <w:rPr>
          <w:rFonts w:asciiTheme="minorHAnsi" w:hAnsiTheme="minorHAnsi" w:cstheme="minorHAnsi"/>
          <w:b/>
          <w:bCs/>
        </w:rPr>
        <w:t xml:space="preserve"> </w:t>
      </w:r>
      <w:r w:rsidR="007D1100">
        <w:rPr>
          <w:rFonts w:asciiTheme="minorHAnsi" w:hAnsiTheme="minorHAnsi" w:cstheme="minorHAnsi"/>
          <w:b/>
          <w:bCs/>
          <w:u w:val="single"/>
        </w:rPr>
        <w:t>Bureau</w:t>
      </w:r>
      <w:r w:rsidR="0011002F" w:rsidRPr="0048153F">
        <w:rPr>
          <w:rFonts w:asciiTheme="minorHAnsi" w:hAnsiTheme="minorHAnsi" w:cstheme="minorHAnsi"/>
          <w:b/>
          <w:bCs/>
        </w:rPr>
        <w:t>,</w:t>
      </w:r>
      <w:r w:rsidRPr="0048153F">
        <w:rPr>
          <w:rFonts w:asciiTheme="minorHAnsi" w:hAnsiTheme="minorHAnsi" w:cstheme="minorHAnsi"/>
          <w:b/>
          <w:bCs/>
        </w:rPr>
        <w:t xml:space="preserve"> Covered Provider</w:t>
      </w:r>
      <w:r w:rsidR="0011002F" w:rsidRPr="0048153F">
        <w:rPr>
          <w:rFonts w:asciiTheme="minorHAnsi" w:hAnsiTheme="minorHAnsi" w:cstheme="minorHAnsi"/>
          <w:b/>
          <w:bCs/>
        </w:rPr>
        <w:t>,</w:t>
      </w:r>
      <w:r w:rsidRPr="0048153F">
        <w:rPr>
          <w:rFonts w:asciiTheme="minorHAnsi" w:hAnsiTheme="minorHAnsi" w:cstheme="minorHAnsi"/>
          <w:b/>
          <w:bCs/>
        </w:rPr>
        <w:t xml:space="preserve"> or Covered Contractor.</w:t>
      </w:r>
    </w:p>
    <w:p w14:paraId="1CD84FB0" w14:textId="3175C4EA"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E1024C5" w14:textId="23675329"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9.1.  Record Retention.  A</w:t>
      </w:r>
      <w:r w:rsidR="0011002F" w:rsidRPr="0048153F">
        <w:rPr>
          <w:rFonts w:asciiTheme="minorHAnsi" w:hAnsiTheme="minorHAnsi" w:cstheme="minorHAnsi"/>
        </w:rPr>
        <w:t xml:space="preserve"> bureau</w:t>
      </w:r>
      <w:r w:rsidR="007D1100">
        <w:rPr>
          <w:rFonts w:asciiTheme="minorHAnsi" w:hAnsiTheme="minorHAnsi" w:cstheme="minorHAnsi"/>
        </w:rPr>
        <w:t>,</w:t>
      </w:r>
      <w:r w:rsidR="0011002F" w:rsidRPr="0048153F">
        <w:rPr>
          <w:rFonts w:asciiTheme="minorHAnsi" w:hAnsiTheme="minorHAnsi" w:cstheme="minorHAnsi"/>
        </w:rPr>
        <w:t xml:space="preserve"> </w:t>
      </w:r>
      <w:r w:rsidR="0011002F" w:rsidRPr="007D1100">
        <w:rPr>
          <w:rFonts w:asciiTheme="minorHAnsi" w:hAnsiTheme="minorHAnsi" w:cstheme="minorHAnsi"/>
          <w:strike/>
        </w:rPr>
        <w:t>or</w:t>
      </w:r>
      <w:r w:rsidRPr="0048153F">
        <w:rPr>
          <w:rFonts w:asciiTheme="minorHAnsi" w:hAnsiTheme="minorHAnsi" w:cstheme="minorHAnsi"/>
        </w:rPr>
        <w:t xml:space="preserve"> covered provider</w:t>
      </w:r>
      <w:r w:rsidR="007D1100">
        <w:rPr>
          <w:rFonts w:asciiTheme="minorHAnsi" w:hAnsiTheme="minorHAnsi" w:cstheme="minorHAnsi"/>
          <w:u w:val="single"/>
        </w:rPr>
        <w:t>, or covered contractor</w:t>
      </w:r>
      <w:r w:rsidRPr="0048153F">
        <w:rPr>
          <w:rFonts w:asciiTheme="minorHAnsi" w:hAnsiTheme="minorHAnsi" w:cstheme="minorHAnsi"/>
        </w:rPr>
        <w:t xml:space="preserve"> shall maintain the following documents related to the</w:t>
      </w:r>
      <w:r w:rsidR="007D1100">
        <w:rPr>
          <w:rFonts w:asciiTheme="minorHAnsi" w:hAnsiTheme="minorHAnsi" w:cstheme="minorHAnsi"/>
        </w:rPr>
        <w:t xml:space="preserve"> </w:t>
      </w:r>
      <w:r w:rsidR="007D1100">
        <w:rPr>
          <w:rFonts w:asciiTheme="minorHAnsi" w:hAnsiTheme="minorHAnsi" w:cstheme="minorHAnsi"/>
          <w:u w:val="single"/>
        </w:rPr>
        <w:t>criminal</w:t>
      </w:r>
      <w:r w:rsidRPr="0048153F">
        <w:rPr>
          <w:rFonts w:asciiTheme="minorHAnsi" w:hAnsiTheme="minorHAnsi" w:cstheme="minorHAnsi"/>
        </w:rPr>
        <w:t xml:space="preserve"> background checks for all direct</w:t>
      </w:r>
      <w:r w:rsidR="007D1100">
        <w:rPr>
          <w:rFonts w:asciiTheme="minorHAnsi" w:hAnsiTheme="minorHAnsi" w:cstheme="minorHAnsi"/>
        </w:rPr>
        <w:t xml:space="preserve"> </w:t>
      </w:r>
      <w:r w:rsidR="007D1100">
        <w:rPr>
          <w:rFonts w:asciiTheme="minorHAnsi" w:hAnsiTheme="minorHAnsi" w:cstheme="minorHAnsi"/>
          <w:u w:val="single"/>
        </w:rPr>
        <w:t>access</w:t>
      </w:r>
      <w:r w:rsidRPr="0048153F">
        <w:rPr>
          <w:rFonts w:asciiTheme="minorHAnsi" w:hAnsiTheme="minorHAnsi" w:cstheme="minorHAnsi"/>
        </w:rPr>
        <w:t xml:space="preserve"> personnel for the duration of their employment</w:t>
      </w:r>
      <w:r w:rsidR="007D1100">
        <w:rPr>
          <w:rFonts w:asciiTheme="minorHAnsi" w:hAnsiTheme="minorHAnsi" w:cstheme="minorHAnsi"/>
        </w:rPr>
        <w:t xml:space="preserve"> </w:t>
      </w:r>
      <w:r w:rsidR="007D1100">
        <w:rPr>
          <w:rFonts w:asciiTheme="minorHAnsi" w:hAnsiTheme="minorHAnsi" w:cstheme="minorHAnsi"/>
          <w:u w:val="single"/>
        </w:rPr>
        <w:t>or engagement</w:t>
      </w:r>
      <w:r w:rsidRPr="0048153F">
        <w:rPr>
          <w:rFonts w:asciiTheme="minorHAnsi" w:hAnsiTheme="minorHAnsi" w:cstheme="minorHAnsi"/>
        </w:rPr>
        <w:t>, including:</w:t>
      </w:r>
    </w:p>
    <w:p w14:paraId="20221B22" w14:textId="5777B01B"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5ABE3F6" w14:textId="2D7639A5"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9.1.1.</w:t>
      </w:r>
      <w:r w:rsidRPr="0048153F">
        <w:rPr>
          <w:rFonts w:asciiTheme="minorHAnsi" w:hAnsiTheme="minorHAnsi" w:cstheme="minorHAnsi"/>
        </w:rPr>
        <w:t xml:space="preserve">  Documents establishing that an applicant has no negative findings on registries and licensure databases.</w:t>
      </w:r>
    </w:p>
    <w:p w14:paraId="3DCB553A" w14:textId="3C9169A9"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8F5F33" w14:textId="4F9A46E5" w:rsidR="00E81E6E" w:rsidRPr="0048153F"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9.1.2.</w:t>
      </w:r>
      <w:r w:rsidRPr="0048153F">
        <w:rPr>
          <w:rFonts w:asciiTheme="minorHAnsi" w:hAnsiTheme="minorHAnsi" w:cstheme="minorHAnsi"/>
        </w:rPr>
        <w:t xml:space="preserve">  </w:t>
      </w:r>
      <w:r w:rsidR="00AF58C6" w:rsidRPr="0048153F">
        <w:rPr>
          <w:rFonts w:asciiTheme="minorHAnsi" w:hAnsiTheme="minorHAnsi" w:cstheme="minorHAnsi"/>
        </w:rPr>
        <w:t xml:space="preserve">The secretary’s eligible </w:t>
      </w:r>
      <w:r w:rsidR="00AF58C6" w:rsidRPr="007D1100">
        <w:rPr>
          <w:rFonts w:asciiTheme="minorHAnsi" w:hAnsiTheme="minorHAnsi" w:cstheme="minorHAnsi"/>
          <w:strike/>
        </w:rPr>
        <w:t>employment</w:t>
      </w:r>
      <w:r w:rsidR="00AF58C6" w:rsidRPr="0048153F">
        <w:rPr>
          <w:rFonts w:asciiTheme="minorHAnsi" w:hAnsiTheme="minorHAnsi" w:cstheme="minorHAnsi"/>
        </w:rPr>
        <w:t xml:space="preserve"> fitness determination;</w:t>
      </w:r>
    </w:p>
    <w:p w14:paraId="73A4A88D" w14:textId="0EE327EE"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B7F8EEE" w14:textId="6A8CB58D"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9.1.3.</w:t>
      </w:r>
      <w:r w:rsidRPr="0048153F">
        <w:rPr>
          <w:rFonts w:asciiTheme="minorHAnsi" w:hAnsiTheme="minorHAnsi" w:cstheme="minorHAnsi"/>
        </w:rPr>
        <w:t xml:space="preserve">  Any variance granted by the secretary, if applicable; and</w:t>
      </w:r>
    </w:p>
    <w:p w14:paraId="0FE0E707" w14:textId="420BA181"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33FA0E9" w14:textId="38DE0855"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9.1.4.</w:t>
      </w:r>
      <w:r w:rsidRPr="0048153F">
        <w:rPr>
          <w:rFonts w:asciiTheme="minorHAnsi" w:hAnsiTheme="minorHAnsi" w:cstheme="minorHAnsi"/>
        </w:rPr>
        <w:t xml:space="preserve">  For provisional employees, the</w:t>
      </w:r>
      <w:r w:rsidR="0011002F" w:rsidRPr="0048153F">
        <w:rPr>
          <w:rFonts w:asciiTheme="minorHAnsi" w:hAnsiTheme="minorHAnsi" w:cstheme="minorHAnsi"/>
        </w:rPr>
        <w:t xml:space="preserve"> </w:t>
      </w:r>
      <w:r w:rsidR="0011002F"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1002F" w:rsidRPr="0048153F">
        <w:rPr>
          <w:rFonts w:asciiTheme="minorHAnsi" w:hAnsiTheme="minorHAnsi" w:cstheme="minorHAnsi"/>
        </w:rPr>
        <w:t xml:space="preserve"> </w:t>
      </w:r>
      <w:r w:rsidR="0011002F" w:rsidRPr="007D1100">
        <w:rPr>
          <w:rFonts w:asciiTheme="minorHAnsi" w:hAnsiTheme="minorHAnsi" w:cstheme="minorHAnsi"/>
          <w:strike/>
        </w:rPr>
        <w:t>or</w:t>
      </w:r>
      <w:r w:rsidRPr="0048153F">
        <w:rPr>
          <w:rFonts w:asciiTheme="minorHAnsi" w:hAnsiTheme="minorHAnsi" w:cstheme="minorHAnsi"/>
        </w:rPr>
        <w:t xml:space="preserve"> covered provider</w:t>
      </w:r>
      <w:r w:rsidR="007D1100">
        <w:rPr>
          <w:rFonts w:asciiTheme="minorHAnsi" w:hAnsiTheme="minorHAnsi" w:cstheme="minorHAnsi"/>
          <w:u w:val="single"/>
        </w:rPr>
        <w:t>, or covered contractor</w:t>
      </w:r>
      <w:r w:rsidRPr="0048153F">
        <w:rPr>
          <w:rFonts w:asciiTheme="minorHAnsi" w:hAnsiTheme="minorHAnsi" w:cstheme="minorHAnsi"/>
        </w:rPr>
        <w:t xml:space="preserve"> shall maintain documentation that establishes that the individual meets the qualifications for provisional employment</w:t>
      </w:r>
      <w:r w:rsidR="007D1100">
        <w:rPr>
          <w:rFonts w:asciiTheme="minorHAnsi" w:hAnsiTheme="minorHAnsi" w:cstheme="minorHAnsi"/>
        </w:rPr>
        <w:t xml:space="preserve"> </w:t>
      </w:r>
      <w:r w:rsidR="007D1100">
        <w:rPr>
          <w:rFonts w:asciiTheme="minorHAnsi" w:hAnsiTheme="minorHAnsi" w:cstheme="minorHAnsi"/>
          <w:u w:val="single"/>
        </w:rPr>
        <w:t>or engagement</w:t>
      </w:r>
      <w:r w:rsidRPr="0048153F">
        <w:rPr>
          <w:rFonts w:asciiTheme="minorHAnsi" w:hAnsiTheme="minorHAnsi" w:cstheme="minorHAnsi"/>
        </w:rPr>
        <w:t>.</w:t>
      </w:r>
    </w:p>
    <w:p w14:paraId="6BB86E41" w14:textId="1D6A9E63"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E4B0FAA" w14:textId="3B446FA9"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9.2.  Except as otherwise permitted by this rule, the</w:t>
      </w:r>
      <w:r w:rsidR="0011002F" w:rsidRPr="0048153F">
        <w:rPr>
          <w:rFonts w:asciiTheme="minorHAnsi" w:hAnsiTheme="minorHAnsi" w:cstheme="minorHAnsi"/>
        </w:rPr>
        <w:t xml:space="preserve"> </w:t>
      </w:r>
      <w:r w:rsidR="0011002F"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1002F" w:rsidRPr="0048153F">
        <w:rPr>
          <w:rFonts w:asciiTheme="minorHAnsi" w:hAnsiTheme="minorHAnsi" w:cstheme="minorHAnsi"/>
        </w:rPr>
        <w:t xml:space="preserve"> </w:t>
      </w:r>
      <w:r w:rsidR="0011002F" w:rsidRPr="007D1100">
        <w:rPr>
          <w:rFonts w:asciiTheme="minorHAnsi" w:hAnsiTheme="minorHAnsi" w:cstheme="minorHAnsi"/>
          <w:strike/>
        </w:rPr>
        <w:t>or</w:t>
      </w:r>
      <w:r w:rsidRPr="0048153F">
        <w:rPr>
          <w:rFonts w:asciiTheme="minorHAnsi" w:hAnsiTheme="minorHAnsi" w:cstheme="minorHAnsi"/>
        </w:rPr>
        <w:t xml:space="preserve"> covered provider</w:t>
      </w:r>
      <w:r w:rsidR="007D1100">
        <w:rPr>
          <w:rFonts w:asciiTheme="minorHAnsi" w:hAnsiTheme="minorHAnsi" w:cstheme="minorHAnsi"/>
          <w:u w:val="single"/>
        </w:rPr>
        <w:t>, or covered contractor</w:t>
      </w:r>
      <w:r w:rsidRPr="0048153F">
        <w:rPr>
          <w:rFonts w:asciiTheme="minorHAnsi" w:hAnsiTheme="minorHAnsi" w:cstheme="minorHAnsi"/>
        </w:rPr>
        <w:t xml:space="preserve"> may not employ</w:t>
      </w:r>
      <w:r w:rsidR="007D1100">
        <w:rPr>
          <w:rFonts w:asciiTheme="minorHAnsi" w:hAnsiTheme="minorHAnsi" w:cstheme="minorHAnsi"/>
        </w:rPr>
        <w:t xml:space="preserve"> </w:t>
      </w:r>
      <w:r w:rsidR="007D1100">
        <w:rPr>
          <w:rFonts w:asciiTheme="minorHAnsi" w:hAnsiTheme="minorHAnsi" w:cstheme="minorHAnsi"/>
          <w:u w:val="single"/>
        </w:rPr>
        <w:t>or engage</w:t>
      </w:r>
      <w:r w:rsidRPr="0048153F">
        <w:rPr>
          <w:rFonts w:asciiTheme="minorHAnsi" w:hAnsiTheme="minorHAnsi" w:cstheme="minorHAnsi"/>
        </w:rPr>
        <w:t xml:space="preserve"> an applicant or </w:t>
      </w:r>
      <w:r w:rsidRPr="007D1100">
        <w:rPr>
          <w:rFonts w:asciiTheme="minorHAnsi" w:hAnsiTheme="minorHAnsi" w:cstheme="minorHAnsi"/>
          <w:strike/>
        </w:rPr>
        <w:t>engage</w:t>
      </w:r>
      <w:r w:rsidRPr="0048153F">
        <w:rPr>
          <w:rFonts w:asciiTheme="minorHAnsi" w:hAnsiTheme="minorHAnsi" w:cstheme="minorHAnsi"/>
        </w:rPr>
        <w:t xml:space="preserve"> an independent health contractor, prior to completing the</w:t>
      </w:r>
      <w:r w:rsidR="007D1100">
        <w:rPr>
          <w:rFonts w:asciiTheme="minorHAnsi" w:hAnsiTheme="minorHAnsi" w:cstheme="minorHAnsi"/>
        </w:rPr>
        <w:t xml:space="preserve"> </w:t>
      </w:r>
      <w:r w:rsidR="007D1100">
        <w:rPr>
          <w:rFonts w:asciiTheme="minorHAnsi" w:hAnsiTheme="minorHAnsi" w:cstheme="minorHAnsi"/>
          <w:u w:val="single"/>
        </w:rPr>
        <w:t>criminal</w:t>
      </w:r>
      <w:r w:rsidRPr="0048153F">
        <w:rPr>
          <w:rFonts w:asciiTheme="minorHAnsi" w:hAnsiTheme="minorHAnsi" w:cstheme="minorHAnsi"/>
        </w:rPr>
        <w:t xml:space="preserve"> background check process.</w:t>
      </w:r>
    </w:p>
    <w:p w14:paraId="2FF092F4" w14:textId="1EB37A51"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p>
    <w:p w14:paraId="6668442C" w14:textId="31826ADF"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9.3.  Failure of </w:t>
      </w:r>
      <w:r w:rsidR="0011002F" w:rsidRPr="0048153F">
        <w:rPr>
          <w:rFonts w:asciiTheme="minorHAnsi" w:hAnsiTheme="minorHAnsi" w:cstheme="minorHAnsi"/>
        </w:rPr>
        <w:t xml:space="preserve">the </w:t>
      </w:r>
      <w:r w:rsidR="0011002F"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1002F" w:rsidRPr="0048153F">
        <w:rPr>
          <w:rFonts w:asciiTheme="minorHAnsi" w:hAnsiTheme="minorHAnsi" w:cstheme="minorHAnsi"/>
        </w:rPr>
        <w:t>,</w:t>
      </w:r>
      <w:r w:rsidRPr="0048153F">
        <w:rPr>
          <w:rFonts w:asciiTheme="minorHAnsi" w:hAnsiTheme="minorHAnsi" w:cstheme="minorHAnsi"/>
        </w:rPr>
        <w:t xml:space="preserve"> covered provider</w:t>
      </w:r>
      <w:r w:rsidR="0011002F" w:rsidRPr="0048153F">
        <w:rPr>
          <w:rFonts w:asciiTheme="minorHAnsi" w:hAnsiTheme="minorHAnsi" w:cstheme="minorHAnsi"/>
        </w:rPr>
        <w:t>,</w:t>
      </w:r>
      <w:r w:rsidRPr="0048153F">
        <w:rPr>
          <w:rFonts w:asciiTheme="minorHAnsi" w:hAnsiTheme="minorHAnsi" w:cstheme="minorHAnsi"/>
        </w:rPr>
        <w:t xml:space="preserve"> or covered contractor to ensure proper completion of the</w:t>
      </w:r>
      <w:r w:rsidR="007D1100">
        <w:rPr>
          <w:rFonts w:asciiTheme="minorHAnsi" w:hAnsiTheme="minorHAnsi" w:cstheme="minorHAnsi"/>
        </w:rPr>
        <w:t xml:space="preserve"> </w:t>
      </w:r>
      <w:r w:rsidR="007D1100">
        <w:rPr>
          <w:rFonts w:asciiTheme="minorHAnsi" w:hAnsiTheme="minorHAnsi" w:cstheme="minorHAnsi"/>
          <w:u w:val="single"/>
        </w:rPr>
        <w:t>criminal</w:t>
      </w:r>
      <w:r w:rsidRPr="0048153F">
        <w:rPr>
          <w:rFonts w:asciiTheme="minorHAnsi" w:hAnsiTheme="minorHAnsi" w:cstheme="minorHAnsi"/>
        </w:rPr>
        <w:t xml:space="preserve"> background check process for each individual employed</w:t>
      </w:r>
      <w:r w:rsidR="007D1100">
        <w:rPr>
          <w:rFonts w:asciiTheme="minorHAnsi" w:hAnsiTheme="minorHAnsi" w:cstheme="minorHAnsi"/>
        </w:rPr>
        <w:t xml:space="preserve"> </w:t>
      </w:r>
      <w:r w:rsidR="007D1100">
        <w:rPr>
          <w:rFonts w:asciiTheme="minorHAnsi" w:hAnsiTheme="minorHAnsi" w:cstheme="minorHAnsi"/>
          <w:u w:val="single"/>
        </w:rPr>
        <w:t>or engaged</w:t>
      </w:r>
      <w:r w:rsidRPr="0048153F">
        <w:rPr>
          <w:rFonts w:asciiTheme="minorHAnsi" w:hAnsiTheme="minorHAnsi" w:cstheme="minorHAnsi"/>
        </w:rPr>
        <w:t xml:space="preserve"> as direct access personnel may result in the imposition of civil money penalties of $2,500 per occurrence. </w:t>
      </w:r>
      <w:r w:rsidR="007D1100">
        <w:rPr>
          <w:rFonts w:asciiTheme="minorHAnsi" w:hAnsiTheme="minorHAnsi" w:cstheme="minorHAnsi"/>
          <w:u w:val="single"/>
        </w:rPr>
        <w:t xml:space="preserve">Employing or </w:t>
      </w:r>
      <w:r w:rsidRPr="007D1100">
        <w:rPr>
          <w:rFonts w:asciiTheme="minorHAnsi" w:hAnsiTheme="minorHAnsi" w:cstheme="minorHAnsi"/>
          <w:strike/>
        </w:rPr>
        <w:t>Engaging</w:t>
      </w:r>
      <w:r w:rsidRPr="0048153F">
        <w:rPr>
          <w:rFonts w:asciiTheme="minorHAnsi" w:hAnsiTheme="minorHAnsi" w:cstheme="minorHAnsi"/>
        </w:rPr>
        <w:t xml:space="preserve"> </w:t>
      </w:r>
      <w:proofErr w:type="spellStart"/>
      <w:r w:rsidR="007D1100">
        <w:rPr>
          <w:rFonts w:asciiTheme="minorHAnsi" w:hAnsiTheme="minorHAnsi" w:cstheme="minorHAnsi"/>
          <w:u w:val="single"/>
        </w:rPr>
        <w:t>engaging</w:t>
      </w:r>
      <w:proofErr w:type="spellEnd"/>
      <w:r w:rsidR="007D1100">
        <w:rPr>
          <w:rFonts w:asciiTheme="minorHAnsi" w:hAnsiTheme="minorHAnsi" w:cstheme="minorHAnsi"/>
        </w:rPr>
        <w:t xml:space="preserve"> </w:t>
      </w:r>
      <w:r w:rsidRPr="0048153F">
        <w:rPr>
          <w:rFonts w:asciiTheme="minorHAnsi" w:hAnsiTheme="minorHAnsi" w:cstheme="minorHAnsi"/>
        </w:rPr>
        <w:t>individuals knowing that they are ineligible to work</w:t>
      </w:r>
      <w:r w:rsidR="007D1100">
        <w:rPr>
          <w:rFonts w:asciiTheme="minorHAnsi" w:hAnsiTheme="minorHAnsi" w:cstheme="minorHAnsi"/>
        </w:rPr>
        <w:t xml:space="preserve"> </w:t>
      </w:r>
      <w:r w:rsidR="007D1100">
        <w:rPr>
          <w:rFonts w:asciiTheme="minorHAnsi" w:hAnsiTheme="minorHAnsi" w:cstheme="minorHAnsi"/>
          <w:u w:val="single"/>
        </w:rPr>
        <w:t>or for engagement</w:t>
      </w:r>
      <w:r w:rsidRPr="0048153F">
        <w:rPr>
          <w:rFonts w:asciiTheme="minorHAnsi" w:hAnsiTheme="minorHAnsi" w:cstheme="minorHAnsi"/>
        </w:rPr>
        <w:t xml:space="preserve"> may subject the </w:t>
      </w:r>
      <w:r w:rsidRPr="007D1100">
        <w:rPr>
          <w:rFonts w:asciiTheme="minorHAnsi" w:hAnsiTheme="minorHAnsi" w:cstheme="minorHAnsi"/>
          <w:strike/>
        </w:rPr>
        <w:t>employer</w:t>
      </w:r>
      <w:r w:rsidR="007D1100">
        <w:rPr>
          <w:rFonts w:asciiTheme="minorHAnsi" w:hAnsiTheme="minorHAnsi" w:cstheme="minorHAnsi"/>
        </w:rPr>
        <w:t xml:space="preserve"> </w:t>
      </w:r>
      <w:r w:rsidR="007D1100">
        <w:rPr>
          <w:rFonts w:asciiTheme="minorHAnsi" w:hAnsiTheme="minorHAnsi" w:cstheme="minorHAnsi"/>
          <w:u w:val="single"/>
        </w:rPr>
        <w:t>bureau, covered provider, or covered contractor</w:t>
      </w:r>
      <w:r w:rsidRPr="0048153F">
        <w:rPr>
          <w:rFonts w:asciiTheme="minorHAnsi" w:hAnsiTheme="minorHAnsi" w:cstheme="minorHAnsi"/>
        </w:rPr>
        <w:t xml:space="preserve"> to civil money penalties of $2,500 per occurrence.</w:t>
      </w:r>
      <w:r w:rsidR="007D1100">
        <w:rPr>
          <w:rFonts w:asciiTheme="minorHAnsi" w:hAnsiTheme="minorHAnsi" w:cstheme="minorHAnsi"/>
        </w:rPr>
        <w:t xml:space="preserve"> </w:t>
      </w:r>
      <w:proofErr w:type="gramStart"/>
      <w:r w:rsidR="007D1100">
        <w:rPr>
          <w:rFonts w:asciiTheme="minorHAnsi" w:hAnsiTheme="minorHAnsi" w:cstheme="minorHAnsi"/>
          <w:u w:val="single"/>
        </w:rPr>
        <w:t>Failure of the bureau,</w:t>
      </w:r>
      <w:proofErr w:type="gramEnd"/>
      <w:r w:rsidR="007D1100">
        <w:rPr>
          <w:rFonts w:asciiTheme="minorHAnsi" w:hAnsiTheme="minorHAnsi" w:cstheme="minorHAnsi"/>
          <w:u w:val="single"/>
        </w:rPr>
        <w:t xml:space="preserve"> covered provider, or covered contractor to provide onsite supervision for provisional direct access employees may result in the imposition of civil money penalties of $2,500 per occurrence.</w:t>
      </w:r>
      <w:r w:rsidRPr="0048153F">
        <w:rPr>
          <w:rFonts w:asciiTheme="minorHAnsi" w:hAnsiTheme="minorHAnsi" w:cstheme="minorHAnsi"/>
        </w:rPr>
        <w:t xml:space="preserve"> Each civil money penalty will be levied by the Secretary by written notice.</w:t>
      </w:r>
    </w:p>
    <w:p w14:paraId="5F574EFA" w14:textId="337DB0ED"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7F94158" w14:textId="07819115"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48153F">
        <w:rPr>
          <w:rFonts w:asciiTheme="minorHAnsi" w:hAnsiTheme="minorHAnsi" w:cstheme="minorHAnsi"/>
          <w:b/>
          <w:bCs/>
        </w:rPr>
        <w:lastRenderedPageBreak/>
        <w:t>§</w:t>
      </w:r>
      <w:r w:rsidRPr="003C15FD">
        <w:rPr>
          <w:rFonts w:asciiTheme="minorHAnsi" w:hAnsiTheme="minorHAnsi" w:cstheme="minorHAnsi"/>
          <w:b/>
          <w:bCs/>
          <w:strike/>
        </w:rPr>
        <w:t>69-10-10</w:t>
      </w:r>
      <w:r w:rsidR="003C15FD">
        <w:rPr>
          <w:rFonts w:asciiTheme="minorHAnsi" w:hAnsiTheme="minorHAnsi" w:cstheme="minorHAnsi"/>
          <w:b/>
          <w:bCs/>
          <w:strike/>
        </w:rPr>
        <w:t xml:space="preserve"> </w:t>
      </w:r>
      <w:r w:rsidR="003C15FD">
        <w:rPr>
          <w:rFonts w:asciiTheme="minorHAnsi" w:hAnsiTheme="minorHAnsi" w:cstheme="minorHAnsi"/>
          <w:b/>
          <w:bCs/>
          <w:u w:val="single"/>
        </w:rPr>
        <w:t>64-123-10</w:t>
      </w:r>
      <w:r w:rsidRPr="0048153F">
        <w:rPr>
          <w:rFonts w:asciiTheme="minorHAnsi" w:hAnsiTheme="minorHAnsi" w:cstheme="minorHAnsi"/>
          <w:b/>
          <w:bCs/>
        </w:rPr>
        <w:t>.  Change in Employment</w:t>
      </w:r>
      <w:r w:rsidR="007D1100">
        <w:rPr>
          <w:rFonts w:asciiTheme="minorHAnsi" w:hAnsiTheme="minorHAnsi" w:cstheme="minorHAnsi"/>
          <w:b/>
          <w:bCs/>
        </w:rPr>
        <w:t xml:space="preserve"> </w:t>
      </w:r>
      <w:r w:rsidR="007D1100">
        <w:rPr>
          <w:rFonts w:asciiTheme="minorHAnsi" w:hAnsiTheme="minorHAnsi" w:cstheme="minorHAnsi"/>
          <w:b/>
          <w:bCs/>
          <w:u w:val="single"/>
        </w:rPr>
        <w:t>or Engagement Status</w:t>
      </w:r>
      <w:r w:rsidRPr="0048153F">
        <w:rPr>
          <w:rFonts w:asciiTheme="minorHAnsi" w:hAnsiTheme="minorHAnsi" w:cstheme="minorHAnsi"/>
          <w:b/>
          <w:bCs/>
        </w:rPr>
        <w:t>.</w:t>
      </w:r>
    </w:p>
    <w:p w14:paraId="1CBF2CDE" w14:textId="6D290B33"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5A9F9977" w14:textId="29919FB4" w:rsidR="00AF58C6" w:rsidRPr="0048153F"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10.1.  </w:t>
      </w:r>
      <w:r w:rsidR="0071301F" w:rsidRPr="0048153F">
        <w:rPr>
          <w:rFonts w:asciiTheme="minorHAnsi" w:hAnsiTheme="minorHAnsi" w:cstheme="minorHAnsi"/>
        </w:rPr>
        <w:t xml:space="preserve">If an individual applies for employment </w:t>
      </w:r>
      <w:r w:rsidR="0071301F" w:rsidRPr="007D1100">
        <w:rPr>
          <w:rFonts w:asciiTheme="minorHAnsi" w:hAnsiTheme="minorHAnsi" w:cstheme="minorHAnsi"/>
          <w:strike/>
        </w:rPr>
        <w:t>at</w:t>
      </w:r>
      <w:r w:rsidR="007D1100">
        <w:rPr>
          <w:rFonts w:asciiTheme="minorHAnsi" w:hAnsiTheme="minorHAnsi" w:cstheme="minorHAnsi"/>
        </w:rPr>
        <w:t xml:space="preserve"> </w:t>
      </w:r>
      <w:r w:rsidR="007D1100">
        <w:rPr>
          <w:rFonts w:asciiTheme="minorHAnsi" w:hAnsiTheme="minorHAnsi" w:cstheme="minorHAnsi"/>
          <w:u w:val="single"/>
        </w:rPr>
        <w:t>or engagement with</w:t>
      </w:r>
      <w:r w:rsidR="0011002F" w:rsidRPr="0048153F">
        <w:rPr>
          <w:rFonts w:asciiTheme="minorHAnsi" w:hAnsiTheme="minorHAnsi" w:cstheme="minorHAnsi"/>
        </w:rPr>
        <w:t xml:space="preserve"> the </w:t>
      </w:r>
      <w:r w:rsidR="0011002F" w:rsidRPr="007D1100">
        <w:rPr>
          <w:rFonts w:asciiTheme="minorHAnsi" w:hAnsiTheme="minorHAnsi" w:cstheme="minorHAnsi"/>
          <w:strike/>
        </w:rPr>
        <w:t>Department</w:t>
      </w:r>
      <w:r w:rsidR="007D1100">
        <w:rPr>
          <w:rFonts w:asciiTheme="minorHAnsi" w:hAnsiTheme="minorHAnsi" w:cstheme="minorHAnsi"/>
        </w:rPr>
        <w:t xml:space="preserve"> bureau</w:t>
      </w:r>
      <w:r w:rsidR="0011002F" w:rsidRPr="0048153F">
        <w:rPr>
          <w:rFonts w:asciiTheme="minorHAnsi" w:hAnsiTheme="minorHAnsi" w:cstheme="minorHAnsi"/>
        </w:rPr>
        <w:t xml:space="preserve"> or</w:t>
      </w:r>
      <w:r w:rsidR="0071301F" w:rsidRPr="0048153F">
        <w:rPr>
          <w:rFonts w:asciiTheme="minorHAnsi" w:hAnsiTheme="minorHAnsi" w:cstheme="minorHAnsi"/>
        </w:rPr>
        <w:t xml:space="preserve"> a subsequent covered provider or covered contractor, the applicant is not required to submit to fingerprinting and a criminal background check if:</w:t>
      </w:r>
    </w:p>
    <w:p w14:paraId="4BED2485" w14:textId="639EE572"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1D52C2A" w14:textId="595A6A01"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10.1.1.</w:t>
      </w:r>
      <w:r w:rsidRPr="0048153F">
        <w:rPr>
          <w:rFonts w:asciiTheme="minorHAnsi" w:hAnsiTheme="minorHAnsi" w:cstheme="minorHAnsi"/>
        </w:rPr>
        <w:t xml:space="preserve">  The individual previously submitted to fingerprinting and a full criminal background check as required by this rule;</w:t>
      </w:r>
    </w:p>
    <w:p w14:paraId="7D34E1F1" w14:textId="70CCE2B1"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21A226" w14:textId="6A2344C9"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10.1.2.</w:t>
      </w:r>
      <w:r w:rsidRPr="0048153F">
        <w:rPr>
          <w:rFonts w:asciiTheme="minorHAnsi" w:hAnsiTheme="minorHAnsi" w:cstheme="minorHAnsi"/>
        </w:rPr>
        <w:t xml:space="preserve">  The prior criminal background check confirmed that the individual did not have a disqualifying offense;</w:t>
      </w:r>
    </w:p>
    <w:p w14:paraId="7F6246BA" w14:textId="78403F62"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3CC8F82" w14:textId="41C6C6AC"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10.1.3.</w:t>
      </w:r>
      <w:r w:rsidRPr="0048153F">
        <w:rPr>
          <w:rFonts w:asciiTheme="minorHAnsi" w:hAnsiTheme="minorHAnsi" w:cstheme="minorHAnsi"/>
        </w:rPr>
        <w:t xml:space="preserve">  The individual received prior approval from the Secretary to work for or with the</w:t>
      </w:r>
      <w:r w:rsidR="0011002F" w:rsidRPr="0048153F">
        <w:rPr>
          <w:rFonts w:asciiTheme="minorHAnsi" w:hAnsiTheme="minorHAnsi" w:cstheme="minorHAnsi"/>
        </w:rPr>
        <w:t xml:space="preserve"> </w:t>
      </w:r>
      <w:r w:rsidR="0011002F"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1002F" w:rsidRPr="0048153F">
        <w:rPr>
          <w:rFonts w:asciiTheme="minorHAnsi" w:hAnsiTheme="minorHAnsi" w:cstheme="minorHAnsi"/>
        </w:rPr>
        <w:t>,</w:t>
      </w:r>
      <w:r w:rsidRPr="0048153F">
        <w:rPr>
          <w:rFonts w:asciiTheme="minorHAnsi" w:hAnsiTheme="minorHAnsi" w:cstheme="minorHAnsi"/>
        </w:rPr>
        <w:t xml:space="preserve"> covered provider</w:t>
      </w:r>
      <w:r w:rsidR="0011002F" w:rsidRPr="0048153F">
        <w:rPr>
          <w:rFonts w:asciiTheme="minorHAnsi" w:hAnsiTheme="minorHAnsi" w:cstheme="minorHAnsi"/>
        </w:rPr>
        <w:t>,</w:t>
      </w:r>
      <w:r w:rsidRPr="0048153F">
        <w:rPr>
          <w:rFonts w:asciiTheme="minorHAnsi" w:hAnsiTheme="minorHAnsi" w:cstheme="minorHAnsi"/>
        </w:rPr>
        <w:t xml:space="preserve"> or independent health contractor, if applicable; and</w:t>
      </w:r>
    </w:p>
    <w:p w14:paraId="41D52C4B" w14:textId="2A110141"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969E371" w14:textId="71775EB9"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r>
      <w:r w:rsidRPr="0048153F">
        <w:rPr>
          <w:rFonts w:asciiTheme="minorHAnsi" w:hAnsiTheme="minorHAnsi" w:cstheme="minorHAnsi"/>
        </w:rPr>
        <w:tab/>
      </w:r>
      <w:r w:rsidR="0011002F" w:rsidRPr="0048153F">
        <w:rPr>
          <w:rFonts w:asciiTheme="minorHAnsi" w:hAnsiTheme="minorHAnsi" w:cstheme="minorHAnsi"/>
        </w:rPr>
        <w:t>10.1.4.</w:t>
      </w:r>
      <w:r w:rsidRPr="0048153F">
        <w:rPr>
          <w:rFonts w:asciiTheme="minorHAnsi" w:hAnsiTheme="minorHAnsi" w:cstheme="minorHAnsi"/>
        </w:rPr>
        <w:t xml:space="preserve">  No new criminal activity that constitutes a disqualifying offense has been reported.</w:t>
      </w:r>
    </w:p>
    <w:p w14:paraId="60E44033" w14:textId="5812A4C8"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E48824B" w14:textId="6D301FA6" w:rsidR="0071301F" w:rsidRPr="0048153F"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 xml:space="preserve">10.2.  The Secretary </w:t>
      </w:r>
      <w:r w:rsidR="00B51340" w:rsidRPr="0048153F">
        <w:rPr>
          <w:rFonts w:asciiTheme="minorHAnsi" w:hAnsiTheme="minorHAnsi" w:cstheme="minorHAnsi"/>
        </w:rPr>
        <w:t xml:space="preserve">will provide a copy of the </w:t>
      </w:r>
      <w:r w:rsidR="00B51340" w:rsidRPr="007D1100">
        <w:rPr>
          <w:rFonts w:asciiTheme="minorHAnsi" w:hAnsiTheme="minorHAnsi" w:cstheme="minorHAnsi"/>
          <w:strike/>
        </w:rPr>
        <w:t>employment</w:t>
      </w:r>
      <w:r w:rsidR="00B51340" w:rsidRPr="0048153F">
        <w:rPr>
          <w:rFonts w:asciiTheme="minorHAnsi" w:hAnsiTheme="minorHAnsi" w:cstheme="minorHAnsi"/>
        </w:rPr>
        <w:t xml:space="preserve"> fitness determination upon request by</w:t>
      </w:r>
      <w:r w:rsidR="0011002F" w:rsidRPr="0048153F">
        <w:rPr>
          <w:rFonts w:asciiTheme="minorHAnsi" w:hAnsiTheme="minorHAnsi" w:cstheme="minorHAnsi"/>
        </w:rPr>
        <w:t xml:space="preserve"> the </w:t>
      </w:r>
      <w:r w:rsidR="0011002F" w:rsidRPr="007D1100">
        <w:rPr>
          <w:rFonts w:asciiTheme="minorHAnsi" w:hAnsiTheme="minorHAnsi" w:cstheme="minorHAnsi"/>
          <w:strike/>
        </w:rPr>
        <w:t>Department</w:t>
      </w:r>
      <w:r w:rsidR="007D1100">
        <w:rPr>
          <w:rFonts w:asciiTheme="minorHAnsi" w:hAnsiTheme="minorHAnsi" w:cstheme="minorHAnsi"/>
        </w:rPr>
        <w:t xml:space="preserve"> </w:t>
      </w:r>
      <w:r w:rsidR="007D1100">
        <w:rPr>
          <w:rFonts w:asciiTheme="minorHAnsi" w:hAnsiTheme="minorHAnsi" w:cstheme="minorHAnsi"/>
          <w:u w:val="single"/>
        </w:rPr>
        <w:t>bureau</w:t>
      </w:r>
      <w:r w:rsidR="0011002F" w:rsidRPr="0048153F">
        <w:rPr>
          <w:rFonts w:asciiTheme="minorHAnsi" w:hAnsiTheme="minorHAnsi" w:cstheme="minorHAnsi"/>
        </w:rPr>
        <w:t>, or</w:t>
      </w:r>
      <w:r w:rsidR="00B51340" w:rsidRPr="0048153F">
        <w:rPr>
          <w:rFonts w:asciiTheme="minorHAnsi" w:hAnsiTheme="minorHAnsi" w:cstheme="minorHAnsi"/>
        </w:rPr>
        <w:t xml:space="preserve"> a subsequent covered provider or covered contractor.</w:t>
      </w:r>
    </w:p>
    <w:p w14:paraId="07BB0B86" w14:textId="2DB5B7DF"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F5BB596" w14:textId="7FE5BF47"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b/>
          <w:bCs/>
        </w:rPr>
        <w:t>§</w:t>
      </w:r>
      <w:r w:rsidRPr="003C15FD">
        <w:rPr>
          <w:rFonts w:asciiTheme="minorHAnsi" w:hAnsiTheme="minorHAnsi" w:cstheme="minorHAnsi"/>
          <w:b/>
          <w:bCs/>
          <w:strike/>
        </w:rPr>
        <w:t>69-10-11</w:t>
      </w:r>
      <w:r w:rsidR="003C15FD">
        <w:rPr>
          <w:rFonts w:asciiTheme="minorHAnsi" w:hAnsiTheme="minorHAnsi" w:cstheme="minorHAnsi"/>
          <w:b/>
          <w:bCs/>
          <w:strike/>
        </w:rPr>
        <w:t xml:space="preserve"> </w:t>
      </w:r>
      <w:r w:rsidR="003C15FD">
        <w:rPr>
          <w:rFonts w:asciiTheme="minorHAnsi" w:hAnsiTheme="minorHAnsi" w:cstheme="minorHAnsi"/>
          <w:b/>
          <w:bCs/>
          <w:u w:val="single"/>
        </w:rPr>
        <w:t>64-123-11</w:t>
      </w:r>
      <w:r w:rsidRPr="0048153F">
        <w:rPr>
          <w:rFonts w:asciiTheme="minorHAnsi" w:hAnsiTheme="minorHAnsi" w:cstheme="minorHAnsi"/>
          <w:b/>
          <w:bCs/>
        </w:rPr>
        <w:t>.  Confidentiality and Immunity.</w:t>
      </w:r>
    </w:p>
    <w:p w14:paraId="3BEB36AC" w14:textId="499D2AFE"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D872931" w14:textId="0EAE1554"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11.1.  The Secretary will treat and maintain any criminal background search information obtained under this article as confidential. The Secretary will limit the use of records solely to the purposes authorized by W. Va. Code §16-49-1</w:t>
      </w:r>
      <w:r w:rsidR="00005856" w:rsidRPr="0048153F">
        <w:rPr>
          <w:rFonts w:asciiTheme="minorHAnsi" w:hAnsiTheme="minorHAnsi" w:cstheme="minorHAnsi"/>
        </w:rPr>
        <w:t>,</w:t>
      </w:r>
      <w:r w:rsidRPr="0048153F">
        <w:rPr>
          <w:rFonts w:asciiTheme="minorHAnsi" w:hAnsiTheme="minorHAnsi" w:cstheme="minorHAnsi"/>
        </w:rPr>
        <w:t xml:space="preserve"> </w:t>
      </w:r>
      <w:r w:rsidRPr="0048153F">
        <w:rPr>
          <w:rFonts w:asciiTheme="minorHAnsi" w:hAnsiTheme="minorHAnsi" w:cstheme="minorHAnsi"/>
          <w:i/>
          <w:iCs/>
        </w:rPr>
        <w:t>et seq.</w:t>
      </w:r>
      <w:r w:rsidRPr="0048153F">
        <w:rPr>
          <w:rFonts w:asciiTheme="minorHAnsi" w:hAnsiTheme="minorHAnsi" w:cstheme="minorHAnsi"/>
        </w:rPr>
        <w:t xml:space="preserve"> The criminal history record</w:t>
      </w:r>
      <w:r w:rsidR="007D1100">
        <w:rPr>
          <w:rFonts w:asciiTheme="minorHAnsi" w:hAnsiTheme="minorHAnsi" w:cstheme="minorHAnsi"/>
        </w:rPr>
        <w:t xml:space="preserve"> </w:t>
      </w:r>
      <w:r w:rsidR="007D1100">
        <w:rPr>
          <w:rFonts w:asciiTheme="minorHAnsi" w:hAnsiTheme="minorHAnsi" w:cstheme="minorHAnsi"/>
          <w:u w:val="single"/>
        </w:rPr>
        <w:t>and related</w:t>
      </w:r>
      <w:r w:rsidRPr="0048153F">
        <w:rPr>
          <w:rFonts w:asciiTheme="minorHAnsi" w:hAnsiTheme="minorHAnsi" w:cstheme="minorHAnsi"/>
        </w:rPr>
        <w:t xml:space="preserve"> information in the custody of the Secretary is not subject to subpoena, other than one issued in a criminal action or investigation; is confidential by law and privileged; and is not subject to discovery or admissible in evidence in any private civil action.</w:t>
      </w:r>
    </w:p>
    <w:p w14:paraId="552F99F1" w14:textId="1E318307"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B06BA9A" w14:textId="425132D9"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48153F">
        <w:rPr>
          <w:rFonts w:asciiTheme="minorHAnsi" w:hAnsiTheme="minorHAnsi" w:cstheme="minorHAnsi"/>
        </w:rPr>
        <w:tab/>
        <w:t>11.2.  The Secretary, the Department</w:t>
      </w:r>
      <w:r w:rsidR="00005856" w:rsidRPr="0048153F">
        <w:rPr>
          <w:rFonts w:asciiTheme="minorHAnsi" w:hAnsiTheme="minorHAnsi" w:cstheme="minorHAnsi"/>
        </w:rPr>
        <w:t>,</w:t>
      </w:r>
      <w:r w:rsidRPr="0048153F">
        <w:rPr>
          <w:rFonts w:asciiTheme="minorHAnsi" w:hAnsiTheme="minorHAnsi" w:cstheme="minorHAnsi"/>
        </w:rPr>
        <w:t xml:space="preserve"> and its employees are immune from liability, civi</w:t>
      </w:r>
      <w:r w:rsidR="00005856" w:rsidRPr="0048153F">
        <w:rPr>
          <w:rFonts w:asciiTheme="minorHAnsi" w:hAnsiTheme="minorHAnsi" w:cstheme="minorHAnsi"/>
        </w:rPr>
        <w:t>l</w:t>
      </w:r>
      <w:r w:rsidRPr="0048153F">
        <w:rPr>
          <w:rFonts w:asciiTheme="minorHAnsi" w:hAnsiTheme="minorHAnsi" w:cstheme="minorHAnsi"/>
        </w:rPr>
        <w:t xml:space="preserve"> or criminal, that might otherwise be incurred or imposed for good faith conduct in determining eligibility or granting variances permitted by this rule.</w:t>
      </w:r>
    </w:p>
    <w:p w14:paraId="35B12552" w14:textId="77777777" w:rsidR="0031575F" w:rsidRPr="0048153F" w:rsidRDefault="0031575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sectPr w:rsidR="0031575F" w:rsidRPr="0048153F" w:rsidSect="00AE3187">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7F5C5" w14:textId="77777777" w:rsidR="00903E4C" w:rsidRDefault="00903E4C" w:rsidP="00AE3187">
      <w:r>
        <w:separator/>
      </w:r>
    </w:p>
  </w:endnote>
  <w:endnote w:type="continuationSeparator" w:id="0">
    <w:p w14:paraId="3993FDC5" w14:textId="77777777" w:rsidR="00903E4C" w:rsidRDefault="00903E4C" w:rsidP="00AE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620946"/>
      <w:docPartObj>
        <w:docPartGallery w:val="Page Numbers (Bottom of Page)"/>
        <w:docPartUnique/>
      </w:docPartObj>
    </w:sdtPr>
    <w:sdtEndPr>
      <w:rPr>
        <w:rFonts w:asciiTheme="minorHAnsi" w:hAnsiTheme="minorHAnsi" w:cstheme="minorHAnsi"/>
        <w:b/>
        <w:bCs/>
        <w:noProof/>
      </w:rPr>
    </w:sdtEndPr>
    <w:sdtContent>
      <w:p w14:paraId="316E8CB5" w14:textId="47514AB4" w:rsidR="00AE3187" w:rsidRPr="0080445C" w:rsidRDefault="00AE3187">
        <w:pPr>
          <w:pStyle w:val="Footer"/>
          <w:jc w:val="center"/>
          <w:rPr>
            <w:rFonts w:asciiTheme="minorHAnsi" w:hAnsiTheme="minorHAnsi" w:cstheme="minorHAnsi"/>
            <w:b/>
            <w:bCs/>
          </w:rPr>
        </w:pPr>
        <w:r w:rsidRPr="0080445C">
          <w:rPr>
            <w:rFonts w:asciiTheme="minorHAnsi" w:hAnsiTheme="minorHAnsi" w:cstheme="minorHAnsi"/>
            <w:b/>
            <w:bCs/>
          </w:rPr>
          <w:fldChar w:fldCharType="begin"/>
        </w:r>
        <w:r w:rsidRPr="0080445C">
          <w:rPr>
            <w:rFonts w:asciiTheme="minorHAnsi" w:hAnsiTheme="minorHAnsi" w:cstheme="minorHAnsi"/>
            <w:b/>
            <w:bCs/>
          </w:rPr>
          <w:instrText xml:space="preserve"> PAGE   \* MERGEFORMAT </w:instrText>
        </w:r>
        <w:r w:rsidRPr="0080445C">
          <w:rPr>
            <w:rFonts w:asciiTheme="minorHAnsi" w:hAnsiTheme="minorHAnsi" w:cstheme="minorHAnsi"/>
            <w:b/>
            <w:bCs/>
          </w:rPr>
          <w:fldChar w:fldCharType="separate"/>
        </w:r>
        <w:r w:rsidRPr="0080445C">
          <w:rPr>
            <w:rFonts w:asciiTheme="minorHAnsi" w:hAnsiTheme="minorHAnsi" w:cstheme="minorHAnsi"/>
            <w:b/>
            <w:bCs/>
            <w:noProof/>
          </w:rPr>
          <w:t>2</w:t>
        </w:r>
        <w:r w:rsidRPr="0080445C">
          <w:rPr>
            <w:rFonts w:asciiTheme="minorHAnsi" w:hAnsiTheme="minorHAnsi" w:cstheme="minorHAnsi"/>
            <w:b/>
            <w:bCs/>
            <w:noProof/>
          </w:rPr>
          <w:fldChar w:fldCharType="end"/>
        </w:r>
      </w:p>
    </w:sdtContent>
  </w:sdt>
  <w:p w14:paraId="513F5B72" w14:textId="77777777" w:rsidR="00AE3187" w:rsidRPr="00AE3187" w:rsidRDefault="00AE3187" w:rsidP="00AE3187">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E2506" w14:textId="77777777" w:rsidR="00903E4C" w:rsidRDefault="00903E4C" w:rsidP="00AE3187">
      <w:r>
        <w:separator/>
      </w:r>
    </w:p>
  </w:footnote>
  <w:footnote w:type="continuationSeparator" w:id="0">
    <w:p w14:paraId="4E60B362" w14:textId="77777777" w:rsidR="00903E4C" w:rsidRDefault="00903E4C" w:rsidP="00AE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8FB5" w14:textId="5BFE556A" w:rsidR="00AE3187" w:rsidRPr="003C15FD" w:rsidRDefault="00AE3187" w:rsidP="00AE3187">
    <w:pPr>
      <w:pStyle w:val="Header"/>
      <w:jc w:val="center"/>
      <w:rPr>
        <w:rFonts w:asciiTheme="minorHAnsi" w:hAnsiTheme="minorHAnsi" w:cstheme="minorHAnsi"/>
        <w:b/>
        <w:bCs/>
        <w:sz w:val="20"/>
        <w:szCs w:val="20"/>
        <w:u w:val="single"/>
      </w:rPr>
    </w:pPr>
    <w:r w:rsidRPr="003C15FD">
      <w:rPr>
        <w:rFonts w:asciiTheme="minorHAnsi" w:hAnsiTheme="minorHAnsi" w:cstheme="minorHAnsi"/>
        <w:b/>
        <w:bCs/>
        <w:strike/>
        <w:sz w:val="20"/>
        <w:szCs w:val="20"/>
      </w:rPr>
      <w:t>69CSR10</w:t>
    </w:r>
    <w:r w:rsidR="003C15FD">
      <w:rPr>
        <w:rFonts w:asciiTheme="minorHAnsi" w:hAnsiTheme="minorHAnsi" w:cstheme="minorHAnsi"/>
        <w:b/>
        <w:bCs/>
        <w:strike/>
        <w:sz w:val="20"/>
        <w:szCs w:val="20"/>
      </w:rPr>
      <w:t xml:space="preserve"> </w:t>
    </w:r>
    <w:r w:rsidR="003C15FD">
      <w:rPr>
        <w:rFonts w:asciiTheme="minorHAnsi" w:hAnsiTheme="minorHAnsi" w:cstheme="minorHAnsi"/>
        <w:b/>
        <w:bCs/>
        <w:sz w:val="20"/>
        <w:szCs w:val="20"/>
        <w:u w:val="single"/>
      </w:rPr>
      <w:t>64CSR123</w:t>
    </w:r>
  </w:p>
  <w:p w14:paraId="277FA187" w14:textId="77777777" w:rsidR="00497432" w:rsidRPr="00AE3187" w:rsidRDefault="00497432" w:rsidP="00AE3187">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87"/>
    <w:rsid w:val="00005856"/>
    <w:rsid w:val="00017822"/>
    <w:rsid w:val="00053F2A"/>
    <w:rsid w:val="0006112B"/>
    <w:rsid w:val="000745BE"/>
    <w:rsid w:val="0011002F"/>
    <w:rsid w:val="001653B4"/>
    <w:rsid w:val="00173015"/>
    <w:rsid w:val="00180BEF"/>
    <w:rsid w:val="00193E52"/>
    <w:rsid w:val="001D4CB9"/>
    <w:rsid w:val="00207229"/>
    <w:rsid w:val="00216D34"/>
    <w:rsid w:val="00255FE7"/>
    <w:rsid w:val="002654A4"/>
    <w:rsid w:val="002E7629"/>
    <w:rsid w:val="0031575F"/>
    <w:rsid w:val="003422AB"/>
    <w:rsid w:val="003C15FD"/>
    <w:rsid w:val="003F2FFA"/>
    <w:rsid w:val="00431F90"/>
    <w:rsid w:val="0048153F"/>
    <w:rsid w:val="00497432"/>
    <w:rsid w:val="004C410F"/>
    <w:rsid w:val="00505370"/>
    <w:rsid w:val="0051153C"/>
    <w:rsid w:val="00530F6A"/>
    <w:rsid w:val="005C291B"/>
    <w:rsid w:val="005E7CE3"/>
    <w:rsid w:val="00602689"/>
    <w:rsid w:val="006109A6"/>
    <w:rsid w:val="00611C1C"/>
    <w:rsid w:val="00652AF5"/>
    <w:rsid w:val="006866C6"/>
    <w:rsid w:val="006A24BC"/>
    <w:rsid w:val="006D036C"/>
    <w:rsid w:val="00703EAE"/>
    <w:rsid w:val="0071301F"/>
    <w:rsid w:val="00724D1A"/>
    <w:rsid w:val="007965F6"/>
    <w:rsid w:val="007B7649"/>
    <w:rsid w:val="007D1100"/>
    <w:rsid w:val="0080445C"/>
    <w:rsid w:val="0081053B"/>
    <w:rsid w:val="0087097F"/>
    <w:rsid w:val="008718A3"/>
    <w:rsid w:val="008975B7"/>
    <w:rsid w:val="008C0406"/>
    <w:rsid w:val="00903E4C"/>
    <w:rsid w:val="00931BD7"/>
    <w:rsid w:val="009761F5"/>
    <w:rsid w:val="00983A41"/>
    <w:rsid w:val="00A4156E"/>
    <w:rsid w:val="00AE3187"/>
    <w:rsid w:val="00AF58C6"/>
    <w:rsid w:val="00B25898"/>
    <w:rsid w:val="00B51340"/>
    <w:rsid w:val="00B64C96"/>
    <w:rsid w:val="00B91E17"/>
    <w:rsid w:val="00BD140E"/>
    <w:rsid w:val="00C31828"/>
    <w:rsid w:val="00C33AEC"/>
    <w:rsid w:val="00CD1328"/>
    <w:rsid w:val="00CD69CC"/>
    <w:rsid w:val="00D25B40"/>
    <w:rsid w:val="00D34ED7"/>
    <w:rsid w:val="00D5246C"/>
    <w:rsid w:val="00D731F6"/>
    <w:rsid w:val="00DC2CB9"/>
    <w:rsid w:val="00DD3931"/>
    <w:rsid w:val="00DE4E3B"/>
    <w:rsid w:val="00E81E6E"/>
    <w:rsid w:val="00E9373A"/>
    <w:rsid w:val="00EA3947"/>
    <w:rsid w:val="00EE28A7"/>
    <w:rsid w:val="00F05771"/>
    <w:rsid w:val="00F24599"/>
    <w:rsid w:val="00F8260E"/>
    <w:rsid w:val="00FA1C04"/>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62E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AE3187"/>
    <w:pPr>
      <w:tabs>
        <w:tab w:val="center" w:pos="4680"/>
        <w:tab w:val="right" w:pos="9360"/>
      </w:tabs>
    </w:pPr>
  </w:style>
  <w:style w:type="character" w:customStyle="1" w:styleId="HeaderChar">
    <w:name w:val="Header Char"/>
    <w:basedOn w:val="DefaultParagraphFont"/>
    <w:link w:val="Header"/>
    <w:uiPriority w:val="99"/>
    <w:rsid w:val="00AE3187"/>
    <w:rPr>
      <w:rFonts w:ascii="Times New Roman" w:hAnsi="Times New Roman"/>
    </w:rPr>
  </w:style>
  <w:style w:type="paragraph" w:styleId="Footer">
    <w:name w:val="footer"/>
    <w:basedOn w:val="Normal"/>
    <w:link w:val="FooterChar"/>
    <w:uiPriority w:val="99"/>
    <w:unhideWhenUsed/>
    <w:rsid w:val="00AE3187"/>
    <w:pPr>
      <w:tabs>
        <w:tab w:val="center" w:pos="4680"/>
        <w:tab w:val="right" w:pos="9360"/>
      </w:tabs>
    </w:pPr>
  </w:style>
  <w:style w:type="character" w:customStyle="1" w:styleId="FooterChar">
    <w:name w:val="Footer Char"/>
    <w:basedOn w:val="DefaultParagraphFont"/>
    <w:link w:val="Footer"/>
    <w:uiPriority w:val="99"/>
    <w:rsid w:val="00AE3187"/>
    <w:rPr>
      <w:rFonts w:ascii="Times New Roman" w:hAnsi="Times New Roman"/>
    </w:rPr>
  </w:style>
  <w:style w:type="paragraph" w:styleId="BalloonText">
    <w:name w:val="Balloon Text"/>
    <w:basedOn w:val="Normal"/>
    <w:link w:val="BalloonTextChar"/>
    <w:uiPriority w:val="99"/>
    <w:semiHidden/>
    <w:unhideWhenUsed/>
    <w:rsid w:val="00976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1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EE3E7-B51F-4328-9007-B09958D93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2776</Words>
  <Characters>15826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2023-06-09T17:46:00Z</dcterms:created>
  <dcterms:modified xsi:type="dcterms:W3CDTF">2023-06-09T17:46:00Z</dcterms:modified>
</cp:coreProperties>
</file>