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1"/>
          <w:sz w:val="22"/>
          <w:szCs w:val="22"/>
          <w:u w:val="single"/>
        </w:rPr>
      </w:pPr>
      <w:r w:rsidDel="00000000" w:rsidR="00000000" w:rsidRPr="00000000">
        <w:rPr>
          <w:b w:val="1"/>
          <w:sz w:val="22"/>
          <w:szCs w:val="22"/>
          <w:u w:val="single"/>
          <w:vertAlign w:val="baseline"/>
          <w:rtl w:val="0"/>
        </w:rPr>
        <w:t xml:space="preserve">TITLE </w:t>
      </w:r>
      <w:r w:rsidDel="00000000" w:rsidR="00000000" w:rsidRPr="00000000">
        <w:rPr>
          <w:b w:val="1"/>
          <w:sz w:val="22"/>
          <w:szCs w:val="22"/>
          <w:u w:val="single"/>
          <w:rtl w:val="0"/>
        </w:rPr>
        <w:t xml:space="preserve">220</w:t>
      </w:r>
    </w:p>
    <w:p w:rsidR="00000000" w:rsidDel="00000000" w:rsidP="00000000" w:rsidRDefault="00000000" w:rsidRPr="00000000" w14:paraId="00000002">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2"/>
          <w:szCs w:val="22"/>
          <w:u w:val="single"/>
          <w:vertAlign w:val="baseline"/>
        </w:rPr>
      </w:pPr>
      <w:r w:rsidDel="00000000" w:rsidR="00000000" w:rsidRPr="00000000">
        <w:rPr>
          <w:b w:val="1"/>
          <w:sz w:val="22"/>
          <w:szCs w:val="22"/>
          <w:u w:val="single"/>
          <w:vertAlign w:val="baseline"/>
          <w:rtl w:val="0"/>
        </w:rPr>
        <w:t xml:space="preserve">LEGISLATIVE RULE</w:t>
      </w:r>
      <w:r w:rsidDel="00000000" w:rsidR="00000000" w:rsidRPr="00000000">
        <w:rPr>
          <w:rtl w:val="0"/>
        </w:rPr>
      </w:r>
    </w:p>
    <w:p w:rsidR="00000000" w:rsidDel="00000000" w:rsidP="00000000" w:rsidRDefault="00000000" w:rsidRPr="00000000" w14:paraId="00000003">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1"/>
          <w:sz w:val="22"/>
          <w:szCs w:val="22"/>
          <w:u w:val="single"/>
          <w:vertAlign w:val="baseline"/>
        </w:rPr>
      </w:pPr>
      <w:r w:rsidDel="00000000" w:rsidR="00000000" w:rsidRPr="00000000">
        <w:rPr>
          <w:b w:val="1"/>
          <w:sz w:val="22"/>
          <w:szCs w:val="22"/>
          <w:u w:val="single"/>
          <w:vertAlign w:val="baseline"/>
          <w:rtl w:val="0"/>
        </w:rPr>
        <w:t xml:space="preserve">DEPARTMENT OF TRANSPORTATION</w:t>
      </w:r>
    </w:p>
    <w:p w:rsidR="00000000" w:rsidDel="00000000" w:rsidP="00000000" w:rsidRDefault="00000000" w:rsidRPr="00000000" w14:paraId="00000004">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2"/>
          <w:szCs w:val="22"/>
          <w:u w:val="single"/>
          <w:vertAlign w:val="baseline"/>
        </w:rPr>
      </w:pPr>
      <w:r w:rsidDel="00000000" w:rsidR="00000000" w:rsidRPr="00000000">
        <w:rPr>
          <w:b w:val="1"/>
          <w:sz w:val="22"/>
          <w:szCs w:val="22"/>
          <w:u w:val="single"/>
          <w:rtl w:val="0"/>
        </w:rPr>
        <w:t xml:space="preserve">DIVISION OF MULTIMODAL TRANSPORTATION FACILITIES</w:t>
      </w:r>
      <w:r w:rsidDel="00000000" w:rsidR="00000000" w:rsidRPr="00000000">
        <w:rPr>
          <w:rtl w:val="0"/>
        </w:rPr>
      </w:r>
    </w:p>
    <w:p w:rsidR="00000000" w:rsidDel="00000000" w:rsidP="00000000" w:rsidRDefault="00000000" w:rsidRPr="00000000" w14:paraId="00000005">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2"/>
          <w:szCs w:val="22"/>
          <w:u w:val="single"/>
          <w:vertAlign w:val="baseline"/>
        </w:rPr>
      </w:pPr>
      <w:r w:rsidDel="00000000" w:rsidR="00000000" w:rsidRPr="00000000">
        <w:rPr>
          <w:rtl w:val="0"/>
        </w:rPr>
      </w:r>
    </w:p>
    <w:p w:rsidR="00000000" w:rsidDel="00000000" w:rsidP="00000000" w:rsidRDefault="00000000" w:rsidRPr="00000000" w14:paraId="00000006">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sz w:val="22"/>
          <w:szCs w:val="22"/>
          <w:u w:val="single"/>
        </w:rPr>
      </w:pPr>
      <w:r w:rsidDel="00000000" w:rsidR="00000000" w:rsidRPr="00000000">
        <w:rPr>
          <w:b w:val="1"/>
          <w:sz w:val="22"/>
          <w:szCs w:val="22"/>
          <w:u w:val="single"/>
          <w:vertAlign w:val="baseline"/>
          <w:rtl w:val="0"/>
        </w:rPr>
        <w:t xml:space="preserve">SERIES </w:t>
      </w:r>
      <w:r w:rsidDel="00000000" w:rsidR="00000000" w:rsidRPr="00000000">
        <w:rPr>
          <w:b w:val="1"/>
          <w:sz w:val="22"/>
          <w:szCs w:val="22"/>
          <w:u w:val="single"/>
          <w:rtl w:val="0"/>
        </w:rPr>
        <w:t xml:space="preserve">1</w:t>
      </w:r>
      <w:r w:rsidDel="00000000" w:rsidR="00000000" w:rsidRPr="00000000">
        <w:rPr>
          <w:rtl w:val="0"/>
        </w:rPr>
      </w:r>
    </w:p>
    <w:p w:rsidR="00000000" w:rsidDel="00000000" w:rsidP="00000000" w:rsidRDefault="00000000" w:rsidRPr="00000000" w14:paraId="00000007">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2"/>
          <w:szCs w:val="22"/>
          <w:u w:val="single"/>
          <w:vertAlign w:val="baseline"/>
        </w:rPr>
      </w:pPr>
      <w:r w:rsidDel="00000000" w:rsidR="00000000" w:rsidRPr="00000000">
        <w:rPr>
          <w:b w:val="1"/>
          <w:sz w:val="22"/>
          <w:szCs w:val="22"/>
          <w:u w:val="single"/>
          <w:vertAlign w:val="baseline"/>
          <w:rtl w:val="0"/>
        </w:rPr>
        <w:t xml:space="preserve">VALUATION OF USED ROLLING STOCK AND EQUIPMENT</w:t>
      </w:r>
      <w:r w:rsidDel="00000000" w:rsidR="00000000" w:rsidRPr="00000000">
        <w:rPr>
          <w:rtl w:val="0"/>
        </w:rPr>
      </w:r>
    </w:p>
    <w:p w:rsidR="00000000" w:rsidDel="00000000" w:rsidP="00000000" w:rsidRDefault="00000000" w:rsidRPr="00000000" w14:paraId="00000008">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b w:val="0"/>
          <w:sz w:val="22"/>
          <w:szCs w:val="22"/>
          <w:u w:val="single"/>
          <w:vertAlign w:val="baseline"/>
        </w:rPr>
      </w:pPr>
      <w:r w:rsidDel="00000000" w:rsidR="00000000" w:rsidRPr="00000000">
        <w:rPr>
          <w:rtl w:val="0"/>
        </w:rPr>
      </w:r>
    </w:p>
    <w:p w:rsidR="00000000" w:rsidDel="00000000" w:rsidP="00000000" w:rsidRDefault="00000000" w:rsidRPr="00000000" w14:paraId="00000009">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b w:val="0"/>
          <w:sz w:val="22"/>
          <w:szCs w:val="22"/>
          <w:u w:val="single"/>
          <w:vertAlign w:val="baseline"/>
        </w:rPr>
      </w:pPr>
      <w:r w:rsidDel="00000000" w:rsidR="00000000" w:rsidRPr="00000000">
        <w:rPr>
          <w:rtl w:val="0"/>
        </w:rPr>
      </w:r>
    </w:p>
    <w:p w:rsidR="00000000" w:rsidDel="00000000" w:rsidP="00000000" w:rsidRDefault="00000000" w:rsidRPr="00000000" w14:paraId="0000000A">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b w:val="1"/>
          <w:sz w:val="22"/>
          <w:szCs w:val="22"/>
          <w:u w:val="single"/>
          <w:vertAlign w:val="baseline"/>
          <w:rtl w:val="0"/>
        </w:rPr>
        <w:t xml:space="preserve">§</w:t>
      </w:r>
      <w:r w:rsidDel="00000000" w:rsidR="00000000" w:rsidRPr="00000000">
        <w:rPr>
          <w:b w:val="1"/>
          <w:sz w:val="22"/>
          <w:szCs w:val="22"/>
          <w:u w:val="single"/>
          <w:rtl w:val="0"/>
        </w:rPr>
        <w:t xml:space="preserve">220</w:t>
      </w:r>
      <w:r w:rsidDel="00000000" w:rsidR="00000000" w:rsidRPr="00000000">
        <w:rPr>
          <w:b w:val="1"/>
          <w:sz w:val="22"/>
          <w:szCs w:val="22"/>
          <w:u w:val="single"/>
          <w:vertAlign w:val="baseline"/>
          <w:rtl w:val="0"/>
        </w:rPr>
        <w:t xml:space="preserve">-</w:t>
      </w:r>
      <w:r w:rsidDel="00000000" w:rsidR="00000000" w:rsidRPr="00000000">
        <w:rPr>
          <w:b w:val="1"/>
          <w:sz w:val="22"/>
          <w:szCs w:val="22"/>
          <w:u w:val="single"/>
          <w:rtl w:val="0"/>
        </w:rPr>
        <w:t xml:space="preserve">1</w:t>
      </w:r>
      <w:r w:rsidDel="00000000" w:rsidR="00000000" w:rsidRPr="00000000">
        <w:rPr>
          <w:b w:val="1"/>
          <w:sz w:val="22"/>
          <w:szCs w:val="22"/>
          <w:u w:val="single"/>
          <w:vertAlign w:val="baseline"/>
          <w:rtl w:val="0"/>
        </w:rPr>
        <w:t xml:space="preserve">-1.  General.</w:t>
      </w:r>
      <w:r w:rsidDel="00000000" w:rsidR="00000000" w:rsidRPr="00000000">
        <w:rPr>
          <w:rtl w:val="0"/>
        </w:rPr>
      </w:r>
    </w:p>
    <w:p w:rsidR="00000000" w:rsidDel="00000000" w:rsidP="00000000" w:rsidRDefault="00000000" w:rsidRPr="00000000" w14:paraId="0000000B">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0C">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 xml:space="preserve">1.1.  Scope.  --  This rule sets forth the methods for determining the value of used rolling stock or equipment to be purchased by the West Virginia </w:t>
      </w:r>
      <w:r w:rsidDel="00000000" w:rsidR="00000000" w:rsidRPr="00000000">
        <w:rPr>
          <w:sz w:val="22"/>
          <w:szCs w:val="22"/>
          <w:u w:val="single"/>
          <w:rtl w:val="0"/>
        </w:rPr>
        <w:t xml:space="preserve">Division of Multimodal Transportation Facilities.</w:t>
      </w:r>
      <w:r w:rsidDel="00000000" w:rsidR="00000000" w:rsidRPr="00000000">
        <w:rPr>
          <w:rtl w:val="0"/>
        </w:rPr>
      </w:r>
    </w:p>
    <w:p w:rsidR="00000000" w:rsidDel="00000000" w:rsidP="00000000" w:rsidRDefault="00000000" w:rsidRPr="00000000" w14:paraId="0000000D">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0E">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 xml:space="preserve">1.2.  Authority.  --  </w:t>
      </w:r>
      <w:r w:rsidDel="00000000" w:rsidR="00000000" w:rsidRPr="00000000">
        <w:rPr>
          <w:sz w:val="22"/>
          <w:szCs w:val="22"/>
          <w:u w:val="single"/>
          <w:rtl w:val="0"/>
        </w:rPr>
        <w:t xml:space="preserve">17-16F-5</w:t>
      </w:r>
      <w:r w:rsidDel="00000000" w:rsidR="00000000" w:rsidRPr="00000000">
        <w:rPr>
          <w:sz w:val="22"/>
          <w:szCs w:val="22"/>
          <w:u w:val="single"/>
          <w:vertAlign w:val="baseline"/>
          <w:rtl w:val="0"/>
        </w:rPr>
        <w:t xml:space="preserve">(</w:t>
      </w:r>
      <w:r w:rsidDel="00000000" w:rsidR="00000000" w:rsidRPr="00000000">
        <w:rPr>
          <w:sz w:val="22"/>
          <w:szCs w:val="22"/>
          <w:u w:val="single"/>
          <w:rtl w:val="0"/>
        </w:rPr>
        <w:t xml:space="preserve">b</w:t>
      </w:r>
      <w:r w:rsidDel="00000000" w:rsidR="00000000" w:rsidRPr="00000000">
        <w:rPr>
          <w:sz w:val="22"/>
          <w:szCs w:val="22"/>
          <w:u w:val="single"/>
          <w:vertAlign w:val="baseline"/>
          <w:rtl w:val="0"/>
        </w:rPr>
        <w:t xml:space="preserve">); 17-16F-13(f).</w:t>
      </w:r>
    </w:p>
    <w:p w:rsidR="00000000" w:rsidDel="00000000" w:rsidP="00000000" w:rsidRDefault="00000000" w:rsidRPr="00000000" w14:paraId="0000000F">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0">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trike w:val="1"/>
          <w:sz w:val="22"/>
          <w:szCs w:val="22"/>
          <w:u w:val="single"/>
          <w:vertAlign w:val="baseline"/>
        </w:rPr>
      </w:pPr>
      <w:r w:rsidDel="00000000" w:rsidR="00000000" w:rsidRPr="00000000">
        <w:rPr>
          <w:sz w:val="22"/>
          <w:szCs w:val="22"/>
          <w:u w:val="single"/>
          <w:vertAlign w:val="baseline"/>
          <w:rtl w:val="0"/>
        </w:rPr>
        <w:tab/>
        <w:t xml:space="preserve">1.3.  Filing Date.  --  </w:t>
      </w:r>
      <w:r w:rsidDel="00000000" w:rsidR="00000000" w:rsidRPr="00000000">
        <w:rPr>
          <w:rtl w:val="0"/>
        </w:rPr>
      </w:r>
    </w:p>
    <w:p w:rsidR="00000000" w:rsidDel="00000000" w:rsidP="00000000" w:rsidRDefault="00000000" w:rsidRPr="00000000" w14:paraId="00000011">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2">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trike w:val="1"/>
          <w:sz w:val="22"/>
          <w:szCs w:val="22"/>
          <w:u w:val="single"/>
          <w:vertAlign w:val="baseline"/>
        </w:rPr>
      </w:pPr>
      <w:r w:rsidDel="00000000" w:rsidR="00000000" w:rsidRPr="00000000">
        <w:rPr>
          <w:sz w:val="22"/>
          <w:szCs w:val="22"/>
          <w:u w:val="single"/>
          <w:vertAlign w:val="baseline"/>
          <w:rtl w:val="0"/>
        </w:rPr>
        <w:tab/>
        <w:t xml:space="preserve">1.4.  Effective Date.  --  </w:t>
      </w:r>
      <w:r w:rsidDel="00000000" w:rsidR="00000000" w:rsidRPr="00000000">
        <w:rPr>
          <w:rtl w:val="0"/>
        </w:rPr>
      </w:r>
    </w:p>
    <w:p w:rsidR="00000000" w:rsidDel="00000000" w:rsidP="00000000" w:rsidRDefault="00000000" w:rsidRPr="00000000" w14:paraId="00000013">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rPr>
      </w:pPr>
      <w:r w:rsidDel="00000000" w:rsidR="00000000" w:rsidRPr="00000000">
        <w:rPr>
          <w:rtl w:val="0"/>
        </w:rPr>
      </w:r>
    </w:p>
    <w:p w:rsidR="00000000" w:rsidDel="00000000" w:rsidP="00000000" w:rsidRDefault="00000000" w:rsidRPr="00000000" w14:paraId="00000014">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rPr>
      </w:pPr>
      <w:r w:rsidDel="00000000" w:rsidR="00000000" w:rsidRPr="00000000">
        <w:rPr>
          <w:sz w:val="22"/>
          <w:szCs w:val="22"/>
          <w:u w:val="single"/>
          <w:rtl w:val="0"/>
        </w:rPr>
        <w:tab/>
        <w:t xml:space="preserve">1.5. Sunset Provision. – This rule shall terminate and have no further force or effect upon the expiration of 5 years from its effective date.</w:t>
      </w:r>
    </w:p>
    <w:p w:rsidR="00000000" w:rsidDel="00000000" w:rsidP="00000000" w:rsidRDefault="00000000" w:rsidRPr="00000000" w14:paraId="00000015">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6">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b w:val="1"/>
          <w:sz w:val="22"/>
          <w:szCs w:val="22"/>
          <w:u w:val="single"/>
          <w:vertAlign w:val="baseline"/>
          <w:rtl w:val="0"/>
        </w:rPr>
        <w:t xml:space="preserve">§</w:t>
      </w:r>
      <w:r w:rsidDel="00000000" w:rsidR="00000000" w:rsidRPr="00000000">
        <w:rPr>
          <w:b w:val="1"/>
          <w:sz w:val="22"/>
          <w:szCs w:val="22"/>
          <w:u w:val="single"/>
          <w:rtl w:val="0"/>
        </w:rPr>
        <w:t xml:space="preserve">220</w:t>
      </w:r>
      <w:r w:rsidDel="00000000" w:rsidR="00000000" w:rsidRPr="00000000">
        <w:rPr>
          <w:b w:val="1"/>
          <w:sz w:val="22"/>
          <w:szCs w:val="22"/>
          <w:u w:val="single"/>
          <w:vertAlign w:val="baseline"/>
          <w:rtl w:val="0"/>
        </w:rPr>
        <w:t xml:space="preserve">-</w:t>
      </w:r>
      <w:r w:rsidDel="00000000" w:rsidR="00000000" w:rsidRPr="00000000">
        <w:rPr>
          <w:b w:val="1"/>
          <w:sz w:val="22"/>
          <w:szCs w:val="22"/>
          <w:u w:val="single"/>
          <w:rtl w:val="0"/>
        </w:rPr>
        <w:t xml:space="preserve">1</w:t>
      </w:r>
      <w:r w:rsidDel="00000000" w:rsidR="00000000" w:rsidRPr="00000000">
        <w:rPr>
          <w:b w:val="1"/>
          <w:sz w:val="22"/>
          <w:szCs w:val="22"/>
          <w:u w:val="single"/>
          <w:vertAlign w:val="baseline"/>
          <w:rtl w:val="0"/>
        </w:rPr>
        <w:t xml:space="preserve">-2.  Valuation of Used Rolling Stock and Equipment.</w:t>
      </w:r>
      <w:r w:rsidDel="00000000" w:rsidR="00000000" w:rsidRPr="00000000">
        <w:rPr>
          <w:rtl w:val="0"/>
        </w:rPr>
      </w:r>
    </w:p>
    <w:p w:rsidR="00000000" w:rsidDel="00000000" w:rsidP="00000000" w:rsidRDefault="00000000" w:rsidRPr="00000000" w14:paraId="00000017">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8">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trike w:val="1"/>
          <w:sz w:val="22"/>
          <w:szCs w:val="22"/>
          <w:u w:val="single"/>
          <w:vertAlign w:val="baseline"/>
        </w:rPr>
      </w:pPr>
      <w:r w:rsidDel="00000000" w:rsidR="00000000" w:rsidRPr="00000000">
        <w:rPr>
          <w:sz w:val="22"/>
          <w:szCs w:val="22"/>
          <w:u w:val="single"/>
          <w:vertAlign w:val="baseline"/>
          <w:rtl w:val="0"/>
        </w:rPr>
        <w:tab/>
        <w:t xml:space="preserve">2.1.  In accordance with W. Va. Code §17-16F-</w:t>
      </w:r>
      <w:r w:rsidDel="00000000" w:rsidR="00000000" w:rsidRPr="00000000">
        <w:rPr>
          <w:sz w:val="22"/>
          <w:szCs w:val="22"/>
          <w:u w:val="single"/>
          <w:rtl w:val="0"/>
        </w:rPr>
        <w:t xml:space="preserve">13(f)</w:t>
      </w:r>
      <w:r w:rsidDel="00000000" w:rsidR="00000000" w:rsidRPr="00000000">
        <w:rPr>
          <w:sz w:val="22"/>
          <w:szCs w:val="22"/>
          <w:u w:val="single"/>
          <w:vertAlign w:val="baseline"/>
          <w:rtl w:val="0"/>
        </w:rPr>
        <w:t xml:space="preserve">, the </w:t>
      </w:r>
      <w:r w:rsidDel="00000000" w:rsidR="00000000" w:rsidRPr="00000000">
        <w:rPr>
          <w:sz w:val="22"/>
          <w:szCs w:val="22"/>
          <w:u w:val="single"/>
          <w:rtl w:val="0"/>
        </w:rPr>
        <w:t xml:space="preserve">Division of Multimodal Transportation Facilities</w:t>
      </w:r>
      <w:r w:rsidDel="00000000" w:rsidR="00000000" w:rsidRPr="00000000">
        <w:rPr>
          <w:sz w:val="22"/>
          <w:szCs w:val="22"/>
          <w:u w:val="single"/>
          <w:vertAlign w:val="baseline"/>
          <w:rtl w:val="0"/>
        </w:rPr>
        <w:t xml:space="preserve"> may acquire rolling stock and equipment with a value of one million dollars ($1,000</w:t>
      </w:r>
      <w:r w:rsidDel="00000000" w:rsidR="00000000" w:rsidRPr="00000000">
        <w:rPr>
          <w:sz w:val="22"/>
          <w:szCs w:val="22"/>
          <w:u w:val="single"/>
          <w:rtl w:val="0"/>
        </w:rPr>
        <w:t xml:space="preserve">,000.00) </w:t>
      </w:r>
      <w:r w:rsidDel="00000000" w:rsidR="00000000" w:rsidRPr="00000000">
        <w:rPr>
          <w:sz w:val="22"/>
          <w:szCs w:val="22"/>
          <w:u w:val="single"/>
          <w:vertAlign w:val="baseline"/>
          <w:rtl w:val="0"/>
        </w:rPr>
        <w:t xml:space="preserve">or less without following the provisions of W. Va. Code §5A-3, </w:t>
      </w:r>
      <w:r w:rsidDel="00000000" w:rsidR="00000000" w:rsidRPr="00000000">
        <w:rPr>
          <w:i w:val="1"/>
          <w:sz w:val="22"/>
          <w:szCs w:val="22"/>
          <w:u w:val="single"/>
          <w:vertAlign w:val="baseline"/>
          <w:rtl w:val="0"/>
        </w:rPr>
        <w:t xml:space="preserve">et. seq</w:t>
      </w:r>
      <w:r w:rsidDel="00000000" w:rsidR="00000000" w:rsidRPr="00000000">
        <w:rPr>
          <w:sz w:val="22"/>
          <w:szCs w:val="22"/>
          <w:u w:val="single"/>
          <w:vertAlign w:val="baseline"/>
          <w:rtl w:val="0"/>
        </w:rPr>
        <w:t xml:space="preserve">.  With the exception of used rolling stock or equipment, all other purchases will be conducted in accordance with the provisions of W. Va. Code §5A-3 </w:t>
      </w:r>
      <w:r w:rsidDel="00000000" w:rsidR="00000000" w:rsidRPr="00000000">
        <w:rPr>
          <w:i w:val="1"/>
          <w:sz w:val="22"/>
          <w:szCs w:val="22"/>
          <w:u w:val="single"/>
          <w:vertAlign w:val="baseline"/>
          <w:rtl w:val="0"/>
        </w:rPr>
        <w:t xml:space="preserve">et. seq</w:t>
      </w:r>
      <w:r w:rsidDel="00000000" w:rsidR="00000000" w:rsidRPr="00000000">
        <w:rPr>
          <w:sz w:val="22"/>
          <w:szCs w:val="22"/>
          <w:u w:val="single"/>
          <w:vertAlign w:val="baseline"/>
          <w:rtl w:val="0"/>
        </w:rPr>
        <w:t xml:space="preserve">.</w:t>
      </w:r>
      <w:r w:rsidDel="00000000" w:rsidR="00000000" w:rsidRPr="00000000">
        <w:rPr>
          <w:rtl w:val="0"/>
        </w:rPr>
      </w:r>
    </w:p>
    <w:p w:rsidR="00000000" w:rsidDel="00000000" w:rsidP="00000000" w:rsidRDefault="00000000" w:rsidRPr="00000000" w14:paraId="00000019">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A">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 xml:space="preserve">2.2.  The procedure for determining the value of rolling stock and equipment is as follows:</w:t>
      </w:r>
    </w:p>
    <w:p w:rsidR="00000000" w:rsidDel="00000000" w:rsidP="00000000" w:rsidRDefault="00000000" w:rsidRPr="00000000" w14:paraId="0000001B">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C">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ab/>
        <w:t xml:space="preserve">2.2.a.  Two qualified </w:t>
      </w:r>
      <w:r w:rsidDel="00000000" w:rsidR="00000000" w:rsidRPr="00000000">
        <w:rPr>
          <w:sz w:val="22"/>
          <w:szCs w:val="22"/>
          <w:u w:val="single"/>
          <w:rtl w:val="0"/>
        </w:rPr>
        <w:t xml:space="preserve">Division of Multimodal Transportation Facilities</w:t>
      </w:r>
      <w:r w:rsidDel="00000000" w:rsidR="00000000" w:rsidRPr="00000000">
        <w:rPr>
          <w:sz w:val="22"/>
          <w:szCs w:val="22"/>
          <w:u w:val="single"/>
          <w:vertAlign w:val="baseline"/>
          <w:rtl w:val="0"/>
        </w:rPr>
        <w:t xml:space="preserve"> employees shall inspect the proposed rolling stock and equipment.  They shall report the condition of the rolling stock and equipment to the Commissioner of the </w:t>
      </w:r>
      <w:r w:rsidDel="00000000" w:rsidR="00000000" w:rsidRPr="00000000">
        <w:rPr>
          <w:sz w:val="22"/>
          <w:szCs w:val="22"/>
          <w:u w:val="single"/>
          <w:rtl w:val="0"/>
        </w:rPr>
        <w:t xml:space="preserve">Division of Multimodal Transportation Facilities</w:t>
      </w:r>
      <w:r w:rsidDel="00000000" w:rsidR="00000000" w:rsidRPr="00000000">
        <w:rPr>
          <w:sz w:val="22"/>
          <w:szCs w:val="22"/>
          <w:u w:val="single"/>
          <w:vertAlign w:val="baseline"/>
          <w:rtl w:val="0"/>
        </w:rPr>
        <w:t xml:space="preserve">.</w:t>
      </w:r>
    </w:p>
    <w:p w:rsidR="00000000" w:rsidDel="00000000" w:rsidP="00000000" w:rsidRDefault="00000000" w:rsidRPr="00000000" w14:paraId="0000001D">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E">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ab/>
        <w:t xml:space="preserve">2.2.b.  The Commissioner shall verify the current market value with railroad equipment dealers, brokers or other railroads.  The Commissioner shall obtain a verification of current market value from</w:t>
      </w:r>
      <w:r w:rsidDel="00000000" w:rsidR="00000000" w:rsidRPr="00000000">
        <w:rPr>
          <w:sz w:val="22"/>
          <w:szCs w:val="22"/>
          <w:u w:val="single"/>
          <w:rtl w:val="0"/>
        </w:rPr>
        <w:t xml:space="preserve"> </w:t>
      </w:r>
      <w:r w:rsidDel="00000000" w:rsidR="00000000" w:rsidRPr="00000000">
        <w:rPr>
          <w:sz w:val="22"/>
          <w:szCs w:val="22"/>
          <w:u w:val="single"/>
          <w:vertAlign w:val="baseline"/>
          <w:rtl w:val="0"/>
        </w:rPr>
        <w:t xml:space="preserve">dealers, brokers or other railroads.  The dealers, brokers or railroads contacted by the Commissioner shall submit a written verification of the current market value of similar equipment. The Commissioner shall document these findings and may purchase the equipment if the Commissioner determines that the rolling stock and equipment is a valuable asset at a fair price.</w:t>
      </w:r>
    </w:p>
    <w:p w:rsidR="00000000" w:rsidDel="00000000" w:rsidP="00000000" w:rsidRDefault="00000000" w:rsidRPr="00000000" w14:paraId="0000001F">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20">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u w:val="single"/>
          <w:vertAlign w:val="baseline"/>
        </w:rPr>
      </w:pPr>
      <w:r w:rsidDel="00000000" w:rsidR="00000000" w:rsidRPr="00000000">
        <w:rPr>
          <w:sz w:val="22"/>
          <w:szCs w:val="22"/>
          <w:u w:val="single"/>
          <w:vertAlign w:val="baseline"/>
          <w:rtl w:val="0"/>
        </w:rPr>
        <w:tab/>
        <w:tab/>
        <w:t xml:space="preserve">2.2.c.  The </w:t>
      </w:r>
      <w:r w:rsidDel="00000000" w:rsidR="00000000" w:rsidRPr="00000000">
        <w:rPr>
          <w:sz w:val="22"/>
          <w:szCs w:val="22"/>
          <w:u w:val="single"/>
          <w:rtl w:val="0"/>
        </w:rPr>
        <w:t xml:space="preserve">Division of Multimodal Transportation Facilities</w:t>
      </w:r>
      <w:r w:rsidDel="00000000" w:rsidR="00000000" w:rsidRPr="00000000">
        <w:rPr>
          <w:sz w:val="22"/>
          <w:szCs w:val="22"/>
          <w:u w:val="single"/>
          <w:vertAlign w:val="baseline"/>
          <w:rtl w:val="0"/>
        </w:rPr>
        <w:t xml:space="preserve"> shall maintain a signed price quote from the vendor, the Commissioner</w:t>
      </w:r>
      <w:r w:rsidDel="00000000" w:rsidR="00000000" w:rsidRPr="00000000">
        <w:rPr>
          <w:sz w:val="22"/>
          <w:szCs w:val="22"/>
          <w:u w:val="single"/>
          <w:rtl w:val="0"/>
        </w:rPr>
        <w:t xml:space="preserve">’s </w:t>
      </w:r>
      <w:r w:rsidDel="00000000" w:rsidR="00000000" w:rsidRPr="00000000">
        <w:rPr>
          <w:sz w:val="22"/>
          <w:szCs w:val="22"/>
          <w:u w:val="single"/>
          <w:vertAlign w:val="baseline"/>
          <w:rtl w:val="0"/>
        </w:rPr>
        <w:t xml:space="preserve">justification, and the statements of value from the independent dealers, brokers or railroads on file at the office of the </w:t>
      </w:r>
      <w:r w:rsidDel="00000000" w:rsidR="00000000" w:rsidRPr="00000000">
        <w:rPr>
          <w:sz w:val="22"/>
          <w:szCs w:val="22"/>
          <w:u w:val="single"/>
          <w:rtl w:val="0"/>
        </w:rPr>
        <w:t xml:space="preserve">Division of Multimodal Transportation Facilities</w:t>
      </w:r>
      <w:r w:rsidDel="00000000" w:rsidR="00000000" w:rsidRPr="00000000">
        <w:rPr>
          <w:sz w:val="22"/>
          <w:szCs w:val="22"/>
          <w:u w:val="single"/>
          <w:vertAlign w:val="baseline"/>
          <w:rtl w:val="0"/>
        </w:rPr>
        <w:t xml:space="preserve">.</w:t>
      </w:r>
      <w:r w:rsidDel="00000000" w:rsidR="00000000" w:rsidRPr="00000000">
        <w:rPr>
          <w:rtl w:val="0"/>
        </w:rPr>
      </w:r>
    </w:p>
    <w:sectPr>
      <w:headerReference r:id="rId6" w:type="default"/>
      <w:headerReference r:id="rId7" w:type="even"/>
      <w:footerReference r:id="rId8" w:type="default"/>
      <w:footerReference r:id="rId9" w:type="even"/>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8">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0"/>
        <w:szCs w:val="20"/>
        <w:vertAlign w:val="baseline"/>
      </w:rPr>
    </w:pPr>
    <w:r w:rsidDel="00000000" w:rsidR="00000000" w:rsidRPr="00000000">
      <w:rPr>
        <w:b w:val="1"/>
        <w:sz w:val="20"/>
        <w:szCs w:val="20"/>
        <w:rtl w:val="0"/>
      </w:rPr>
      <w:t xml:space="preserve"> 220 C</w:t>
    </w:r>
    <w:r w:rsidDel="00000000" w:rsidR="00000000" w:rsidRPr="00000000">
      <w:rPr>
        <w:b w:val="1"/>
        <w:sz w:val="20"/>
        <w:szCs w:val="20"/>
        <w:vertAlign w:val="baseline"/>
        <w:rtl w:val="0"/>
      </w:rPr>
      <w:t xml:space="preserve">SR </w:t>
    </w:r>
    <w:r w:rsidDel="00000000" w:rsidR="00000000" w:rsidRPr="00000000">
      <w:rPr>
        <w:b w:val="1"/>
        <w:sz w:val="20"/>
        <w:szCs w:val="20"/>
        <w:rtl w:val="0"/>
      </w:rPr>
      <w:t xml:space="preserve">1</w:t>
    </w:r>
    <w:r w:rsidDel="00000000" w:rsidR="00000000" w:rsidRPr="00000000">
      <w:rPr>
        <w:rtl w:val="0"/>
      </w:rPr>
    </w:r>
  </w:p>
  <w:p w:rsidR="00000000" w:rsidDel="00000000" w:rsidP="00000000" w:rsidRDefault="00000000" w:rsidRPr="00000000" w14:paraId="00000022">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0"/>
        <w:szCs w:val="20"/>
        <w:vertAlign w:val="baseline"/>
      </w:rPr>
    </w:pPr>
    <w:r w:rsidDel="00000000" w:rsidR="00000000" w:rsidRPr="00000000">
      <w:rPr>
        <w:rtl w:val="0"/>
      </w:rPr>
    </w:r>
  </w:p>
  <w:p w:rsidR="00000000" w:rsidDel="00000000" w:rsidP="00000000" w:rsidRDefault="00000000" w:rsidRPr="00000000" w14:paraId="00000023">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sz w:val="20"/>
        <w:szCs w:val="2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0"/>
        <w:szCs w:val="20"/>
        <w:vertAlign w:val="baseline"/>
      </w:rPr>
    </w:pPr>
    <w:r w:rsidDel="00000000" w:rsidR="00000000" w:rsidRPr="00000000">
      <w:rPr>
        <w:b w:val="1"/>
        <w:sz w:val="20"/>
        <w:szCs w:val="20"/>
        <w:vertAlign w:val="baseline"/>
        <w:rtl w:val="0"/>
      </w:rPr>
      <w:t xml:space="preserve">172CSR2</w:t>
    </w:r>
    <w:r w:rsidDel="00000000" w:rsidR="00000000" w:rsidRPr="00000000">
      <w:rPr>
        <w:rtl w:val="0"/>
      </w:rPr>
    </w:r>
  </w:p>
  <w:p w:rsidR="00000000" w:rsidDel="00000000" w:rsidP="00000000" w:rsidRDefault="00000000" w:rsidRPr="00000000" w14:paraId="00000025">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0"/>
        <w:szCs w:val="20"/>
        <w:vertAlign w:val="baseline"/>
      </w:rPr>
    </w:pPr>
    <w:r w:rsidDel="00000000" w:rsidR="00000000" w:rsidRPr="00000000">
      <w:rPr>
        <w:rtl w:val="0"/>
      </w:rPr>
    </w:r>
  </w:p>
  <w:p w:rsidR="00000000" w:rsidDel="00000000" w:rsidP="00000000" w:rsidRDefault="00000000" w:rsidRPr="00000000" w14:paraId="00000026">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sz w:val="20"/>
        <w:szCs w:val="20"/>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