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120DC" w14:textId="5316DFD4" w:rsidR="00CA0A40" w:rsidRPr="001453DE" w:rsidRDefault="00A6308F" w:rsidP="00EC1376">
      <w:pPr>
        <w:tabs>
          <w:tab w:val="left" w:pos="360"/>
        </w:tabs>
        <w:jc w:val="center"/>
        <w:rPr>
          <w:rFonts w:ascii="Times New Roman" w:hAnsi="Times New Roman" w:cs="Times New Roman"/>
          <w:b/>
          <w:bCs/>
        </w:rPr>
      </w:pPr>
      <w:r w:rsidRPr="001453DE">
        <w:rPr>
          <w:rFonts w:ascii="Times New Roman" w:hAnsi="Times New Roman" w:cs="Times New Roman"/>
          <w:b/>
          <w:bCs/>
        </w:rPr>
        <w:t xml:space="preserve">Title </w:t>
      </w:r>
      <w:r w:rsidR="00CA0A40" w:rsidRPr="001453DE">
        <w:rPr>
          <w:rFonts w:ascii="Times New Roman" w:hAnsi="Times New Roman" w:cs="Times New Roman"/>
          <w:b/>
          <w:bCs/>
        </w:rPr>
        <w:t>19</w:t>
      </w:r>
    </w:p>
    <w:p w14:paraId="47A68AC9" w14:textId="77777777" w:rsidR="00CA0A40" w:rsidRPr="001453DE" w:rsidRDefault="00CA0A40" w:rsidP="00CA0A40">
      <w:pPr>
        <w:jc w:val="center"/>
        <w:rPr>
          <w:rFonts w:ascii="Times New Roman" w:hAnsi="Times New Roman" w:cs="Times New Roman"/>
          <w:b/>
          <w:bCs/>
        </w:rPr>
      </w:pPr>
      <w:r w:rsidRPr="001453DE">
        <w:rPr>
          <w:rFonts w:ascii="Times New Roman" w:hAnsi="Times New Roman" w:cs="Times New Roman"/>
          <w:b/>
          <w:bCs/>
        </w:rPr>
        <w:t>LEGISLATIVE RULE</w:t>
      </w:r>
      <w:r w:rsidRPr="001453DE">
        <w:rPr>
          <w:rFonts w:ascii="Times New Roman" w:hAnsi="Times New Roman" w:cs="Times New Roman"/>
          <w:b/>
          <w:bCs/>
          <w:strike/>
        </w:rPr>
        <w:t>S</w:t>
      </w:r>
    </w:p>
    <w:p w14:paraId="7A977021" w14:textId="18AC8E40" w:rsidR="00CA0A40" w:rsidRPr="001453DE" w:rsidRDefault="00CA0A40" w:rsidP="00CA0A40">
      <w:pPr>
        <w:jc w:val="center"/>
        <w:rPr>
          <w:rFonts w:ascii="Times New Roman" w:hAnsi="Times New Roman" w:cs="Times New Roman"/>
          <w:b/>
          <w:bCs/>
        </w:rPr>
      </w:pPr>
      <w:r w:rsidRPr="001453DE">
        <w:rPr>
          <w:rFonts w:ascii="Times New Roman" w:hAnsi="Times New Roman" w:cs="Times New Roman"/>
          <w:b/>
          <w:bCs/>
        </w:rPr>
        <w:t>WEST VIRGINIA BOARD OF REGISTERED NURSES</w:t>
      </w:r>
    </w:p>
    <w:p w14:paraId="2ED9F1E3" w14:textId="7A2153A0" w:rsidR="00554D5C" w:rsidRPr="001453DE" w:rsidRDefault="00554D5C" w:rsidP="00CA0A40">
      <w:pPr>
        <w:jc w:val="center"/>
        <w:rPr>
          <w:rFonts w:ascii="Times New Roman" w:hAnsi="Times New Roman" w:cs="Times New Roman"/>
          <w:b/>
          <w:bCs/>
          <w:u w:val="single"/>
        </w:rPr>
      </w:pPr>
    </w:p>
    <w:p w14:paraId="1EB5A125" w14:textId="0482BD53" w:rsidR="00CA0A40" w:rsidRPr="001453DE" w:rsidRDefault="00CA0A40" w:rsidP="00CA0A40">
      <w:pPr>
        <w:jc w:val="center"/>
        <w:rPr>
          <w:rFonts w:ascii="Times New Roman" w:hAnsi="Times New Roman" w:cs="Times New Roman"/>
          <w:b/>
          <w:bCs/>
        </w:rPr>
      </w:pPr>
      <w:r w:rsidRPr="001453DE">
        <w:rPr>
          <w:rFonts w:ascii="Times New Roman" w:hAnsi="Times New Roman" w:cs="Times New Roman"/>
          <w:b/>
          <w:bCs/>
        </w:rPr>
        <w:t>SERIES 11</w:t>
      </w:r>
    </w:p>
    <w:p w14:paraId="01F6F740" w14:textId="5FDF0C05" w:rsidR="005146C1" w:rsidRPr="001453DE" w:rsidRDefault="00CA0A40" w:rsidP="00CA0A40">
      <w:pPr>
        <w:jc w:val="center"/>
        <w:rPr>
          <w:rFonts w:ascii="Times New Roman" w:hAnsi="Times New Roman" w:cs="Times New Roman"/>
          <w:b/>
          <w:bCs/>
        </w:rPr>
      </w:pPr>
      <w:r w:rsidRPr="001453DE">
        <w:rPr>
          <w:rFonts w:ascii="Times New Roman" w:hAnsi="Times New Roman" w:cs="Times New Roman"/>
          <w:b/>
          <w:bCs/>
        </w:rPr>
        <w:t>CONTINUING EDUCATION AND COMPETENCE</w:t>
      </w:r>
    </w:p>
    <w:p w14:paraId="0ADCFF1A" w14:textId="5B332F68" w:rsidR="00331E69" w:rsidRPr="001453DE" w:rsidRDefault="00331E69" w:rsidP="00CA0A40">
      <w:pPr>
        <w:jc w:val="center"/>
        <w:rPr>
          <w:rFonts w:ascii="Times New Roman" w:hAnsi="Times New Roman" w:cs="Times New Roman"/>
          <w:b/>
          <w:bCs/>
        </w:rPr>
      </w:pPr>
    </w:p>
    <w:p w14:paraId="3EADF991" w14:textId="65048FEF" w:rsidR="00EE6779" w:rsidRPr="001453DE" w:rsidRDefault="00EE6779" w:rsidP="00EE6779">
      <w:pPr>
        <w:rPr>
          <w:rFonts w:ascii="Times New Roman" w:hAnsi="Times New Roman" w:cs="Times New Roman"/>
          <w:b/>
          <w:bCs/>
        </w:rPr>
      </w:pPr>
      <w:r w:rsidRPr="001453DE">
        <w:rPr>
          <w:rFonts w:ascii="Times New Roman" w:hAnsi="Times New Roman" w:cs="Times New Roman"/>
          <w:b/>
          <w:bCs/>
        </w:rPr>
        <w:t>§19-11-1.  General.</w:t>
      </w:r>
    </w:p>
    <w:p w14:paraId="334C0CAA" w14:textId="77777777" w:rsidR="00EE6779" w:rsidRPr="001453DE" w:rsidRDefault="00EE6779" w:rsidP="00EE6779">
      <w:pPr>
        <w:rPr>
          <w:rFonts w:ascii="Times New Roman" w:hAnsi="Times New Roman" w:cs="Times New Roman"/>
        </w:rPr>
      </w:pPr>
    </w:p>
    <w:p w14:paraId="078E9932"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1.1.  Scope.  --  This legislative rule establishes requirements for continuing education for re-licensure of registered professional nurses.</w:t>
      </w:r>
    </w:p>
    <w:p w14:paraId="0497D8ED" w14:textId="77777777" w:rsidR="00EE6779" w:rsidRPr="001453DE" w:rsidRDefault="00EE6779" w:rsidP="00EE6779">
      <w:pPr>
        <w:rPr>
          <w:rFonts w:ascii="Times New Roman" w:hAnsi="Times New Roman" w:cs="Times New Roman"/>
        </w:rPr>
      </w:pPr>
    </w:p>
    <w:p w14:paraId="5069B3B2"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1.2.  Authority.  --  W. Va.  Code </w:t>
      </w:r>
      <w:r w:rsidRPr="001453DE">
        <w:rPr>
          <w:rFonts w:ascii="Times New Roman" w:hAnsi="Times New Roman" w:cs="Times New Roman"/>
          <w:strike/>
        </w:rPr>
        <w:t>§</w:t>
      </w:r>
      <w:r w:rsidRPr="001453DE">
        <w:rPr>
          <w:rFonts w:ascii="Times New Roman" w:hAnsi="Times New Roman" w:cs="Times New Roman"/>
        </w:rPr>
        <w:t>§30-7-4 and 30-1-4.</w:t>
      </w:r>
    </w:p>
    <w:p w14:paraId="021F84F7" w14:textId="77777777" w:rsidR="00EE6779" w:rsidRPr="001453DE" w:rsidRDefault="00EE6779" w:rsidP="00EE6779">
      <w:pPr>
        <w:rPr>
          <w:rFonts w:ascii="Times New Roman" w:hAnsi="Times New Roman" w:cs="Times New Roman"/>
        </w:rPr>
      </w:pPr>
    </w:p>
    <w:p w14:paraId="0E3CAE48" w14:textId="429AE46F"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1.3.  Filing Date.  --  </w:t>
      </w:r>
      <w:r w:rsidR="005A6AB4" w:rsidRPr="005A6AB4">
        <w:rPr>
          <w:rFonts w:ascii="Times New Roman" w:hAnsi="Times New Roman" w:cs="Times New Roman"/>
        </w:rPr>
        <w:t xml:space="preserve">April </w:t>
      </w:r>
      <w:r w:rsidR="00050996">
        <w:rPr>
          <w:rFonts w:ascii="Times New Roman" w:hAnsi="Times New Roman" w:cs="Times New Roman"/>
        </w:rPr>
        <w:t>18</w:t>
      </w:r>
      <w:r w:rsidR="005A6AB4" w:rsidRPr="005A6AB4">
        <w:rPr>
          <w:rFonts w:ascii="Times New Roman" w:hAnsi="Times New Roman" w:cs="Times New Roman"/>
        </w:rPr>
        <w:t>, 2023</w:t>
      </w:r>
      <w:r w:rsidRPr="001453DE">
        <w:rPr>
          <w:rFonts w:ascii="Times New Roman" w:hAnsi="Times New Roman" w:cs="Times New Roman"/>
        </w:rPr>
        <w:t>.</w:t>
      </w:r>
    </w:p>
    <w:p w14:paraId="48F6BCA0" w14:textId="77777777" w:rsidR="00EE6779" w:rsidRPr="001453DE" w:rsidRDefault="00EE6779" w:rsidP="00EE6779">
      <w:pPr>
        <w:rPr>
          <w:rFonts w:ascii="Times New Roman" w:hAnsi="Times New Roman" w:cs="Times New Roman"/>
        </w:rPr>
      </w:pPr>
    </w:p>
    <w:p w14:paraId="3CAF2702" w14:textId="0B8CFC0E"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1.4.  Effective Date.  --  </w:t>
      </w:r>
      <w:r w:rsidR="005A6AB4" w:rsidRPr="005A6AB4">
        <w:rPr>
          <w:rFonts w:ascii="Times New Roman" w:hAnsi="Times New Roman" w:cs="Times New Roman"/>
        </w:rPr>
        <w:t xml:space="preserve">April </w:t>
      </w:r>
      <w:r w:rsidR="009D20F7">
        <w:rPr>
          <w:rFonts w:ascii="Times New Roman" w:hAnsi="Times New Roman" w:cs="Times New Roman"/>
        </w:rPr>
        <w:t>24</w:t>
      </w:r>
      <w:r w:rsidR="005A6AB4" w:rsidRPr="005A6AB4">
        <w:rPr>
          <w:rFonts w:ascii="Times New Roman" w:hAnsi="Times New Roman" w:cs="Times New Roman"/>
        </w:rPr>
        <w:t>, 2023</w:t>
      </w:r>
      <w:r w:rsidRPr="001453DE">
        <w:rPr>
          <w:rFonts w:ascii="Times New Roman" w:hAnsi="Times New Roman" w:cs="Times New Roman"/>
        </w:rPr>
        <w:t>.</w:t>
      </w:r>
    </w:p>
    <w:p w14:paraId="70260BDA" w14:textId="3F5CE922" w:rsidR="004E3C16" w:rsidRPr="001453DE" w:rsidRDefault="004E3C16" w:rsidP="00EE6779">
      <w:pPr>
        <w:rPr>
          <w:rFonts w:ascii="Times New Roman" w:hAnsi="Times New Roman" w:cs="Times New Roman"/>
        </w:rPr>
      </w:pPr>
    </w:p>
    <w:p w14:paraId="6A689E4E" w14:textId="4EB22DE9" w:rsidR="006C2529" w:rsidRPr="001453DE" w:rsidRDefault="006C2529" w:rsidP="00EE6779">
      <w:pPr>
        <w:rPr>
          <w:rFonts w:ascii="Times New Roman" w:hAnsi="Times New Roman" w:cs="Times New Roman"/>
        </w:rPr>
      </w:pPr>
      <w:r w:rsidRPr="001453DE">
        <w:rPr>
          <w:rFonts w:ascii="Times New Roman" w:hAnsi="Times New Roman" w:cs="Times New Roman"/>
        </w:rPr>
        <w:tab/>
        <w:t>1.5</w:t>
      </w:r>
      <w:r w:rsidR="00F676DB" w:rsidRPr="001453DE">
        <w:rPr>
          <w:rFonts w:ascii="Times New Roman" w:hAnsi="Times New Roman" w:cs="Times New Roman"/>
        </w:rPr>
        <w:t>.  Sunset Provision.</w:t>
      </w:r>
      <w:r w:rsidR="00CE69AB" w:rsidRPr="001453DE">
        <w:rPr>
          <w:rFonts w:ascii="Times New Roman" w:hAnsi="Times New Roman" w:cs="Times New Roman"/>
        </w:rPr>
        <w:t xml:space="preserve">  </w:t>
      </w:r>
      <w:r w:rsidR="00F676DB" w:rsidRPr="001453DE">
        <w:rPr>
          <w:rFonts w:ascii="Times New Roman" w:hAnsi="Times New Roman" w:cs="Times New Roman"/>
        </w:rPr>
        <w:t xml:space="preserve">-- </w:t>
      </w:r>
      <w:r w:rsidR="00FD4974" w:rsidRPr="001453DE">
        <w:rPr>
          <w:rFonts w:ascii="Times New Roman" w:hAnsi="Times New Roman" w:cs="Times New Roman"/>
        </w:rPr>
        <w:t xml:space="preserve"> </w:t>
      </w:r>
      <w:r w:rsidR="00ED09D7" w:rsidRPr="001453DE">
        <w:rPr>
          <w:rFonts w:ascii="Times New Roman" w:hAnsi="Times New Roman" w:cs="Times New Roman"/>
        </w:rPr>
        <w:t xml:space="preserve">This rule shall terminate and have no further force or effect upon </w:t>
      </w:r>
      <w:r w:rsidR="007F5D09" w:rsidRPr="001453DE">
        <w:rPr>
          <w:rFonts w:ascii="Times New Roman" w:hAnsi="Times New Roman" w:cs="Times New Roman"/>
        </w:rPr>
        <w:t>August 1, 2033.</w:t>
      </w:r>
    </w:p>
    <w:p w14:paraId="26784C3F" w14:textId="77777777" w:rsidR="00EE6779" w:rsidRPr="001453DE" w:rsidRDefault="00EE6779" w:rsidP="00EE6779">
      <w:pPr>
        <w:rPr>
          <w:rFonts w:ascii="Times New Roman" w:hAnsi="Times New Roman" w:cs="Times New Roman"/>
        </w:rPr>
      </w:pPr>
    </w:p>
    <w:p w14:paraId="7011E287" w14:textId="77777777" w:rsidR="00EE6779" w:rsidRPr="001453DE" w:rsidRDefault="00EE6779" w:rsidP="00EE6779">
      <w:pPr>
        <w:rPr>
          <w:rFonts w:ascii="Times New Roman" w:hAnsi="Times New Roman" w:cs="Times New Roman"/>
          <w:b/>
          <w:bCs/>
        </w:rPr>
      </w:pPr>
      <w:r w:rsidRPr="001453DE">
        <w:rPr>
          <w:rFonts w:ascii="Times New Roman" w:hAnsi="Times New Roman" w:cs="Times New Roman"/>
          <w:b/>
          <w:bCs/>
        </w:rPr>
        <w:t>§19-11-2.  Definition of Terms.</w:t>
      </w:r>
    </w:p>
    <w:p w14:paraId="792C467B" w14:textId="77777777" w:rsidR="00EE6779" w:rsidRPr="001453DE" w:rsidRDefault="00EE6779" w:rsidP="00EE6779">
      <w:pPr>
        <w:rPr>
          <w:rFonts w:ascii="Times New Roman" w:hAnsi="Times New Roman" w:cs="Times New Roman"/>
        </w:rPr>
      </w:pPr>
    </w:p>
    <w:p w14:paraId="3298DD30"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2.1.  "Approved provider" means an individual, local, state, or national agency, organization or association recognized by the board to provide continuing education. </w:t>
      </w:r>
    </w:p>
    <w:p w14:paraId="2D6A41B2" w14:textId="77777777" w:rsidR="00EE6779" w:rsidRPr="001453DE" w:rsidRDefault="00EE6779" w:rsidP="00EE6779">
      <w:pPr>
        <w:rPr>
          <w:rFonts w:ascii="Times New Roman" w:hAnsi="Times New Roman" w:cs="Times New Roman"/>
        </w:rPr>
      </w:pPr>
    </w:p>
    <w:p w14:paraId="60671989"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2.2.  "Audit" means the selection of licensees for verification of satisfactory completion of continuing education requirements during a specified time period; or the selection of approved providers for verification of adherence to continuing education approved provider requirements during a specified time period.</w:t>
      </w:r>
    </w:p>
    <w:p w14:paraId="6E4B8EBC" w14:textId="77777777" w:rsidR="00EE6779" w:rsidRPr="001453DE" w:rsidRDefault="00EE6779" w:rsidP="00EE6779">
      <w:pPr>
        <w:rPr>
          <w:rFonts w:ascii="Times New Roman" w:hAnsi="Times New Roman" w:cs="Times New Roman"/>
        </w:rPr>
      </w:pPr>
    </w:p>
    <w:p w14:paraId="63AFA6B3"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2.3.  "Continuing education" means those learning activities intended to build upon the educational and experiential basis of the registered professional nurse for the enhancement of practice, education, administration, research, or theory development to the end of improving the health of the public.</w:t>
      </w:r>
    </w:p>
    <w:p w14:paraId="649B0A26" w14:textId="77777777" w:rsidR="00EE6779" w:rsidRPr="001453DE" w:rsidRDefault="00EE6779" w:rsidP="00EE6779">
      <w:pPr>
        <w:rPr>
          <w:rFonts w:ascii="Times New Roman" w:hAnsi="Times New Roman" w:cs="Times New Roman"/>
        </w:rPr>
      </w:pPr>
    </w:p>
    <w:p w14:paraId="37BBF257" w14:textId="1F045629" w:rsidR="00EE6779" w:rsidRPr="001453DE" w:rsidRDefault="00EE6779" w:rsidP="00EE6779">
      <w:pPr>
        <w:rPr>
          <w:rFonts w:ascii="Times New Roman" w:hAnsi="Times New Roman" w:cs="Times New Roman"/>
        </w:rPr>
      </w:pPr>
      <w:r w:rsidRPr="001453DE">
        <w:rPr>
          <w:rFonts w:ascii="Times New Roman" w:hAnsi="Times New Roman" w:cs="Times New Roman"/>
        </w:rPr>
        <w:tab/>
        <w:t>2.4.  "College credit courses" means those courses offered by a recognized educational institution, and which may be approved as continuing education.</w:t>
      </w:r>
    </w:p>
    <w:p w14:paraId="046A2CB4" w14:textId="7841A5A4" w:rsidR="00EE6779" w:rsidRPr="001453DE" w:rsidRDefault="00EE6779" w:rsidP="00EE6779">
      <w:pPr>
        <w:rPr>
          <w:rFonts w:ascii="Times New Roman" w:hAnsi="Times New Roman" w:cs="Times New Roman"/>
        </w:rPr>
      </w:pPr>
    </w:p>
    <w:p w14:paraId="1A2779C7"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2.5.  "Independent study" means a program of learning designed by an approved provider for the registered professional nurse who completes the program at his or her own pace, e.g., home study, programmed instruction.</w:t>
      </w:r>
    </w:p>
    <w:p w14:paraId="777782DC" w14:textId="77777777" w:rsidR="00EE6779" w:rsidRPr="001453DE" w:rsidRDefault="00EE6779" w:rsidP="00EE6779">
      <w:pPr>
        <w:rPr>
          <w:rFonts w:ascii="Times New Roman" w:hAnsi="Times New Roman" w:cs="Times New Roman"/>
        </w:rPr>
      </w:pPr>
    </w:p>
    <w:p w14:paraId="4FF70EE4" w14:textId="77777777" w:rsidR="00EE6779" w:rsidRPr="001453DE" w:rsidRDefault="00EE6779" w:rsidP="00EE6779">
      <w:pPr>
        <w:rPr>
          <w:rFonts w:ascii="Times New Roman" w:hAnsi="Times New Roman" w:cs="Times New Roman"/>
        </w:rPr>
      </w:pPr>
    </w:p>
    <w:p w14:paraId="54031F16" w14:textId="77777777" w:rsidR="00EE6779" w:rsidRPr="001453DE" w:rsidRDefault="00EE6779" w:rsidP="00EE6779">
      <w:pPr>
        <w:rPr>
          <w:rFonts w:ascii="Times New Roman" w:hAnsi="Times New Roman" w:cs="Times New Roman"/>
          <w:b/>
          <w:bCs/>
        </w:rPr>
      </w:pPr>
      <w:r w:rsidRPr="001453DE">
        <w:rPr>
          <w:rFonts w:ascii="Times New Roman" w:hAnsi="Times New Roman" w:cs="Times New Roman"/>
          <w:b/>
          <w:bCs/>
        </w:rPr>
        <w:t>§19-11-3.  Continuing Education.</w:t>
      </w:r>
    </w:p>
    <w:p w14:paraId="16CC7C2A" w14:textId="77777777" w:rsidR="00EE6779" w:rsidRPr="001453DE" w:rsidRDefault="00EE6779" w:rsidP="00EE6779">
      <w:pPr>
        <w:rPr>
          <w:rFonts w:ascii="Times New Roman" w:hAnsi="Times New Roman" w:cs="Times New Roman"/>
        </w:rPr>
      </w:pPr>
    </w:p>
    <w:p w14:paraId="3DC423AF"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3.1.  Continuing education requirements for re-licensure.</w:t>
      </w:r>
    </w:p>
    <w:p w14:paraId="2899D4E8" w14:textId="77777777" w:rsidR="00EE6779" w:rsidRPr="001453DE" w:rsidRDefault="00EE6779" w:rsidP="00EE6779">
      <w:pPr>
        <w:rPr>
          <w:rFonts w:ascii="Times New Roman" w:hAnsi="Times New Roman" w:cs="Times New Roman"/>
        </w:rPr>
      </w:pPr>
    </w:p>
    <w:p w14:paraId="30898413" w14:textId="656D3129"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3.1.1.  A registered professional nurse with an active license to practice registered professional nursing in West Virginia shall complete twelve (12) contact hours of continuing education, as approved by this rule, every renewal period. </w:t>
      </w:r>
      <w:r w:rsidR="00CF17E8" w:rsidRPr="001453DE">
        <w:rPr>
          <w:rFonts w:ascii="Times New Roman" w:hAnsi="Times New Roman" w:cs="Times New Roman"/>
        </w:rPr>
        <w:t>A</w:t>
      </w:r>
      <w:r w:rsidRPr="001453DE">
        <w:rPr>
          <w:rFonts w:ascii="Times New Roman" w:hAnsi="Times New Roman" w:cs="Times New Roman"/>
        </w:rPr>
        <w:t xml:space="preserve"> registered professional nurse shall </w:t>
      </w:r>
      <w:r w:rsidR="00375399" w:rsidRPr="001453DE">
        <w:rPr>
          <w:rFonts w:ascii="Times New Roman" w:hAnsi="Times New Roman" w:cs="Times New Roman"/>
        </w:rPr>
        <w:t xml:space="preserve">attest to completion of </w:t>
      </w:r>
      <w:r w:rsidRPr="001453DE">
        <w:rPr>
          <w:rFonts w:ascii="Times New Roman" w:hAnsi="Times New Roman" w:cs="Times New Roman"/>
        </w:rPr>
        <w:t>continuing education activities with the board at the time he or she files an application for renewal of his or her license to practice registered professional nursing in West Virginia.</w:t>
      </w:r>
    </w:p>
    <w:p w14:paraId="269CA4CC" w14:textId="77777777" w:rsidR="00EE6779" w:rsidRPr="001453DE" w:rsidRDefault="00EE6779" w:rsidP="00EE6779">
      <w:pPr>
        <w:rPr>
          <w:rFonts w:ascii="Times New Roman" w:hAnsi="Times New Roman" w:cs="Times New Roman"/>
        </w:rPr>
      </w:pPr>
    </w:p>
    <w:p w14:paraId="626ADC0E" w14:textId="359D7B5A"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3.1.2.  Each applicant for renewal of a license, if the license is currently active, or reinstatement of a license if a license is lapsed or </w:t>
      </w:r>
      <w:r w:rsidR="00CF17E8" w:rsidRPr="001453DE">
        <w:rPr>
          <w:rFonts w:ascii="Times New Roman" w:hAnsi="Times New Roman" w:cs="Times New Roman"/>
        </w:rPr>
        <w:t>in an inactive status</w:t>
      </w:r>
      <w:r w:rsidRPr="001453DE">
        <w:rPr>
          <w:rFonts w:ascii="Times New Roman" w:hAnsi="Times New Roman" w:cs="Times New Roman"/>
        </w:rPr>
        <w:t xml:space="preserve">, shall </w:t>
      </w:r>
      <w:r w:rsidR="003C3BCD" w:rsidRPr="001453DE">
        <w:rPr>
          <w:rFonts w:ascii="Times New Roman" w:hAnsi="Times New Roman" w:cs="Times New Roman"/>
        </w:rPr>
        <w:t xml:space="preserve">attest to completion of </w:t>
      </w:r>
      <w:r w:rsidRPr="001453DE">
        <w:rPr>
          <w:rFonts w:ascii="Times New Roman" w:hAnsi="Times New Roman" w:cs="Times New Roman"/>
        </w:rPr>
        <w:t>twelve (12) contact hours of continuing education during the</w:t>
      </w:r>
      <w:r w:rsidR="00996476" w:rsidRPr="001453DE">
        <w:rPr>
          <w:rFonts w:ascii="Times New Roman" w:hAnsi="Times New Roman" w:cs="Times New Roman"/>
        </w:rPr>
        <w:t xml:space="preserve"> </w:t>
      </w:r>
      <w:r w:rsidRPr="001453DE">
        <w:rPr>
          <w:rFonts w:ascii="Times New Roman" w:hAnsi="Times New Roman" w:cs="Times New Roman"/>
        </w:rPr>
        <w:t>reporting period prescribed in subdivision 3.1.1 of this rule. Units of measurement used for continuing education courses are as follows:</w:t>
      </w:r>
    </w:p>
    <w:p w14:paraId="3888FCE6" w14:textId="77777777" w:rsidR="00EE6779" w:rsidRPr="001453DE" w:rsidRDefault="00EE6779" w:rsidP="00EE6779">
      <w:pPr>
        <w:rPr>
          <w:rFonts w:ascii="Times New Roman" w:hAnsi="Times New Roman" w:cs="Times New Roman"/>
        </w:rPr>
      </w:pPr>
    </w:p>
    <w:p w14:paraId="097C83E3" w14:textId="0B70537C"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7F5D09" w:rsidRPr="001453DE">
        <w:rPr>
          <w:rFonts w:ascii="Times New Roman" w:hAnsi="Times New Roman" w:cs="Times New Roman"/>
        </w:rPr>
        <w:t>3.1.2.</w:t>
      </w:r>
      <w:r w:rsidRPr="001453DE">
        <w:rPr>
          <w:rFonts w:ascii="Times New Roman" w:hAnsi="Times New Roman" w:cs="Times New Roman"/>
        </w:rPr>
        <w:t xml:space="preserve">a.  A contact hour is a unit of measurement that describes at least </w:t>
      </w:r>
      <w:r w:rsidR="00C62255" w:rsidRPr="001453DE">
        <w:rPr>
          <w:rFonts w:ascii="Times New Roman" w:hAnsi="Times New Roman" w:cs="Times New Roman"/>
        </w:rPr>
        <w:t xml:space="preserve">fifty </w:t>
      </w:r>
      <w:r w:rsidR="00693AC7" w:rsidRPr="001453DE">
        <w:rPr>
          <w:rFonts w:ascii="Times New Roman" w:hAnsi="Times New Roman" w:cs="Times New Roman"/>
        </w:rPr>
        <w:t>(50)</w:t>
      </w:r>
      <w:r w:rsidRPr="001453DE">
        <w:rPr>
          <w:rFonts w:ascii="Times New Roman" w:hAnsi="Times New Roman" w:cs="Times New Roman"/>
        </w:rPr>
        <w:t xml:space="preserve"> minutes</w:t>
      </w:r>
    </w:p>
    <w:p w14:paraId="00F09166"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of an approved, organized learning experience, either didactic or clinical experience;</w:t>
      </w:r>
    </w:p>
    <w:p w14:paraId="2806AD21" w14:textId="77777777" w:rsidR="00EE6779" w:rsidRPr="001453DE" w:rsidRDefault="00EE6779" w:rsidP="00EE6779">
      <w:pPr>
        <w:rPr>
          <w:rFonts w:ascii="Times New Roman" w:hAnsi="Times New Roman" w:cs="Times New Roman"/>
        </w:rPr>
      </w:pPr>
    </w:p>
    <w:p w14:paraId="232C91E0" w14:textId="759205FB"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7F5D09" w:rsidRPr="001453DE">
        <w:rPr>
          <w:rFonts w:ascii="Times New Roman" w:hAnsi="Times New Roman" w:cs="Times New Roman"/>
        </w:rPr>
        <w:t>3.1.2.</w:t>
      </w:r>
      <w:r w:rsidRPr="001453DE">
        <w:rPr>
          <w:rFonts w:ascii="Times New Roman" w:hAnsi="Times New Roman" w:cs="Times New Roman"/>
        </w:rPr>
        <w:t xml:space="preserve">b.  One (1) successfully completed academic semester hour </w:t>
      </w:r>
      <w:r w:rsidR="00693AC7" w:rsidRPr="001453DE">
        <w:rPr>
          <w:rFonts w:ascii="Times New Roman" w:hAnsi="Times New Roman" w:cs="Times New Roman"/>
        </w:rPr>
        <w:t>is equ</w:t>
      </w:r>
      <w:r w:rsidR="00FC7E40" w:rsidRPr="001453DE">
        <w:rPr>
          <w:rFonts w:ascii="Times New Roman" w:hAnsi="Times New Roman" w:cs="Times New Roman"/>
        </w:rPr>
        <w:t>iv</w:t>
      </w:r>
      <w:r w:rsidR="00693AC7" w:rsidRPr="001453DE">
        <w:rPr>
          <w:rFonts w:ascii="Times New Roman" w:hAnsi="Times New Roman" w:cs="Times New Roman"/>
        </w:rPr>
        <w:t>al</w:t>
      </w:r>
      <w:r w:rsidR="00FC7E40" w:rsidRPr="001453DE">
        <w:rPr>
          <w:rFonts w:ascii="Times New Roman" w:hAnsi="Times New Roman" w:cs="Times New Roman"/>
        </w:rPr>
        <w:t>e</w:t>
      </w:r>
      <w:r w:rsidR="00693AC7" w:rsidRPr="001453DE">
        <w:rPr>
          <w:rFonts w:ascii="Times New Roman" w:hAnsi="Times New Roman" w:cs="Times New Roman"/>
        </w:rPr>
        <w:t>nt to</w:t>
      </w:r>
      <w:r w:rsidRPr="001453DE">
        <w:rPr>
          <w:rFonts w:ascii="Times New Roman" w:hAnsi="Times New Roman" w:cs="Times New Roman"/>
        </w:rPr>
        <w:t xml:space="preserve"> fifteen (15) contact hours of instruction; and</w:t>
      </w:r>
    </w:p>
    <w:p w14:paraId="7FE4F6E8" w14:textId="77777777" w:rsidR="00EE6779" w:rsidRPr="001453DE" w:rsidRDefault="00EE6779" w:rsidP="00EE6779">
      <w:pPr>
        <w:rPr>
          <w:rFonts w:ascii="Times New Roman" w:hAnsi="Times New Roman" w:cs="Times New Roman"/>
        </w:rPr>
      </w:pPr>
    </w:p>
    <w:p w14:paraId="0DE11124" w14:textId="7DFC7520"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7F5D09" w:rsidRPr="001453DE">
        <w:rPr>
          <w:rFonts w:ascii="Times New Roman" w:hAnsi="Times New Roman" w:cs="Times New Roman"/>
        </w:rPr>
        <w:t>3.1.</w:t>
      </w:r>
      <w:r w:rsidR="007D0B3F" w:rsidRPr="001453DE">
        <w:rPr>
          <w:rFonts w:ascii="Times New Roman" w:hAnsi="Times New Roman" w:cs="Times New Roman"/>
        </w:rPr>
        <w:t>2</w:t>
      </w:r>
      <w:r w:rsidR="007F5D09" w:rsidRPr="001453DE">
        <w:rPr>
          <w:rFonts w:ascii="Times New Roman" w:hAnsi="Times New Roman" w:cs="Times New Roman"/>
        </w:rPr>
        <w:t>.</w:t>
      </w:r>
      <w:r w:rsidRPr="001453DE">
        <w:rPr>
          <w:rFonts w:ascii="Times New Roman" w:hAnsi="Times New Roman" w:cs="Times New Roman"/>
        </w:rPr>
        <w:t xml:space="preserve">c.  One (1) successfully completed academic quarter hour </w:t>
      </w:r>
      <w:r w:rsidR="00FC7E40" w:rsidRPr="001453DE">
        <w:rPr>
          <w:rFonts w:ascii="Times New Roman" w:hAnsi="Times New Roman" w:cs="Times New Roman"/>
        </w:rPr>
        <w:t xml:space="preserve"> is equivalent to</w:t>
      </w:r>
      <w:r w:rsidRPr="001453DE">
        <w:rPr>
          <w:rFonts w:ascii="Times New Roman" w:hAnsi="Times New Roman" w:cs="Times New Roman"/>
        </w:rPr>
        <w:t xml:space="preserve"> ten (10) contact hours of instruction. </w:t>
      </w:r>
    </w:p>
    <w:p w14:paraId="0E5B4EB3" w14:textId="77777777" w:rsidR="00EE6779" w:rsidRPr="001453DE" w:rsidRDefault="00EE6779" w:rsidP="00EE6779">
      <w:pPr>
        <w:rPr>
          <w:rFonts w:ascii="Times New Roman" w:hAnsi="Times New Roman" w:cs="Times New Roman"/>
        </w:rPr>
      </w:pPr>
    </w:p>
    <w:p w14:paraId="5FE6DA7A"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3.1.3.  The board shall not grant credit for identical continuing education activities submitted during any report period.  Continuing education contact hours from a previous reporting period may not be used, nor shall contact hours be accumulated for use in a future reporting period.</w:t>
      </w:r>
    </w:p>
    <w:p w14:paraId="36587607" w14:textId="77777777" w:rsidR="00EE6779" w:rsidRPr="001453DE" w:rsidRDefault="00EE6779" w:rsidP="00EE6779">
      <w:pPr>
        <w:rPr>
          <w:rFonts w:ascii="Times New Roman" w:hAnsi="Times New Roman" w:cs="Times New Roman"/>
        </w:rPr>
      </w:pPr>
    </w:p>
    <w:p w14:paraId="7AB4C01C" w14:textId="4F482B3F"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3.2.  Exceptions </w:t>
      </w:r>
      <w:r w:rsidR="00FC7E40" w:rsidRPr="001453DE">
        <w:rPr>
          <w:rFonts w:ascii="Times New Roman" w:hAnsi="Times New Roman" w:cs="Times New Roman"/>
        </w:rPr>
        <w:t>to continuing</w:t>
      </w:r>
      <w:r w:rsidRPr="001453DE">
        <w:rPr>
          <w:rFonts w:ascii="Times New Roman" w:hAnsi="Times New Roman" w:cs="Times New Roman"/>
        </w:rPr>
        <w:t xml:space="preserve"> education requirements.  The board shall exempt from the continuing education requirements a licensee who qualifies for exceptions set forth in this rule.</w:t>
      </w:r>
    </w:p>
    <w:p w14:paraId="033ADCA6" w14:textId="77777777" w:rsidR="00EE6779" w:rsidRPr="001453DE" w:rsidRDefault="00EE6779" w:rsidP="00EE6779">
      <w:pPr>
        <w:rPr>
          <w:rFonts w:ascii="Times New Roman" w:hAnsi="Times New Roman" w:cs="Times New Roman"/>
        </w:rPr>
      </w:pPr>
    </w:p>
    <w:p w14:paraId="042F8421" w14:textId="59265212"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3.2.1.  A licensee who obtains a license for the first time in West Virginia during </w:t>
      </w:r>
      <w:r w:rsidR="00083C77" w:rsidRPr="001453DE">
        <w:rPr>
          <w:rFonts w:ascii="Times New Roman" w:hAnsi="Times New Roman" w:cs="Times New Roman"/>
        </w:rPr>
        <w:t xml:space="preserve">a </w:t>
      </w:r>
      <w:r w:rsidRPr="001453DE">
        <w:rPr>
          <w:rFonts w:ascii="Times New Roman" w:hAnsi="Times New Roman" w:cs="Times New Roman"/>
        </w:rPr>
        <w:t>reporting period is exempt from the continuing education requirements for the entire reporting period.</w:t>
      </w:r>
    </w:p>
    <w:p w14:paraId="2DECA5D5" w14:textId="77777777" w:rsidR="00EE6779" w:rsidRPr="001453DE" w:rsidRDefault="00EE6779" w:rsidP="00EE6779">
      <w:pPr>
        <w:rPr>
          <w:rFonts w:ascii="Times New Roman" w:hAnsi="Times New Roman" w:cs="Times New Roman"/>
        </w:rPr>
      </w:pPr>
    </w:p>
    <w:p w14:paraId="6AA29D8E"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3.2.2.  A licensee who is a government employee working as a registered professional nurse outside the United States or who is serving on active duty with the military for more than three (3) months of any reporting period is exempt from the continuing education requirements for the entire reporting period.  A licensee who claims this exception shall retain evidence of government service or active duty with the military and shall present the evidence to the board upon request.</w:t>
      </w:r>
    </w:p>
    <w:p w14:paraId="7B834296" w14:textId="77777777" w:rsidR="00EE6779" w:rsidRPr="001453DE" w:rsidRDefault="00EE6779" w:rsidP="00EE6779">
      <w:pPr>
        <w:rPr>
          <w:rFonts w:ascii="Times New Roman" w:hAnsi="Times New Roman" w:cs="Times New Roman"/>
        </w:rPr>
      </w:pPr>
    </w:p>
    <w:p w14:paraId="37A07E53"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3.2.3.  The board may grant a waiver to a licensee who has a physical or mental disability or illness or hardship during all or a portion of the reporting period.  A waiver provides for an extension of time or exception from some or all of the continuing education requirements.  Any licensee may request an application for a waiver from the board.  The board shall approve or deny an application for waiver after review of the application.  The board shall not grant an exception from continuing education requirements for more than one (1) reporting period, as set forth in this rule.</w:t>
      </w:r>
    </w:p>
    <w:p w14:paraId="231AFE63" w14:textId="77777777" w:rsidR="00EE6779" w:rsidRPr="001453DE" w:rsidRDefault="00EE6779" w:rsidP="00EE6779">
      <w:pPr>
        <w:rPr>
          <w:rFonts w:ascii="Times New Roman" w:hAnsi="Times New Roman" w:cs="Times New Roman"/>
        </w:rPr>
      </w:pPr>
    </w:p>
    <w:p w14:paraId="5D9DD356"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3.3.  Failure to meet requirements or exceptions to requirements.  The board may take the following actions if a licensee fails to meet the continuing education requirements or the conditions for exceptions for continuing education requirements for renewal of licensure required by this rule.</w:t>
      </w:r>
    </w:p>
    <w:p w14:paraId="0AC16D00" w14:textId="77777777" w:rsidR="00EE6779" w:rsidRPr="001453DE" w:rsidRDefault="00EE6779" w:rsidP="00EE6779">
      <w:pPr>
        <w:rPr>
          <w:rFonts w:ascii="Times New Roman" w:hAnsi="Times New Roman" w:cs="Times New Roman"/>
        </w:rPr>
      </w:pPr>
    </w:p>
    <w:p w14:paraId="397F5BE9"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3.3.1.  The board may place the licensee on inactive status without penalty and may waive the continuing education requirements, providing the licensee notifies the board in writing of his or her desire to have the board place his or her license on inactive status before the last (business) day of the reporting period.  This written notification must be submitted with the completed renewal application indicating the desire to place the license on inactive status.  The board shall not charge a fee to place the license on inactive status.</w:t>
      </w:r>
    </w:p>
    <w:p w14:paraId="65F5DB59" w14:textId="77777777" w:rsidR="00EE6779" w:rsidRPr="001453DE" w:rsidRDefault="00EE6779" w:rsidP="00EE6779">
      <w:pPr>
        <w:rPr>
          <w:rFonts w:ascii="Times New Roman" w:hAnsi="Times New Roman" w:cs="Times New Roman"/>
        </w:rPr>
      </w:pPr>
    </w:p>
    <w:p w14:paraId="23ECE024"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3.3.2.  The board shall lapse the license of any person who fails to notify the board, in writing, prior to the last (business) day of the reporting period that he or she wishes to place his or her license on the inactive status.  </w:t>
      </w:r>
    </w:p>
    <w:p w14:paraId="515F93C1" w14:textId="77777777" w:rsidR="00EE6779" w:rsidRPr="001453DE" w:rsidRDefault="00EE6779" w:rsidP="00EE6779">
      <w:pPr>
        <w:rPr>
          <w:rFonts w:ascii="Times New Roman" w:hAnsi="Times New Roman" w:cs="Times New Roman"/>
        </w:rPr>
      </w:pPr>
    </w:p>
    <w:p w14:paraId="5AB42250"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3.4.  Reinstatement of a license from inactive or lapsed status.  A person wishing to reinstate a license from an inactive status or from lapsed status shall comply with the following requirements.  The person shall:</w:t>
      </w:r>
    </w:p>
    <w:p w14:paraId="4B9530AD" w14:textId="77777777" w:rsidR="00EE6779" w:rsidRPr="001453DE" w:rsidRDefault="00EE6779" w:rsidP="00EE6779">
      <w:pPr>
        <w:rPr>
          <w:rFonts w:ascii="Times New Roman" w:hAnsi="Times New Roman" w:cs="Times New Roman"/>
        </w:rPr>
      </w:pPr>
    </w:p>
    <w:p w14:paraId="35793FFB"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3.4.1.  Make application for reinstatement of the license from an inactive status or lapsed status;</w:t>
      </w:r>
    </w:p>
    <w:p w14:paraId="07983F94" w14:textId="77777777" w:rsidR="00EE6779" w:rsidRPr="001453DE" w:rsidRDefault="00EE6779" w:rsidP="00EE6779">
      <w:pPr>
        <w:rPr>
          <w:rFonts w:ascii="Times New Roman" w:hAnsi="Times New Roman" w:cs="Times New Roman"/>
        </w:rPr>
      </w:pPr>
    </w:p>
    <w:p w14:paraId="76CBB780"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3.4.2.  Meet the continuing education requirements as set forth in this rule;</w:t>
      </w:r>
    </w:p>
    <w:p w14:paraId="004BA62F" w14:textId="77777777" w:rsidR="00EE6779" w:rsidRPr="001453DE" w:rsidRDefault="00EE6779" w:rsidP="00EE6779">
      <w:pPr>
        <w:rPr>
          <w:rFonts w:ascii="Times New Roman" w:hAnsi="Times New Roman" w:cs="Times New Roman"/>
        </w:rPr>
      </w:pPr>
    </w:p>
    <w:p w14:paraId="71331623" w14:textId="5B6804C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3.4.3.  </w:t>
      </w:r>
    </w:p>
    <w:p w14:paraId="4FE53E57" w14:textId="77777777" w:rsidR="00EE6779" w:rsidRPr="001453DE" w:rsidRDefault="00EE6779" w:rsidP="00EE6779">
      <w:pPr>
        <w:rPr>
          <w:rFonts w:ascii="Times New Roman" w:hAnsi="Times New Roman" w:cs="Times New Roman"/>
        </w:rPr>
      </w:pPr>
    </w:p>
    <w:p w14:paraId="289580F9" w14:textId="7BF3623D"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3.4.4.  Submit legible copies of certificates of attendance </w:t>
      </w:r>
      <w:r w:rsidR="00BC66FA" w:rsidRPr="001453DE">
        <w:rPr>
          <w:rFonts w:ascii="Times New Roman" w:hAnsi="Times New Roman" w:cs="Times New Roman"/>
        </w:rPr>
        <w:t xml:space="preserve">or completion </w:t>
      </w:r>
      <w:r w:rsidRPr="001453DE">
        <w:rPr>
          <w:rFonts w:ascii="Times New Roman" w:hAnsi="Times New Roman" w:cs="Times New Roman"/>
        </w:rPr>
        <w:t>at continuing education</w:t>
      </w:r>
    </w:p>
    <w:p w14:paraId="72604748" w14:textId="2AA0A567" w:rsidR="00EE6779" w:rsidRPr="001453DE" w:rsidRDefault="00EE6779" w:rsidP="00EE6779">
      <w:pPr>
        <w:rPr>
          <w:rFonts w:ascii="Times New Roman" w:hAnsi="Times New Roman" w:cs="Times New Roman"/>
        </w:rPr>
      </w:pPr>
      <w:r w:rsidRPr="001453DE">
        <w:rPr>
          <w:rFonts w:ascii="Times New Roman" w:hAnsi="Times New Roman" w:cs="Times New Roman"/>
        </w:rPr>
        <w:t>programs, transcripts of courses taken, and other information as requested by the board.</w:t>
      </w:r>
    </w:p>
    <w:p w14:paraId="729B7A15" w14:textId="77777777" w:rsidR="00EE6779" w:rsidRPr="001453DE" w:rsidRDefault="00EE6779" w:rsidP="00EE6779">
      <w:pPr>
        <w:rPr>
          <w:rFonts w:ascii="Times New Roman" w:hAnsi="Times New Roman" w:cs="Times New Roman"/>
        </w:rPr>
      </w:pPr>
    </w:p>
    <w:p w14:paraId="51A76B3E"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3.5.  Audit of licensees.  The board may select any licensee who holds a current license to audit for compliance with continuing competence requirements.  </w:t>
      </w:r>
    </w:p>
    <w:p w14:paraId="1ECA0DDB" w14:textId="77777777" w:rsidR="00EE6779" w:rsidRPr="001453DE" w:rsidRDefault="00EE6779" w:rsidP="00EE6779">
      <w:pPr>
        <w:rPr>
          <w:rFonts w:ascii="Times New Roman" w:hAnsi="Times New Roman" w:cs="Times New Roman"/>
        </w:rPr>
      </w:pPr>
    </w:p>
    <w:p w14:paraId="4882465A" w14:textId="1F90663F"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3.5.1.  To comply with the audit request from the board, a licensee shall submit legible copies of certificates of attendance at continuing education programs, transcripts of courses taken, and other information as requested by the board.</w:t>
      </w:r>
    </w:p>
    <w:p w14:paraId="48D1C296" w14:textId="77777777" w:rsidR="00EE6779" w:rsidRPr="001453DE" w:rsidRDefault="00EE6779" w:rsidP="00EE6779">
      <w:pPr>
        <w:rPr>
          <w:rFonts w:ascii="Times New Roman" w:hAnsi="Times New Roman" w:cs="Times New Roman"/>
        </w:rPr>
      </w:pPr>
    </w:p>
    <w:p w14:paraId="3222D0CE" w14:textId="30C18DDC"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3.5.2.  The licensee shall submit the required documents within thirty (30) </w:t>
      </w:r>
      <w:r w:rsidR="00D71D69" w:rsidRPr="001453DE">
        <w:rPr>
          <w:rFonts w:ascii="Times New Roman" w:hAnsi="Times New Roman" w:cs="Times New Roman"/>
        </w:rPr>
        <w:t>days of</w:t>
      </w:r>
      <w:r w:rsidRPr="001453DE">
        <w:rPr>
          <w:rFonts w:ascii="Times New Roman" w:hAnsi="Times New Roman" w:cs="Times New Roman"/>
        </w:rPr>
        <w:t xml:space="preserve"> the date he or she receives notification of the audit.  The board may grant an extension of time for submission of the documents, on an individual basis, and in cases of hardship, providing the licensee makes a written request for an extension of time and provides justification for the request.</w:t>
      </w:r>
    </w:p>
    <w:p w14:paraId="7CB14048" w14:textId="77777777" w:rsidR="00EE6779" w:rsidRPr="001453DE" w:rsidRDefault="00EE6779" w:rsidP="00EE6779">
      <w:pPr>
        <w:rPr>
          <w:rFonts w:ascii="Times New Roman" w:hAnsi="Times New Roman" w:cs="Times New Roman"/>
        </w:rPr>
      </w:pPr>
    </w:p>
    <w:p w14:paraId="36FBF501" w14:textId="01AF426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3.5.3.  Licensees shall keep certificates of attendance at continuing education programs, , transcripts of courses, </w:t>
      </w:r>
      <w:r w:rsidR="005B430F" w:rsidRPr="001453DE">
        <w:rPr>
          <w:rFonts w:ascii="Times New Roman" w:hAnsi="Times New Roman" w:cs="Times New Roman"/>
        </w:rPr>
        <w:t xml:space="preserve">or </w:t>
      </w:r>
      <w:r w:rsidRPr="001453DE">
        <w:rPr>
          <w:rFonts w:ascii="Times New Roman" w:hAnsi="Times New Roman" w:cs="Times New Roman"/>
        </w:rPr>
        <w:t>documentation of other activities permitted by the Board, or shall keep evidence or documentation of compliance with the exceptions to continuing education requirements as stated in subsection 3.2. of this rule for a two (2) year period following submission of continuing education activities to the board.</w:t>
      </w:r>
    </w:p>
    <w:p w14:paraId="7AF30219" w14:textId="77777777" w:rsidR="00EE6779" w:rsidRPr="001453DE" w:rsidRDefault="00EE6779" w:rsidP="00EE6779">
      <w:pPr>
        <w:rPr>
          <w:rFonts w:ascii="Times New Roman" w:hAnsi="Times New Roman" w:cs="Times New Roman"/>
        </w:rPr>
      </w:pPr>
    </w:p>
    <w:p w14:paraId="57A47802"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3.5.4.  The board shall notify the licensee of the satisfactory completion of the audit.</w:t>
      </w:r>
    </w:p>
    <w:p w14:paraId="5B9CD98A" w14:textId="77777777" w:rsidR="00EE6779" w:rsidRPr="001453DE" w:rsidRDefault="00EE6779" w:rsidP="00EE6779">
      <w:pPr>
        <w:rPr>
          <w:rFonts w:ascii="Times New Roman" w:hAnsi="Times New Roman" w:cs="Times New Roman"/>
        </w:rPr>
      </w:pPr>
    </w:p>
    <w:p w14:paraId="44BEEACA" w14:textId="0C6BEE5E"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3.5.5.  If a person fails to submit the audit information requested by the board or meet standards in subdivision 3.1.1. or 3.1.3. of this rule, the board shall not renew a license before the audit is completed.</w:t>
      </w:r>
    </w:p>
    <w:p w14:paraId="23A43D87" w14:textId="77777777" w:rsidR="00D71D69" w:rsidRPr="001453DE" w:rsidRDefault="00D71D69" w:rsidP="00EE6779">
      <w:pPr>
        <w:rPr>
          <w:rFonts w:ascii="Times New Roman" w:hAnsi="Times New Roman" w:cs="Times New Roman"/>
        </w:rPr>
      </w:pPr>
    </w:p>
    <w:p w14:paraId="2337C8A8" w14:textId="708AD5AE" w:rsidR="00EE6779" w:rsidRPr="001453DE" w:rsidRDefault="007D0B3F"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00EE6779" w:rsidRPr="001453DE">
        <w:rPr>
          <w:rFonts w:ascii="Times New Roman" w:hAnsi="Times New Roman" w:cs="Times New Roman"/>
        </w:rPr>
        <w:t>3.5.6.  The board shall take action as prescribed in the Board’s rule, Disciplinary Action, 19CSR9, against any licensee who submits false information to the board.</w:t>
      </w:r>
    </w:p>
    <w:p w14:paraId="2E19AB33" w14:textId="77777777" w:rsidR="00EE6779" w:rsidRPr="001453DE" w:rsidRDefault="00EE6779" w:rsidP="00EE6779">
      <w:pPr>
        <w:rPr>
          <w:rFonts w:ascii="Times New Roman" w:hAnsi="Times New Roman" w:cs="Times New Roman"/>
        </w:rPr>
      </w:pPr>
    </w:p>
    <w:p w14:paraId="29C99906" w14:textId="6C4103BB"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3.</w:t>
      </w:r>
      <w:r w:rsidR="007D0B3F" w:rsidRPr="001453DE">
        <w:rPr>
          <w:rFonts w:ascii="Times New Roman" w:hAnsi="Times New Roman" w:cs="Times New Roman"/>
          <w:u w:val="single"/>
        </w:rPr>
        <w:t>5</w:t>
      </w:r>
      <w:r w:rsidRPr="001453DE">
        <w:rPr>
          <w:rFonts w:ascii="Times New Roman" w:hAnsi="Times New Roman" w:cs="Times New Roman"/>
        </w:rPr>
        <w:t>.7.  A licensee who fails to notify the board of a current mailing address is not absolved from the audit requirements.  The board shall not renew a license before the audit is completed.</w:t>
      </w:r>
    </w:p>
    <w:p w14:paraId="36003852" w14:textId="77777777" w:rsidR="00EE6779" w:rsidRPr="001453DE" w:rsidRDefault="00EE6779" w:rsidP="00EE6779">
      <w:pPr>
        <w:rPr>
          <w:rFonts w:ascii="Times New Roman" w:hAnsi="Times New Roman" w:cs="Times New Roman"/>
        </w:rPr>
      </w:pPr>
    </w:p>
    <w:p w14:paraId="417D8405" w14:textId="77777777" w:rsidR="00EE6779" w:rsidRPr="001453DE" w:rsidRDefault="00EE6779" w:rsidP="00EE6779">
      <w:pPr>
        <w:rPr>
          <w:rFonts w:ascii="Times New Roman" w:hAnsi="Times New Roman" w:cs="Times New Roman"/>
          <w:b/>
          <w:bCs/>
        </w:rPr>
      </w:pPr>
      <w:r w:rsidRPr="001453DE">
        <w:rPr>
          <w:rFonts w:ascii="Times New Roman" w:hAnsi="Times New Roman" w:cs="Times New Roman"/>
        </w:rPr>
        <w:t xml:space="preserve"> </w:t>
      </w:r>
      <w:r w:rsidRPr="001453DE">
        <w:rPr>
          <w:rFonts w:ascii="Times New Roman" w:hAnsi="Times New Roman" w:cs="Times New Roman"/>
          <w:b/>
          <w:bCs/>
        </w:rPr>
        <w:t>§19-11-4.  Continuing Education Providers.</w:t>
      </w:r>
    </w:p>
    <w:p w14:paraId="073E92AE" w14:textId="77777777" w:rsidR="00EE6779" w:rsidRPr="001453DE" w:rsidRDefault="00EE6779" w:rsidP="00EE6779">
      <w:pPr>
        <w:rPr>
          <w:rFonts w:ascii="Times New Roman" w:hAnsi="Times New Roman" w:cs="Times New Roman"/>
        </w:rPr>
      </w:pPr>
    </w:p>
    <w:p w14:paraId="068DCF0B"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 xml:space="preserve">4.1.  The board may recognize as approved providers an agency which meets minimum provider standards as outlined in subsections 4.2. and 4.5. of this rule. </w:t>
      </w:r>
    </w:p>
    <w:p w14:paraId="094C8475" w14:textId="77777777" w:rsidR="00EE6779" w:rsidRPr="001453DE" w:rsidRDefault="00EE6779" w:rsidP="00EE6779">
      <w:pPr>
        <w:rPr>
          <w:rFonts w:ascii="Times New Roman" w:hAnsi="Times New Roman" w:cs="Times New Roman"/>
        </w:rPr>
      </w:pPr>
    </w:p>
    <w:p w14:paraId="57823D77"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4.1.1.  The board shall consider written requests to designate other individuals, local, state or national agencies, organizations and associates as approved providers.</w:t>
      </w:r>
    </w:p>
    <w:p w14:paraId="3A7CEA94" w14:textId="77777777" w:rsidR="00EE6779" w:rsidRPr="001453DE" w:rsidRDefault="00EE6779" w:rsidP="00EE6779">
      <w:pPr>
        <w:rPr>
          <w:rFonts w:ascii="Times New Roman" w:hAnsi="Times New Roman" w:cs="Times New Roman"/>
        </w:rPr>
      </w:pPr>
    </w:p>
    <w:p w14:paraId="653FFC44"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lastRenderedPageBreak/>
        <w:tab/>
      </w:r>
      <w:r w:rsidRPr="001453DE">
        <w:rPr>
          <w:rFonts w:ascii="Times New Roman" w:hAnsi="Times New Roman" w:cs="Times New Roman"/>
        </w:rPr>
        <w:tab/>
        <w:t>4.1.2.  The board shall maintain a current list of approved providers which shall be available to the public upon request.  The board shall notify providers who fail to meet the minimum acceptable provider standards, in writing, of specific deficiencies and give them a limited period of time to correct deficiencies.  The board may remove an approved provider who does not correct deficiencies within the specified time period from the list of approved providers.</w:t>
      </w:r>
    </w:p>
    <w:p w14:paraId="62BDA800" w14:textId="77777777" w:rsidR="00EE6779" w:rsidRPr="001453DE" w:rsidRDefault="00EE6779" w:rsidP="00EE6779">
      <w:pPr>
        <w:rPr>
          <w:rFonts w:ascii="Times New Roman" w:hAnsi="Times New Roman" w:cs="Times New Roman"/>
        </w:rPr>
      </w:pPr>
    </w:p>
    <w:p w14:paraId="20E2E60A"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4.1.3.  The board recognizes the West Virginia nurses association or any other provider accredited by the American nurses credentialing center as an approved provider of continuing education programs for purposes of meeting the requirements of this rule.</w:t>
      </w:r>
    </w:p>
    <w:p w14:paraId="3B9FBF89" w14:textId="77777777" w:rsidR="00EE6779" w:rsidRPr="001453DE" w:rsidRDefault="00EE6779" w:rsidP="00EE6779">
      <w:pPr>
        <w:rPr>
          <w:rFonts w:ascii="Times New Roman" w:hAnsi="Times New Roman" w:cs="Times New Roman"/>
        </w:rPr>
      </w:pPr>
    </w:p>
    <w:p w14:paraId="7A83C38E"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4.2.  Minimum standards for approved providers.</w:t>
      </w:r>
    </w:p>
    <w:p w14:paraId="2BF22828" w14:textId="77777777" w:rsidR="00EE6779" w:rsidRPr="001453DE" w:rsidRDefault="00EE6779" w:rsidP="00EE6779">
      <w:pPr>
        <w:rPr>
          <w:rFonts w:ascii="Times New Roman" w:hAnsi="Times New Roman" w:cs="Times New Roman"/>
        </w:rPr>
      </w:pPr>
    </w:p>
    <w:p w14:paraId="03FB4CE5"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4.2.1.  The duration of the activity shall be at least one (1) contact hour.</w:t>
      </w:r>
    </w:p>
    <w:p w14:paraId="5AC18FCF" w14:textId="77777777" w:rsidR="00EE6779" w:rsidRPr="001453DE" w:rsidRDefault="00EE6779" w:rsidP="00EE6779">
      <w:pPr>
        <w:rPr>
          <w:rFonts w:ascii="Times New Roman" w:hAnsi="Times New Roman" w:cs="Times New Roman"/>
        </w:rPr>
      </w:pPr>
    </w:p>
    <w:p w14:paraId="1B243A3B" w14:textId="6ED9326A"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4.2.2.  The provider shall prepare written objectives, in measurable terms, which describe what a licensee can expect to learn.</w:t>
      </w:r>
    </w:p>
    <w:p w14:paraId="1D700C90" w14:textId="77777777" w:rsidR="00D71D69" w:rsidRPr="001453DE" w:rsidRDefault="00D71D69" w:rsidP="00EE6779">
      <w:pPr>
        <w:rPr>
          <w:rFonts w:ascii="Times New Roman" w:hAnsi="Times New Roman" w:cs="Times New Roman"/>
        </w:rPr>
      </w:pPr>
    </w:p>
    <w:p w14:paraId="40D0453D" w14:textId="5970F1DC" w:rsidR="00EE6779" w:rsidRPr="001453DE" w:rsidRDefault="00D71D6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00EE6779" w:rsidRPr="001453DE">
        <w:rPr>
          <w:rFonts w:ascii="Times New Roman" w:hAnsi="Times New Roman" w:cs="Times New Roman"/>
        </w:rPr>
        <w:t>4.2.3.  The program content shall relate to the program objectives.</w:t>
      </w:r>
    </w:p>
    <w:p w14:paraId="10FD051D" w14:textId="77777777" w:rsidR="00EE6779" w:rsidRPr="001453DE" w:rsidRDefault="00EE6779" w:rsidP="00EE6779">
      <w:pPr>
        <w:rPr>
          <w:rFonts w:ascii="Times New Roman" w:hAnsi="Times New Roman" w:cs="Times New Roman"/>
        </w:rPr>
      </w:pPr>
    </w:p>
    <w:p w14:paraId="55B9D5BE"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4.2.4.  The provider shall furnish to the participant the instructor's qualifications in the subject areas to be taught, in writing.</w:t>
      </w:r>
    </w:p>
    <w:p w14:paraId="5549BA4E" w14:textId="77777777" w:rsidR="00EE6779" w:rsidRPr="001453DE" w:rsidRDefault="00EE6779" w:rsidP="00EE6779">
      <w:pPr>
        <w:rPr>
          <w:rFonts w:ascii="Times New Roman" w:hAnsi="Times New Roman" w:cs="Times New Roman"/>
        </w:rPr>
      </w:pPr>
    </w:p>
    <w:p w14:paraId="087D2BD7"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4.2.5.  The provider shall establish a written method to determine whether the participant has achieved the stated objectives of the offering continuing education program.  Methods may include but are not limited to self-evaluation check lists or tests.</w:t>
      </w:r>
    </w:p>
    <w:p w14:paraId="450780FE" w14:textId="77777777" w:rsidR="00EE6779" w:rsidRPr="001453DE" w:rsidRDefault="00EE6779" w:rsidP="00EE6779">
      <w:pPr>
        <w:rPr>
          <w:rFonts w:ascii="Times New Roman" w:hAnsi="Times New Roman" w:cs="Times New Roman"/>
        </w:rPr>
      </w:pPr>
    </w:p>
    <w:p w14:paraId="4BEC585B"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4.2.6.  The provider shall furnish a written statement of completion to each participant who completes each continuing education program.  The statement shall be signed by the instructor or an individual designated by the instructor, and shall contain the following information: the name of the continuing education program, the number of contact hours, the date of the continuing education program, and the name of the participant.</w:t>
      </w:r>
    </w:p>
    <w:p w14:paraId="45066ADB" w14:textId="77777777" w:rsidR="00EE6779" w:rsidRPr="001453DE" w:rsidRDefault="00EE6779" w:rsidP="00EE6779">
      <w:pPr>
        <w:rPr>
          <w:rFonts w:ascii="Times New Roman" w:hAnsi="Times New Roman" w:cs="Times New Roman"/>
        </w:rPr>
      </w:pPr>
    </w:p>
    <w:p w14:paraId="223E3E8F"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4.2.7.  The provider shall maintain a record of individuals who attend a continuing education program for a period of not less than three (3) years.</w:t>
      </w:r>
    </w:p>
    <w:p w14:paraId="48F2B61C" w14:textId="77777777" w:rsidR="00EE6779" w:rsidRPr="001453DE" w:rsidRDefault="00EE6779" w:rsidP="00EE6779">
      <w:pPr>
        <w:rPr>
          <w:rFonts w:ascii="Times New Roman" w:hAnsi="Times New Roman" w:cs="Times New Roman"/>
        </w:rPr>
      </w:pPr>
    </w:p>
    <w:p w14:paraId="224138EC"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t>4.3.  Independent study.</w:t>
      </w:r>
    </w:p>
    <w:p w14:paraId="3B318D07" w14:textId="77777777" w:rsidR="00EE6779" w:rsidRPr="001453DE" w:rsidRDefault="00EE6779" w:rsidP="00EE6779">
      <w:pPr>
        <w:rPr>
          <w:rFonts w:ascii="Times New Roman" w:hAnsi="Times New Roman" w:cs="Times New Roman"/>
        </w:rPr>
      </w:pPr>
    </w:p>
    <w:p w14:paraId="76FC1078" w14:textId="153906CF"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 xml:space="preserve">4.3.1.  Independent study activities may include any learning activity as defined in subsection 2.6. of this rule that has been designed or planned as an individual study activity.  This may include </w:t>
      </w:r>
      <w:r w:rsidR="009F7B5F" w:rsidRPr="001453DE">
        <w:rPr>
          <w:rFonts w:ascii="Times New Roman" w:hAnsi="Times New Roman" w:cs="Times New Roman"/>
        </w:rPr>
        <w:t>telecommunication activities</w:t>
      </w:r>
      <w:r w:rsidR="00F007C1" w:rsidRPr="001453DE">
        <w:rPr>
          <w:rFonts w:ascii="Times New Roman" w:hAnsi="Times New Roman" w:cs="Times New Roman"/>
        </w:rPr>
        <w:t xml:space="preserve"> such as</w:t>
      </w:r>
      <w:r w:rsidR="009F7B5F" w:rsidRPr="001453DE">
        <w:rPr>
          <w:rFonts w:ascii="Times New Roman" w:hAnsi="Times New Roman" w:cs="Times New Roman"/>
        </w:rPr>
        <w:t xml:space="preserve"> </w:t>
      </w:r>
      <w:r w:rsidRPr="001453DE">
        <w:rPr>
          <w:rFonts w:ascii="Times New Roman" w:hAnsi="Times New Roman" w:cs="Times New Roman"/>
        </w:rPr>
        <w:t xml:space="preserve">educational television, video or audio </w:t>
      </w:r>
      <w:r w:rsidR="00F007C1" w:rsidRPr="001453DE">
        <w:rPr>
          <w:rFonts w:ascii="Times New Roman" w:hAnsi="Times New Roman" w:cs="Times New Roman"/>
        </w:rPr>
        <w:t>events</w:t>
      </w:r>
      <w:r w:rsidRPr="001453DE">
        <w:rPr>
          <w:rFonts w:ascii="Times New Roman" w:hAnsi="Times New Roman" w:cs="Times New Roman"/>
        </w:rPr>
        <w:t>, and professional journal articles developed as continuing education programs and printed media units.  These independent study activities are designed as programmed learning units meaning that there are educational objectives related to the content, and a mechanism to evaluate what has been learned.</w:t>
      </w:r>
    </w:p>
    <w:p w14:paraId="3F10BE02" w14:textId="77777777" w:rsidR="00EE6779" w:rsidRPr="001453DE" w:rsidRDefault="00EE6779" w:rsidP="00EE6779">
      <w:pPr>
        <w:rPr>
          <w:rFonts w:ascii="Times New Roman" w:hAnsi="Times New Roman" w:cs="Times New Roman"/>
        </w:rPr>
      </w:pPr>
    </w:p>
    <w:p w14:paraId="00563AA8"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4.3.2.  Contact hour equivalents for approved independent study shall be based on contact hours awarded by the approved provider.</w:t>
      </w:r>
    </w:p>
    <w:p w14:paraId="0714F00A" w14:textId="77777777" w:rsidR="00EE6779" w:rsidRPr="001453DE" w:rsidRDefault="00EE6779" w:rsidP="00EE6779">
      <w:pPr>
        <w:rPr>
          <w:rFonts w:ascii="Times New Roman" w:hAnsi="Times New Roman" w:cs="Times New Roman"/>
        </w:rPr>
      </w:pPr>
    </w:p>
    <w:p w14:paraId="0FB5B630" w14:textId="00742ADD" w:rsidR="00EE6779" w:rsidRPr="001453DE" w:rsidRDefault="00EE6779" w:rsidP="00EE6779">
      <w:pPr>
        <w:rPr>
          <w:rFonts w:ascii="Times New Roman" w:hAnsi="Times New Roman" w:cs="Times New Roman"/>
        </w:rPr>
      </w:pPr>
      <w:r w:rsidRPr="001453DE">
        <w:rPr>
          <w:rFonts w:ascii="Times New Roman" w:hAnsi="Times New Roman" w:cs="Times New Roman"/>
        </w:rPr>
        <w:tab/>
        <w:t>4.4.  Continuing education subjects.</w:t>
      </w:r>
    </w:p>
    <w:p w14:paraId="35B68AC0" w14:textId="77777777" w:rsidR="00D71D69" w:rsidRPr="001453DE" w:rsidRDefault="00D71D69" w:rsidP="00EE6779">
      <w:pPr>
        <w:rPr>
          <w:rFonts w:ascii="Times New Roman" w:hAnsi="Times New Roman" w:cs="Times New Roman"/>
        </w:rPr>
      </w:pPr>
    </w:p>
    <w:p w14:paraId="08DBFB3C" w14:textId="0AE2E89F" w:rsidR="00EE6779" w:rsidRPr="001453DE" w:rsidRDefault="00D71D6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00EE6779" w:rsidRPr="001453DE">
        <w:rPr>
          <w:rFonts w:ascii="Times New Roman" w:hAnsi="Times New Roman" w:cs="Times New Roman"/>
        </w:rPr>
        <w:t>4.4.1.  Continuing education programs shall reflect the educational needs of the licensee in order to meet the health care needs of the consumer and may consist of one or more of the following subject areas:</w:t>
      </w:r>
    </w:p>
    <w:p w14:paraId="7A41DB66" w14:textId="77777777" w:rsidR="00EE6779" w:rsidRPr="001453DE" w:rsidRDefault="00EE6779" w:rsidP="00EE6779">
      <w:pPr>
        <w:rPr>
          <w:rFonts w:ascii="Times New Roman" w:hAnsi="Times New Roman" w:cs="Times New Roman"/>
        </w:rPr>
      </w:pPr>
    </w:p>
    <w:p w14:paraId="4B8AD782" w14:textId="4B75AB19"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a.  Professional nursing practice and special health care problems;</w:t>
      </w:r>
    </w:p>
    <w:p w14:paraId="287A6F05" w14:textId="77777777" w:rsidR="00EE6779" w:rsidRPr="001453DE" w:rsidRDefault="00EE6779" w:rsidP="00EE6779">
      <w:pPr>
        <w:rPr>
          <w:rFonts w:ascii="Times New Roman" w:hAnsi="Times New Roman" w:cs="Times New Roman"/>
        </w:rPr>
      </w:pPr>
    </w:p>
    <w:p w14:paraId="7C01CFA8" w14:textId="4820A7E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b.  The biological, physical, social and behavioral sciences;</w:t>
      </w:r>
    </w:p>
    <w:p w14:paraId="6C884CC0" w14:textId="77777777" w:rsidR="00EE6779" w:rsidRPr="001453DE" w:rsidRDefault="00EE6779" w:rsidP="00EE6779">
      <w:pPr>
        <w:rPr>
          <w:rFonts w:ascii="Times New Roman" w:hAnsi="Times New Roman" w:cs="Times New Roman"/>
        </w:rPr>
      </w:pPr>
    </w:p>
    <w:p w14:paraId="43F5512B" w14:textId="3052EBC1"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c.  The legal aspects of professional nursing practice;</w:t>
      </w:r>
    </w:p>
    <w:p w14:paraId="3537BC5B" w14:textId="77777777" w:rsidR="00EE6779" w:rsidRPr="001453DE" w:rsidRDefault="00EE6779" w:rsidP="00EE6779">
      <w:pPr>
        <w:rPr>
          <w:rFonts w:ascii="Times New Roman" w:hAnsi="Times New Roman" w:cs="Times New Roman"/>
        </w:rPr>
      </w:pPr>
    </w:p>
    <w:p w14:paraId="3641D1D1" w14:textId="4F1FF831"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d.  Management of health care personnel and patient care;</w:t>
      </w:r>
    </w:p>
    <w:p w14:paraId="161B01D7" w14:textId="77777777" w:rsidR="00EE6779" w:rsidRPr="001453DE" w:rsidRDefault="00EE6779" w:rsidP="00EE6779">
      <w:pPr>
        <w:rPr>
          <w:rFonts w:ascii="Times New Roman" w:hAnsi="Times New Roman" w:cs="Times New Roman"/>
        </w:rPr>
      </w:pPr>
    </w:p>
    <w:p w14:paraId="25225073" w14:textId="7F19B70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e.  Teaching and learning process for health care personnel or for patients; and</w:t>
      </w:r>
    </w:p>
    <w:p w14:paraId="30752039" w14:textId="77777777" w:rsidR="00EE6779" w:rsidRPr="001453DE" w:rsidRDefault="00EE6779" w:rsidP="00EE6779">
      <w:pPr>
        <w:rPr>
          <w:rFonts w:ascii="Times New Roman" w:hAnsi="Times New Roman" w:cs="Times New Roman"/>
        </w:rPr>
      </w:pPr>
    </w:p>
    <w:p w14:paraId="1861F962" w14:textId="4BEE5800"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r>
      <w:r w:rsidR="00D71D69" w:rsidRPr="001453DE">
        <w:rPr>
          <w:rFonts w:ascii="Times New Roman" w:hAnsi="Times New Roman" w:cs="Times New Roman"/>
        </w:rPr>
        <w:t>4.4.1.</w:t>
      </w:r>
      <w:r w:rsidRPr="001453DE">
        <w:rPr>
          <w:rFonts w:ascii="Times New Roman" w:hAnsi="Times New Roman" w:cs="Times New Roman"/>
        </w:rPr>
        <w:t>f.  Subjects relating to professional nursing practice which are required as part of a formal nursing program and which are more advanced than those completed for original licensure.</w:t>
      </w:r>
    </w:p>
    <w:p w14:paraId="01A8F3CE" w14:textId="77777777" w:rsidR="00EE6779" w:rsidRPr="001453DE" w:rsidRDefault="00EE6779" w:rsidP="00EE6779">
      <w:pPr>
        <w:rPr>
          <w:rFonts w:ascii="Times New Roman" w:hAnsi="Times New Roman" w:cs="Times New Roman"/>
        </w:rPr>
      </w:pPr>
    </w:p>
    <w:p w14:paraId="499DD916" w14:textId="77777777" w:rsidR="00EE6779" w:rsidRPr="001453DE" w:rsidRDefault="00EE6779" w:rsidP="00EE6779">
      <w:pPr>
        <w:rPr>
          <w:rFonts w:ascii="Times New Roman" w:hAnsi="Times New Roman" w:cs="Times New Roman"/>
        </w:rPr>
      </w:pPr>
      <w:r w:rsidRPr="001453DE">
        <w:rPr>
          <w:rFonts w:ascii="Times New Roman" w:hAnsi="Times New Roman" w:cs="Times New Roman"/>
        </w:rPr>
        <w:tab/>
      </w:r>
      <w:r w:rsidRPr="001453DE">
        <w:rPr>
          <w:rFonts w:ascii="Times New Roman" w:hAnsi="Times New Roman" w:cs="Times New Roman"/>
        </w:rPr>
        <w:tab/>
        <w:t>4.4.2.  The licensee must have documentation that supports completion of twelve (12) continuing education credits from an approved source. The licensee may accomplish this by:</w:t>
      </w:r>
    </w:p>
    <w:p w14:paraId="479E0420" w14:textId="77777777" w:rsidR="00EE6779" w:rsidRPr="001453DE" w:rsidRDefault="00EE6779" w:rsidP="00EE6779">
      <w:pPr>
        <w:rPr>
          <w:rFonts w:ascii="Times New Roman" w:hAnsi="Times New Roman" w:cs="Times New Roman"/>
        </w:rPr>
      </w:pPr>
    </w:p>
    <w:p w14:paraId="14110A7B" w14:textId="389FC984" w:rsidR="00EE6779" w:rsidRPr="001453DE" w:rsidRDefault="00EE6779" w:rsidP="00EE6779">
      <w:pPr>
        <w:rPr>
          <w:rFonts w:ascii="Times New Roman" w:hAnsi="Times New Roman" w:cs="Times New Roman"/>
          <w:strike/>
        </w:rPr>
      </w:pPr>
      <w:r w:rsidRPr="001453DE">
        <w:rPr>
          <w:rFonts w:ascii="Times New Roman" w:hAnsi="Times New Roman" w:cs="Times New Roman"/>
        </w:rPr>
        <w:tab/>
      </w:r>
      <w:r w:rsidRPr="001453DE">
        <w:rPr>
          <w:rFonts w:ascii="Times New Roman" w:hAnsi="Times New Roman" w:cs="Times New Roman"/>
        </w:rPr>
        <w:tab/>
      </w:r>
      <w:r w:rsidRPr="001453DE">
        <w:rPr>
          <w:rFonts w:ascii="Times New Roman" w:hAnsi="Times New Roman" w:cs="Times New Roman"/>
        </w:rPr>
        <w:tab/>
        <w:t>4.4.2.a.  Completing twelve (12) hours of continuing education credits from an approved provider as defined in subsection 2.6. of this rule including Independent Study</w:t>
      </w:r>
      <w:r w:rsidR="007F445E" w:rsidRPr="001453DE">
        <w:rPr>
          <w:rFonts w:ascii="Times New Roman" w:hAnsi="Times New Roman" w:cs="Times New Roman"/>
        </w:rPr>
        <w:t>.</w:t>
      </w:r>
    </w:p>
    <w:p w14:paraId="6CCBD5C4" w14:textId="77777777" w:rsidR="00EE6779" w:rsidRPr="001453DE" w:rsidRDefault="00EE6779" w:rsidP="00EE6779">
      <w:pPr>
        <w:rPr>
          <w:rFonts w:ascii="Times New Roman" w:hAnsi="Times New Roman" w:cs="Times New Roman"/>
          <w:strike/>
        </w:rPr>
      </w:pPr>
    </w:p>
    <w:sectPr w:rsidR="00EE6779" w:rsidRPr="001453DE" w:rsidSect="00ED3882">
      <w:headerReference w:type="default" r:id="rId11"/>
      <w:footerReference w:type="default" r:id="rId12"/>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8EA55" w14:textId="77777777" w:rsidR="00D91CF7" w:rsidRDefault="00D91CF7" w:rsidP="00CA0A40">
      <w:r>
        <w:separator/>
      </w:r>
    </w:p>
  </w:endnote>
  <w:endnote w:type="continuationSeparator" w:id="0">
    <w:p w14:paraId="40B1C400" w14:textId="77777777" w:rsidR="00D91CF7" w:rsidRDefault="00D91CF7" w:rsidP="00CA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10A0" w14:textId="77777777" w:rsidR="00CA0A40" w:rsidRPr="00CA0A40" w:rsidRDefault="00CA0A40">
    <w:pPr>
      <w:pStyle w:val="Footer"/>
      <w:tabs>
        <w:tab w:val="clear" w:pos="4680"/>
        <w:tab w:val="clear" w:pos="9360"/>
      </w:tabs>
      <w:jc w:val="center"/>
      <w:rPr>
        <w:b/>
        <w:bCs/>
        <w:caps/>
        <w:noProof/>
      </w:rPr>
    </w:pPr>
    <w:r w:rsidRPr="00CA0A40">
      <w:rPr>
        <w:b/>
        <w:bCs/>
        <w:caps/>
      </w:rPr>
      <w:fldChar w:fldCharType="begin"/>
    </w:r>
    <w:r w:rsidRPr="00CA0A40">
      <w:rPr>
        <w:b/>
        <w:bCs/>
        <w:caps/>
      </w:rPr>
      <w:instrText xml:space="preserve"> PAGE   \* MERGEFORMAT </w:instrText>
    </w:r>
    <w:r w:rsidRPr="00CA0A40">
      <w:rPr>
        <w:b/>
        <w:bCs/>
        <w:caps/>
      </w:rPr>
      <w:fldChar w:fldCharType="separate"/>
    </w:r>
    <w:r w:rsidRPr="00CA0A40">
      <w:rPr>
        <w:b/>
        <w:bCs/>
        <w:caps/>
        <w:noProof/>
      </w:rPr>
      <w:t>2</w:t>
    </w:r>
    <w:r w:rsidRPr="00CA0A40">
      <w:rPr>
        <w:b/>
        <w:bCs/>
        <w:caps/>
        <w:noProof/>
      </w:rPr>
      <w:fldChar w:fldCharType="end"/>
    </w:r>
  </w:p>
  <w:p w14:paraId="74297FB1" w14:textId="77777777" w:rsidR="00CA0A40" w:rsidRDefault="00CA0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5745C" w14:textId="77777777" w:rsidR="00D91CF7" w:rsidRDefault="00D91CF7" w:rsidP="00CA0A40">
      <w:r>
        <w:separator/>
      </w:r>
    </w:p>
  </w:footnote>
  <w:footnote w:type="continuationSeparator" w:id="0">
    <w:p w14:paraId="762738C9" w14:textId="77777777" w:rsidR="00D91CF7" w:rsidRDefault="00D91CF7" w:rsidP="00CA0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EE5CB" w14:textId="51B7C111" w:rsidR="007F5D09" w:rsidRPr="007F5D09" w:rsidRDefault="007F5D09">
    <w:pPr>
      <w:pStyle w:val="Header"/>
      <w:rPr>
        <w:b/>
        <w:bCs/>
        <w:sz w:val="20"/>
        <w:szCs w:val="20"/>
      </w:rPr>
    </w:pPr>
    <w:r>
      <w:tab/>
    </w:r>
    <w:r w:rsidRPr="007F5D09">
      <w:rPr>
        <w:b/>
        <w:bCs/>
        <w:sz w:val="20"/>
        <w:szCs w:val="20"/>
      </w:rPr>
      <w:t>19CSR11</w:t>
    </w:r>
  </w:p>
  <w:p w14:paraId="7C8FD845" w14:textId="77777777" w:rsidR="00CA0A40" w:rsidRDefault="00CA0A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C3686"/>
    <w:multiLevelType w:val="hybridMultilevel"/>
    <w:tmpl w:val="DD3025D8"/>
    <w:lvl w:ilvl="0" w:tplc="50A0883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8898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779"/>
    <w:rsid w:val="00050996"/>
    <w:rsid w:val="000752ED"/>
    <w:rsid w:val="00083C77"/>
    <w:rsid w:val="000B214B"/>
    <w:rsid w:val="001453DE"/>
    <w:rsid w:val="001656C1"/>
    <w:rsid w:val="00331E69"/>
    <w:rsid w:val="00375399"/>
    <w:rsid w:val="003C3BCD"/>
    <w:rsid w:val="003D295A"/>
    <w:rsid w:val="00450F58"/>
    <w:rsid w:val="004B18A3"/>
    <w:rsid w:val="004E3C16"/>
    <w:rsid w:val="005146C1"/>
    <w:rsid w:val="00554D5C"/>
    <w:rsid w:val="005A6AB4"/>
    <w:rsid w:val="005B430F"/>
    <w:rsid w:val="00693AC7"/>
    <w:rsid w:val="006C2529"/>
    <w:rsid w:val="00723EDE"/>
    <w:rsid w:val="007D0B3F"/>
    <w:rsid w:val="007F445E"/>
    <w:rsid w:val="007F5D09"/>
    <w:rsid w:val="00826A45"/>
    <w:rsid w:val="00841DC6"/>
    <w:rsid w:val="00846960"/>
    <w:rsid w:val="00916675"/>
    <w:rsid w:val="00925A64"/>
    <w:rsid w:val="009276AB"/>
    <w:rsid w:val="00961CBF"/>
    <w:rsid w:val="00982FA7"/>
    <w:rsid w:val="00996476"/>
    <w:rsid w:val="009D20F7"/>
    <w:rsid w:val="009D4A23"/>
    <w:rsid w:val="009F7B5F"/>
    <w:rsid w:val="00A142DA"/>
    <w:rsid w:val="00A6308F"/>
    <w:rsid w:val="00A85A9C"/>
    <w:rsid w:val="00AA1B83"/>
    <w:rsid w:val="00B56641"/>
    <w:rsid w:val="00BA50DC"/>
    <w:rsid w:val="00BA51A0"/>
    <w:rsid w:val="00BC66FA"/>
    <w:rsid w:val="00BD452C"/>
    <w:rsid w:val="00C12774"/>
    <w:rsid w:val="00C62255"/>
    <w:rsid w:val="00CA0A40"/>
    <w:rsid w:val="00CE67FF"/>
    <w:rsid w:val="00CE69AB"/>
    <w:rsid w:val="00CF17E8"/>
    <w:rsid w:val="00CF6EA6"/>
    <w:rsid w:val="00D71D69"/>
    <w:rsid w:val="00D85215"/>
    <w:rsid w:val="00D91CF7"/>
    <w:rsid w:val="00D95AE8"/>
    <w:rsid w:val="00E14B9C"/>
    <w:rsid w:val="00E90F0A"/>
    <w:rsid w:val="00EC1376"/>
    <w:rsid w:val="00ED09D7"/>
    <w:rsid w:val="00ED3882"/>
    <w:rsid w:val="00EE6779"/>
    <w:rsid w:val="00F007C1"/>
    <w:rsid w:val="00F57542"/>
    <w:rsid w:val="00F61CC3"/>
    <w:rsid w:val="00F676DB"/>
    <w:rsid w:val="00FC7E40"/>
    <w:rsid w:val="00FD4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C484"/>
  <w15:chartTrackingRefBased/>
  <w15:docId w15:val="{00A9B52F-4D9B-4239-A278-0861B5109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6779"/>
    <w:pPr>
      <w:ind w:left="720"/>
      <w:contextualSpacing/>
    </w:pPr>
  </w:style>
  <w:style w:type="paragraph" w:styleId="Header">
    <w:name w:val="header"/>
    <w:basedOn w:val="Normal"/>
    <w:link w:val="HeaderChar"/>
    <w:uiPriority w:val="99"/>
    <w:unhideWhenUsed/>
    <w:rsid w:val="00CA0A40"/>
    <w:pPr>
      <w:tabs>
        <w:tab w:val="center" w:pos="4680"/>
        <w:tab w:val="right" w:pos="9360"/>
      </w:tabs>
    </w:pPr>
  </w:style>
  <w:style w:type="character" w:customStyle="1" w:styleId="HeaderChar">
    <w:name w:val="Header Char"/>
    <w:basedOn w:val="DefaultParagraphFont"/>
    <w:link w:val="Header"/>
    <w:uiPriority w:val="99"/>
    <w:rsid w:val="00CA0A40"/>
  </w:style>
  <w:style w:type="paragraph" w:styleId="Footer">
    <w:name w:val="footer"/>
    <w:basedOn w:val="Normal"/>
    <w:link w:val="FooterChar"/>
    <w:uiPriority w:val="99"/>
    <w:unhideWhenUsed/>
    <w:rsid w:val="00CA0A40"/>
    <w:pPr>
      <w:tabs>
        <w:tab w:val="center" w:pos="4680"/>
        <w:tab w:val="right" w:pos="9360"/>
      </w:tabs>
    </w:pPr>
  </w:style>
  <w:style w:type="character" w:customStyle="1" w:styleId="FooterChar">
    <w:name w:val="Footer Char"/>
    <w:basedOn w:val="DefaultParagraphFont"/>
    <w:link w:val="Footer"/>
    <w:uiPriority w:val="99"/>
    <w:rsid w:val="00CA0A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7848186E8C8BE45A5DDD961B17F0B29" ma:contentTypeVersion="5" ma:contentTypeDescription="Create a new document." ma:contentTypeScope="" ma:versionID="2976a2d897ef19a65d736cdb18f2fe00">
  <xsd:schema xmlns:xsd="http://www.w3.org/2001/XMLSchema" xmlns:xs="http://www.w3.org/2001/XMLSchema" xmlns:p="http://schemas.microsoft.com/office/2006/metadata/properties" xmlns:ns3="3e4639e0-b34d-4de9-8246-3cde033af69d" xmlns:ns4="ee1db96a-f6c0-455b-95a3-01e02be59976" targetNamespace="http://schemas.microsoft.com/office/2006/metadata/properties" ma:root="true" ma:fieldsID="6c618b3174030c15d15d5339ca4e4d9a" ns3:_="" ns4:_="">
    <xsd:import namespace="3e4639e0-b34d-4de9-8246-3cde033af69d"/>
    <xsd:import namespace="ee1db96a-f6c0-455b-95a3-01e02be5997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639e0-b34d-4de9-8246-3cde033af69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1db96a-f6c0-455b-95a3-01e02be599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689F1-9ABA-42FB-91D5-588217A4BDBD}">
  <ds:schemaRefs>
    <ds:schemaRef ds:uri="http://schemas.microsoft.com/sharepoint/v3/contenttype/forms"/>
  </ds:schemaRefs>
</ds:datastoreItem>
</file>

<file path=customXml/itemProps2.xml><?xml version="1.0" encoding="utf-8"?>
<ds:datastoreItem xmlns:ds="http://schemas.openxmlformats.org/officeDocument/2006/customXml" ds:itemID="{704FAD86-D81A-4A0B-A062-54BFDAC8B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4639e0-b34d-4de9-8246-3cde033af69d"/>
    <ds:schemaRef ds:uri="ee1db96a-f6c0-455b-95a3-01e02be59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D486EE-3923-40E8-BBAF-C05AB88E6B97}">
  <ds:schemaRefs>
    <ds:schemaRef ds:uri="http://schemas.openxmlformats.org/officeDocument/2006/bibliography"/>
  </ds:schemaRefs>
</ds:datastoreItem>
</file>

<file path=customXml/itemProps4.xml><?xml version="1.0" encoding="utf-8"?>
<ds:datastoreItem xmlns:ds="http://schemas.openxmlformats.org/officeDocument/2006/customXml" ds:itemID="{4CAE2614-ECB3-4B20-A829-929F7F166F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1909</Words>
  <Characters>10885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Painter, Sue A</dc:creator>
  <cp:keywords/>
  <dc:description/>
  <cp:lastModifiedBy>Payne, Michael D</cp:lastModifiedBy>
  <cp:revision>10</cp:revision>
  <dcterms:created xsi:type="dcterms:W3CDTF">2023-04-04T13:18:00Z</dcterms:created>
  <dcterms:modified xsi:type="dcterms:W3CDTF">2023-04-18T19:32:00Z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0x01010007848186E8C8BE45A5DDD961B17F0B29</vt:lpwstr>
  </property>
</Properties>
</file>