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1FC0F1" w14:textId="77777777" w:rsidR="009F1C7F" w:rsidRPr="007851A6" w:rsidRDefault="009F1C7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center"/>
        <w:rPr>
          <w:rFonts w:ascii="Calibri" w:hAnsi="Calibri"/>
          <w:b/>
          <w:bCs/>
          <w:sz w:val="22"/>
          <w:szCs w:val="22"/>
        </w:rPr>
      </w:pPr>
      <w:r w:rsidRPr="007851A6">
        <w:rPr>
          <w:rFonts w:ascii="Calibri" w:hAnsi="Calibri"/>
          <w:b/>
          <w:bCs/>
          <w:sz w:val="22"/>
          <w:szCs w:val="22"/>
        </w:rPr>
        <w:t>TITLE 6</w:t>
      </w:r>
      <w:r w:rsidR="009B5131" w:rsidRPr="007851A6">
        <w:rPr>
          <w:rFonts w:ascii="Calibri" w:hAnsi="Calibri"/>
          <w:b/>
          <w:bCs/>
          <w:sz w:val="22"/>
          <w:szCs w:val="22"/>
        </w:rPr>
        <w:t>9</w:t>
      </w:r>
    </w:p>
    <w:p w14:paraId="3B39D450" w14:textId="77777777" w:rsidR="009F1C7F" w:rsidRPr="007851A6" w:rsidRDefault="009F1C7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center"/>
        <w:rPr>
          <w:rFonts w:ascii="Calibri" w:hAnsi="Calibri"/>
          <w:b/>
          <w:bCs/>
          <w:sz w:val="22"/>
          <w:szCs w:val="22"/>
        </w:rPr>
      </w:pPr>
      <w:r w:rsidRPr="007851A6">
        <w:rPr>
          <w:rFonts w:ascii="Calibri" w:hAnsi="Calibri"/>
          <w:b/>
          <w:bCs/>
          <w:sz w:val="22"/>
          <w:szCs w:val="22"/>
        </w:rPr>
        <w:t>LEGISLATIVE RULE</w:t>
      </w:r>
    </w:p>
    <w:p w14:paraId="3492D728" w14:textId="77777777" w:rsidR="009B5131" w:rsidRPr="007851A6" w:rsidRDefault="004167C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center"/>
        <w:rPr>
          <w:rFonts w:ascii="Calibri" w:hAnsi="Calibri"/>
          <w:b/>
          <w:bCs/>
          <w:sz w:val="22"/>
          <w:szCs w:val="22"/>
        </w:rPr>
      </w:pPr>
      <w:r w:rsidRPr="007851A6">
        <w:rPr>
          <w:rFonts w:ascii="Calibri" w:hAnsi="Calibri"/>
          <w:b/>
          <w:bCs/>
          <w:sz w:val="22"/>
          <w:szCs w:val="22"/>
        </w:rPr>
        <w:t>OFFICE OF DRUG CONTROL POLICY</w:t>
      </w:r>
    </w:p>
    <w:p w14:paraId="0054E80F" w14:textId="77777777" w:rsidR="009F1C7F" w:rsidRPr="007851A6" w:rsidRDefault="009F1C7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center"/>
        <w:rPr>
          <w:rFonts w:ascii="Calibri" w:hAnsi="Calibri"/>
          <w:b/>
          <w:bCs/>
          <w:sz w:val="22"/>
          <w:szCs w:val="22"/>
        </w:rPr>
      </w:pPr>
      <w:r w:rsidRPr="007851A6">
        <w:rPr>
          <w:rFonts w:ascii="Calibri" w:hAnsi="Calibri"/>
          <w:b/>
          <w:bCs/>
          <w:sz w:val="22"/>
          <w:szCs w:val="22"/>
        </w:rPr>
        <w:t>DEPARTMENT OF HEALTH AND HUMAN RESOURCES</w:t>
      </w:r>
    </w:p>
    <w:p w14:paraId="545748B6" w14:textId="77777777" w:rsidR="009F1C7F" w:rsidRPr="007851A6" w:rsidRDefault="009F1C7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center"/>
        <w:rPr>
          <w:rFonts w:ascii="Calibri" w:hAnsi="Calibri"/>
          <w:b/>
          <w:bCs/>
          <w:sz w:val="22"/>
          <w:szCs w:val="22"/>
        </w:rPr>
      </w:pPr>
    </w:p>
    <w:p w14:paraId="338D4FFA" w14:textId="77777777" w:rsidR="009F1C7F" w:rsidRPr="007851A6" w:rsidRDefault="009F1C7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center"/>
        <w:rPr>
          <w:rFonts w:ascii="Calibri" w:hAnsi="Calibri"/>
          <w:b/>
          <w:bCs/>
          <w:sz w:val="22"/>
          <w:szCs w:val="22"/>
        </w:rPr>
      </w:pPr>
      <w:r w:rsidRPr="007851A6">
        <w:rPr>
          <w:rFonts w:ascii="Calibri" w:hAnsi="Calibri"/>
          <w:b/>
          <w:bCs/>
          <w:sz w:val="22"/>
          <w:szCs w:val="22"/>
        </w:rPr>
        <w:t xml:space="preserve">SERIES </w:t>
      </w:r>
      <w:r w:rsidR="009B5131" w:rsidRPr="007851A6">
        <w:rPr>
          <w:rFonts w:ascii="Calibri" w:hAnsi="Calibri"/>
          <w:b/>
          <w:bCs/>
          <w:sz w:val="22"/>
          <w:szCs w:val="22"/>
        </w:rPr>
        <w:t>13</w:t>
      </w:r>
    </w:p>
    <w:p w14:paraId="4F41F439" w14:textId="77777777" w:rsidR="00FB6AD0" w:rsidRPr="007851A6" w:rsidRDefault="00FB6AD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center"/>
        <w:rPr>
          <w:rFonts w:ascii="Calibri" w:hAnsi="Calibri"/>
          <w:b/>
          <w:bCs/>
          <w:sz w:val="22"/>
          <w:szCs w:val="22"/>
        </w:rPr>
      </w:pPr>
      <w:r w:rsidRPr="007851A6">
        <w:rPr>
          <w:rFonts w:ascii="Calibri" w:hAnsi="Calibri"/>
          <w:b/>
          <w:bCs/>
          <w:sz w:val="22"/>
          <w:szCs w:val="22"/>
        </w:rPr>
        <w:t>DEVELOPMENT OF METHODOLOGIES TO EXAMINE NEEDS FOR</w:t>
      </w:r>
    </w:p>
    <w:p w14:paraId="304316B5" w14:textId="77777777" w:rsidR="00FB6AD0" w:rsidRPr="007851A6" w:rsidRDefault="00FB6AD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center"/>
        <w:rPr>
          <w:rFonts w:ascii="Calibri" w:hAnsi="Calibri"/>
          <w:b/>
          <w:bCs/>
          <w:sz w:val="22"/>
          <w:szCs w:val="22"/>
        </w:rPr>
      </w:pPr>
      <w:r w:rsidRPr="007851A6">
        <w:rPr>
          <w:rFonts w:ascii="Calibri" w:hAnsi="Calibri"/>
          <w:b/>
          <w:bCs/>
          <w:sz w:val="22"/>
          <w:szCs w:val="22"/>
        </w:rPr>
        <w:t xml:space="preserve"> SUBSTANCE USE DISORDER TREATMENT FACILITIES WITHIN THE STATE</w:t>
      </w:r>
    </w:p>
    <w:p w14:paraId="18CAFC17" w14:textId="77777777" w:rsidR="009F1C7F" w:rsidRPr="007851A6" w:rsidRDefault="009F1C7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rPr>
          <w:sz w:val="24"/>
        </w:rPr>
      </w:pPr>
    </w:p>
    <w:p w14:paraId="3E35CC22" w14:textId="77777777" w:rsidR="009F1C7F" w:rsidRPr="007851A6" w:rsidRDefault="00DD3250" w:rsidP="630FFF5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b/>
          <w:bCs/>
          <w:sz w:val="22"/>
          <w:szCs w:val="22"/>
        </w:rPr>
      </w:pPr>
      <w:r w:rsidRPr="007851A6">
        <w:rPr>
          <w:rFonts w:ascii="Calibri" w:hAnsi="Calibri"/>
          <w:b/>
          <w:bCs/>
          <w:sz w:val="22"/>
          <w:szCs w:val="22"/>
        </w:rPr>
        <w:t>§</w:t>
      </w:r>
      <w:r w:rsidR="630FFF57" w:rsidRPr="007851A6">
        <w:rPr>
          <w:rFonts w:ascii="Calibri" w:hAnsi="Calibri"/>
          <w:b/>
          <w:bCs/>
          <w:sz w:val="22"/>
          <w:szCs w:val="22"/>
        </w:rPr>
        <w:t>6</w:t>
      </w:r>
      <w:r w:rsidR="003554F6">
        <w:rPr>
          <w:rFonts w:ascii="Calibri" w:hAnsi="Calibri"/>
          <w:b/>
          <w:bCs/>
          <w:sz w:val="22"/>
          <w:szCs w:val="22"/>
        </w:rPr>
        <w:t>9</w:t>
      </w:r>
      <w:r w:rsidR="630FFF57" w:rsidRPr="007851A6">
        <w:rPr>
          <w:rFonts w:ascii="Calibri" w:hAnsi="Calibri"/>
          <w:b/>
          <w:bCs/>
          <w:sz w:val="22"/>
          <w:szCs w:val="22"/>
        </w:rPr>
        <w:t>-13-1. General.</w:t>
      </w:r>
    </w:p>
    <w:p w14:paraId="30E4FCA9" w14:textId="77777777" w:rsidR="00C33493" w:rsidRPr="007851A6" w:rsidRDefault="00C33493" w:rsidP="630FFF5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5BBD9DBC" w14:textId="77777777" w:rsidR="009F1C7F" w:rsidRPr="007851A6" w:rsidRDefault="630FFF57" w:rsidP="630FFF5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r w:rsidRPr="007851A6">
        <w:rPr>
          <w:rFonts w:ascii="Calibri" w:hAnsi="Calibri"/>
          <w:sz w:val="22"/>
          <w:szCs w:val="22"/>
        </w:rPr>
        <w:t>1.1. Scope.</w:t>
      </w:r>
      <w:r w:rsidR="00350EA4" w:rsidRPr="007851A6">
        <w:rPr>
          <w:rFonts w:ascii="Calibri" w:hAnsi="Calibri"/>
          <w:sz w:val="22"/>
          <w:szCs w:val="22"/>
        </w:rPr>
        <w:t xml:space="preserve"> </w:t>
      </w:r>
      <w:r w:rsidRPr="007851A6">
        <w:rPr>
          <w:rFonts w:ascii="Calibri" w:hAnsi="Calibri"/>
          <w:sz w:val="22"/>
          <w:szCs w:val="22"/>
        </w:rPr>
        <w:t xml:space="preserve"> -- This rule establishes procedures for the development of methodologies to examine, as systematically as possible, the relative needs for substance use disorder treatment facilities within the state.</w:t>
      </w:r>
    </w:p>
    <w:p w14:paraId="145913EF" w14:textId="77777777" w:rsidR="00C33493" w:rsidRPr="007851A6" w:rsidRDefault="00C33493" w:rsidP="630FFF5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p>
    <w:p w14:paraId="385E7B1C" w14:textId="05C7470F" w:rsidR="009F1C7F" w:rsidRPr="007851A6" w:rsidRDefault="630FFF57" w:rsidP="630FFF5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r w:rsidRPr="007851A6">
        <w:rPr>
          <w:rFonts w:ascii="Calibri" w:hAnsi="Calibri"/>
          <w:sz w:val="22"/>
          <w:szCs w:val="22"/>
        </w:rPr>
        <w:t xml:space="preserve">1.2. Authority.  -- </w:t>
      </w:r>
      <w:r w:rsidR="00350EA4" w:rsidRPr="007851A6">
        <w:rPr>
          <w:rFonts w:ascii="Calibri" w:hAnsi="Calibri"/>
          <w:sz w:val="22"/>
          <w:szCs w:val="22"/>
        </w:rPr>
        <w:t xml:space="preserve"> </w:t>
      </w:r>
      <w:r w:rsidRPr="007851A6">
        <w:rPr>
          <w:rFonts w:ascii="Calibri" w:hAnsi="Calibri"/>
          <w:sz w:val="22"/>
          <w:szCs w:val="22"/>
        </w:rPr>
        <w:t>W.</w:t>
      </w:r>
      <w:r w:rsidR="00350EA4" w:rsidRPr="007851A6">
        <w:rPr>
          <w:rFonts w:ascii="Calibri" w:hAnsi="Calibri"/>
          <w:sz w:val="22"/>
          <w:szCs w:val="22"/>
        </w:rPr>
        <w:t xml:space="preserve"> </w:t>
      </w:r>
      <w:r w:rsidRPr="007851A6">
        <w:rPr>
          <w:rFonts w:ascii="Calibri" w:hAnsi="Calibri"/>
          <w:sz w:val="22"/>
          <w:szCs w:val="22"/>
        </w:rPr>
        <w:t xml:space="preserve">Va. Code </w:t>
      </w:r>
      <w:r w:rsidRPr="00CE028D">
        <w:rPr>
          <w:rFonts w:ascii="Calibri" w:hAnsi="Calibri"/>
          <w:strike/>
          <w:sz w:val="22"/>
          <w:szCs w:val="22"/>
        </w:rPr>
        <w:t xml:space="preserve">§§16-1-4 </w:t>
      </w:r>
      <w:r w:rsidR="00350EA4" w:rsidRPr="00CE028D">
        <w:rPr>
          <w:rFonts w:ascii="Calibri" w:hAnsi="Calibri"/>
          <w:strike/>
          <w:sz w:val="22"/>
          <w:szCs w:val="22"/>
        </w:rPr>
        <w:t>and</w:t>
      </w:r>
      <w:r w:rsidRPr="007851A6">
        <w:rPr>
          <w:rFonts w:ascii="Calibri" w:hAnsi="Calibri"/>
          <w:sz w:val="22"/>
          <w:szCs w:val="22"/>
        </w:rPr>
        <w:t xml:space="preserve"> </w:t>
      </w:r>
      <w:r w:rsidR="006B09F1">
        <w:rPr>
          <w:rFonts w:ascii="Calibri" w:hAnsi="Calibri"/>
          <w:sz w:val="22"/>
          <w:szCs w:val="22"/>
        </w:rPr>
        <w:t>§</w:t>
      </w:r>
      <w:r w:rsidRPr="007851A6">
        <w:rPr>
          <w:rFonts w:ascii="Calibri" w:hAnsi="Calibri"/>
          <w:sz w:val="22"/>
          <w:szCs w:val="22"/>
        </w:rPr>
        <w:t>16-53-3.</w:t>
      </w:r>
    </w:p>
    <w:p w14:paraId="1BA5BF5C" w14:textId="77777777" w:rsidR="00C33493" w:rsidRPr="007851A6" w:rsidRDefault="00C33493" w:rsidP="630FFF5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p>
    <w:p w14:paraId="40AAEC43" w14:textId="77777777" w:rsidR="009F1C7F" w:rsidRPr="007851A6" w:rsidRDefault="630FFF57" w:rsidP="630FFF5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r w:rsidRPr="007851A6">
        <w:rPr>
          <w:rFonts w:ascii="Calibri" w:hAnsi="Calibri"/>
          <w:sz w:val="22"/>
          <w:szCs w:val="22"/>
        </w:rPr>
        <w:t xml:space="preserve">1.3. Filing Date.  --  </w:t>
      </w:r>
      <w:r w:rsidR="00C03708" w:rsidRPr="00EF154D">
        <w:rPr>
          <w:rFonts w:ascii="Calibri" w:hAnsi="Calibri"/>
          <w:strike/>
          <w:sz w:val="22"/>
          <w:szCs w:val="22"/>
        </w:rPr>
        <w:t>April 13, 2018</w:t>
      </w:r>
      <w:r w:rsidR="00350EA4" w:rsidRPr="00EF154D">
        <w:rPr>
          <w:rFonts w:ascii="Calibri" w:hAnsi="Calibri"/>
          <w:strike/>
          <w:sz w:val="22"/>
          <w:szCs w:val="22"/>
        </w:rPr>
        <w:t>.</w:t>
      </w:r>
    </w:p>
    <w:p w14:paraId="783696E2" w14:textId="77777777" w:rsidR="00C33493" w:rsidRPr="007851A6" w:rsidRDefault="00C33493" w:rsidP="630FFF5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p>
    <w:p w14:paraId="6147666B" w14:textId="77777777" w:rsidR="00417361" w:rsidRPr="007851A6" w:rsidRDefault="630FFF57" w:rsidP="630FFF5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r w:rsidRPr="007851A6">
        <w:rPr>
          <w:rFonts w:ascii="Calibri" w:hAnsi="Calibri"/>
          <w:sz w:val="22"/>
          <w:szCs w:val="22"/>
        </w:rPr>
        <w:t>1.4. Effective Date.</w:t>
      </w:r>
      <w:r w:rsidR="00350EA4" w:rsidRPr="007851A6">
        <w:rPr>
          <w:rFonts w:ascii="Calibri" w:hAnsi="Calibri"/>
          <w:sz w:val="22"/>
          <w:szCs w:val="22"/>
        </w:rPr>
        <w:t xml:space="preserve"> </w:t>
      </w:r>
      <w:r w:rsidRPr="007851A6">
        <w:rPr>
          <w:rFonts w:ascii="Calibri" w:hAnsi="Calibri"/>
          <w:sz w:val="22"/>
          <w:szCs w:val="22"/>
        </w:rPr>
        <w:t xml:space="preserve"> --</w:t>
      </w:r>
      <w:r w:rsidR="00350EA4" w:rsidRPr="007851A6">
        <w:rPr>
          <w:rFonts w:ascii="Calibri" w:hAnsi="Calibri"/>
          <w:sz w:val="22"/>
          <w:szCs w:val="22"/>
        </w:rPr>
        <w:t xml:space="preserve"> </w:t>
      </w:r>
      <w:r w:rsidRPr="007851A6">
        <w:rPr>
          <w:rFonts w:ascii="Calibri" w:hAnsi="Calibri"/>
          <w:sz w:val="22"/>
          <w:szCs w:val="22"/>
        </w:rPr>
        <w:t xml:space="preserve"> </w:t>
      </w:r>
      <w:r w:rsidR="00350EA4" w:rsidRPr="00EF154D">
        <w:rPr>
          <w:rFonts w:ascii="Calibri" w:hAnsi="Calibri"/>
          <w:strike/>
          <w:sz w:val="22"/>
          <w:szCs w:val="22"/>
        </w:rPr>
        <w:t>March 22, 2018</w:t>
      </w:r>
    </w:p>
    <w:p w14:paraId="0B30FCB4" w14:textId="77777777" w:rsidR="00C33493" w:rsidRPr="007851A6" w:rsidRDefault="00C33493" w:rsidP="630FFF5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p>
    <w:p w14:paraId="715B3318" w14:textId="7DD8B170" w:rsidR="009F1C7F" w:rsidRPr="007851A6" w:rsidRDefault="630FFF57" w:rsidP="630FFF5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r w:rsidRPr="007851A6">
        <w:rPr>
          <w:rFonts w:ascii="Calibri" w:hAnsi="Calibri"/>
          <w:sz w:val="22"/>
          <w:szCs w:val="22"/>
        </w:rPr>
        <w:t>1.5 Sunset Provision:</w:t>
      </w:r>
      <w:r w:rsidR="00350EA4" w:rsidRPr="007851A6">
        <w:rPr>
          <w:rFonts w:ascii="Calibri" w:hAnsi="Calibri"/>
          <w:sz w:val="22"/>
          <w:szCs w:val="22"/>
        </w:rPr>
        <w:t xml:space="preserve"> </w:t>
      </w:r>
      <w:r w:rsidRPr="007851A6">
        <w:rPr>
          <w:rFonts w:ascii="Calibri" w:hAnsi="Calibri"/>
          <w:sz w:val="22"/>
          <w:szCs w:val="22"/>
        </w:rPr>
        <w:t xml:space="preserve"> -- </w:t>
      </w:r>
      <w:r w:rsidR="00350EA4" w:rsidRPr="007851A6">
        <w:rPr>
          <w:rFonts w:ascii="Calibri" w:hAnsi="Calibri"/>
          <w:sz w:val="22"/>
          <w:szCs w:val="22"/>
        </w:rPr>
        <w:t xml:space="preserve"> </w:t>
      </w:r>
      <w:r w:rsidRPr="007851A6">
        <w:rPr>
          <w:rFonts w:ascii="Calibri" w:hAnsi="Calibri"/>
          <w:sz w:val="22"/>
          <w:szCs w:val="22"/>
        </w:rPr>
        <w:t>This rule shall terminate and have no further force or effect</w:t>
      </w:r>
      <w:r w:rsidR="00350EA4" w:rsidRPr="007851A6">
        <w:rPr>
          <w:rFonts w:ascii="Calibri" w:hAnsi="Calibri"/>
          <w:sz w:val="22"/>
          <w:szCs w:val="22"/>
        </w:rPr>
        <w:t xml:space="preserve"> </w:t>
      </w:r>
      <w:r w:rsidR="00350EA4" w:rsidRPr="00B05A60">
        <w:rPr>
          <w:rFonts w:ascii="Calibri" w:hAnsi="Calibri"/>
          <w:strike/>
          <w:sz w:val="22"/>
          <w:szCs w:val="22"/>
        </w:rPr>
        <w:t>on March 22, 2023</w:t>
      </w:r>
      <w:r w:rsidR="00B05A60">
        <w:rPr>
          <w:rFonts w:ascii="Calibri" w:hAnsi="Calibri"/>
          <w:sz w:val="22"/>
          <w:szCs w:val="22"/>
        </w:rPr>
        <w:t xml:space="preserve"> </w:t>
      </w:r>
      <w:r w:rsidR="00B05A60">
        <w:rPr>
          <w:rFonts w:ascii="Calibri" w:hAnsi="Calibri"/>
          <w:sz w:val="22"/>
          <w:szCs w:val="22"/>
          <w:u w:val="single"/>
        </w:rPr>
        <w:t>on August 1, 2028</w:t>
      </w:r>
      <w:r w:rsidRPr="007851A6">
        <w:rPr>
          <w:rFonts w:ascii="Calibri" w:hAnsi="Calibri"/>
          <w:sz w:val="22"/>
          <w:szCs w:val="22"/>
        </w:rPr>
        <w:t>.</w:t>
      </w:r>
    </w:p>
    <w:p w14:paraId="52C41847" w14:textId="77777777" w:rsidR="00C33493" w:rsidRPr="007851A6" w:rsidRDefault="00C33493" w:rsidP="630FFF5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p>
    <w:p w14:paraId="47E43FAC" w14:textId="77777777" w:rsidR="009F1C7F" w:rsidRPr="007851A6" w:rsidRDefault="00417361" w:rsidP="630FFF5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r w:rsidRPr="007851A6">
        <w:rPr>
          <w:rFonts w:ascii="Calibri" w:hAnsi="Calibri"/>
          <w:sz w:val="22"/>
          <w:szCs w:val="22"/>
        </w:rPr>
        <w:t>1.6</w:t>
      </w:r>
      <w:r w:rsidR="007A745C" w:rsidRPr="007851A6">
        <w:rPr>
          <w:rFonts w:ascii="Calibri" w:hAnsi="Calibri"/>
          <w:sz w:val="22"/>
          <w:szCs w:val="22"/>
        </w:rPr>
        <w:t>.</w:t>
      </w:r>
      <w:r w:rsidR="001D0401" w:rsidRPr="007851A6">
        <w:rPr>
          <w:rFonts w:ascii="Calibri" w:hAnsi="Calibri"/>
          <w:sz w:val="22"/>
          <w:szCs w:val="22"/>
        </w:rPr>
        <w:t xml:space="preserve"> </w:t>
      </w:r>
      <w:r w:rsidR="00F43895" w:rsidRPr="007851A6">
        <w:rPr>
          <w:rFonts w:ascii="Calibri" w:hAnsi="Calibri"/>
          <w:sz w:val="22"/>
          <w:szCs w:val="22"/>
        </w:rPr>
        <w:t>Purpose</w:t>
      </w:r>
      <w:r w:rsidR="00754038" w:rsidRPr="007851A6">
        <w:rPr>
          <w:rFonts w:ascii="Calibri" w:hAnsi="Calibri"/>
          <w:sz w:val="22"/>
          <w:szCs w:val="22"/>
        </w:rPr>
        <w:t xml:space="preserve">. -- </w:t>
      </w:r>
      <w:bookmarkStart w:id="0" w:name="_Hlk484005426"/>
      <w:r w:rsidR="00F43895" w:rsidRPr="007851A6">
        <w:rPr>
          <w:rFonts w:ascii="Calibri" w:hAnsi="Calibri"/>
          <w:sz w:val="22"/>
          <w:szCs w:val="22"/>
        </w:rPr>
        <w:t xml:space="preserve">The purpose of this rule series is </w:t>
      </w:r>
      <w:r w:rsidR="00A53907" w:rsidRPr="007851A6">
        <w:rPr>
          <w:rFonts w:ascii="Calibri" w:hAnsi="Calibri"/>
          <w:sz w:val="22"/>
          <w:szCs w:val="22"/>
        </w:rPr>
        <w:t xml:space="preserve">to </w:t>
      </w:r>
      <w:r w:rsidR="00F43895" w:rsidRPr="007851A6">
        <w:rPr>
          <w:rFonts w:ascii="Calibri" w:hAnsi="Calibri"/>
          <w:sz w:val="22"/>
          <w:szCs w:val="22"/>
        </w:rPr>
        <w:t xml:space="preserve">provide for the development of methodologies to examine, as systematically as possible, the relative needs for substance use disorder treatment facilities within the state, </w:t>
      </w:r>
      <w:r w:rsidR="00DC6C84" w:rsidRPr="007851A6">
        <w:rPr>
          <w:rFonts w:ascii="Calibri" w:hAnsi="Calibri"/>
          <w:sz w:val="22"/>
          <w:szCs w:val="22"/>
        </w:rPr>
        <w:t>to make</w:t>
      </w:r>
      <w:r w:rsidR="00F43895" w:rsidRPr="007851A6">
        <w:rPr>
          <w:rFonts w:ascii="Calibri" w:hAnsi="Calibri"/>
          <w:sz w:val="22"/>
          <w:szCs w:val="22"/>
        </w:rPr>
        <w:t xml:space="preserve"> evidence-based and </w:t>
      </w:r>
      <w:r w:rsidR="00A53907" w:rsidRPr="007851A6">
        <w:rPr>
          <w:rFonts w:ascii="Calibri" w:hAnsi="Calibri"/>
          <w:sz w:val="22"/>
          <w:szCs w:val="22"/>
        </w:rPr>
        <w:t>data-informed</w:t>
      </w:r>
      <w:r w:rsidR="00F43895" w:rsidRPr="007851A6">
        <w:rPr>
          <w:rFonts w:ascii="Calibri" w:hAnsi="Calibri"/>
          <w:sz w:val="22"/>
          <w:szCs w:val="22"/>
        </w:rPr>
        <w:t xml:space="preserve"> decisions on how those needs might be most effectively met within available resources.</w:t>
      </w:r>
      <w:bookmarkEnd w:id="0"/>
    </w:p>
    <w:p w14:paraId="1A6B8832" w14:textId="77777777" w:rsidR="00C33493" w:rsidRPr="007851A6" w:rsidRDefault="00C33493" w:rsidP="630FFF5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p>
    <w:p w14:paraId="2A54B06B" w14:textId="48FDBA2E" w:rsidR="00B20C32" w:rsidRPr="007851A6" w:rsidRDefault="630FFF57" w:rsidP="630FFF5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r w:rsidRPr="007851A6">
        <w:rPr>
          <w:rFonts w:ascii="Calibri" w:hAnsi="Calibri"/>
          <w:sz w:val="22"/>
          <w:szCs w:val="22"/>
        </w:rPr>
        <w:t>1.7. Background.</w:t>
      </w:r>
      <w:r w:rsidR="00350EA4" w:rsidRPr="007851A6">
        <w:rPr>
          <w:rFonts w:ascii="Calibri" w:hAnsi="Calibri"/>
          <w:sz w:val="22"/>
          <w:szCs w:val="22"/>
        </w:rPr>
        <w:t xml:space="preserve"> </w:t>
      </w:r>
      <w:r w:rsidRPr="007851A6">
        <w:rPr>
          <w:rFonts w:ascii="Calibri" w:hAnsi="Calibri"/>
          <w:sz w:val="22"/>
          <w:szCs w:val="22"/>
        </w:rPr>
        <w:t xml:space="preserve"> </w:t>
      </w:r>
      <w:r w:rsidR="00350EA4" w:rsidRPr="007851A6">
        <w:rPr>
          <w:rFonts w:ascii="Calibri" w:hAnsi="Calibri"/>
          <w:sz w:val="22"/>
          <w:szCs w:val="22"/>
        </w:rPr>
        <w:t xml:space="preserve">-- </w:t>
      </w:r>
      <w:r w:rsidRPr="007851A6">
        <w:rPr>
          <w:rFonts w:ascii="Calibri" w:hAnsi="Calibri"/>
          <w:sz w:val="22"/>
          <w:szCs w:val="22"/>
        </w:rPr>
        <w:t xml:space="preserve"> House Bill 2428, enacted during the 2017 Regular Legislat</w:t>
      </w:r>
      <w:r w:rsidR="00E02B77" w:rsidRPr="007851A6">
        <w:rPr>
          <w:rFonts w:ascii="Calibri" w:hAnsi="Calibri"/>
          <w:sz w:val="22"/>
          <w:szCs w:val="22"/>
        </w:rPr>
        <w:t>ive Session, mandates that the s</w:t>
      </w:r>
      <w:r w:rsidRPr="007851A6">
        <w:rPr>
          <w:rFonts w:ascii="Calibri" w:hAnsi="Calibri"/>
          <w:sz w:val="22"/>
          <w:szCs w:val="22"/>
        </w:rPr>
        <w:t>ecretary ensure beds, for purposes of providing substance use disorder treatment services in existing or newly constructed facilities, are made available in locations throughout the state determined to be the highest priority for serving the needs of the citizens by the Bureau for Behavioral Health</w:t>
      </w:r>
      <w:r w:rsidR="006B09F1">
        <w:rPr>
          <w:rFonts w:ascii="Calibri" w:hAnsi="Calibri"/>
          <w:sz w:val="22"/>
          <w:szCs w:val="22"/>
        </w:rPr>
        <w:t>.</w:t>
      </w:r>
      <w:r w:rsidRPr="007851A6">
        <w:rPr>
          <w:rFonts w:ascii="Calibri" w:hAnsi="Calibri"/>
          <w:sz w:val="22"/>
          <w:szCs w:val="22"/>
        </w:rPr>
        <w:t xml:space="preserve"> </w:t>
      </w:r>
      <w:r w:rsidRPr="00CE028D">
        <w:rPr>
          <w:rFonts w:ascii="Calibri" w:hAnsi="Calibri"/>
          <w:strike/>
          <w:sz w:val="22"/>
          <w:szCs w:val="22"/>
        </w:rPr>
        <w:t>and Health Facilities.</w:t>
      </w:r>
      <w:r w:rsidRPr="006B09F1">
        <w:rPr>
          <w:rFonts w:ascii="Calibri" w:hAnsi="Calibri"/>
          <w:strike/>
          <w:sz w:val="22"/>
          <w:szCs w:val="22"/>
        </w:rPr>
        <w:t xml:space="preserve"> </w:t>
      </w:r>
    </w:p>
    <w:p w14:paraId="0E00D2F0" w14:textId="77777777" w:rsidR="00C33493" w:rsidRPr="007851A6" w:rsidRDefault="00C33493" w:rsidP="630FFF5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p>
    <w:p w14:paraId="50A90166" w14:textId="77777777" w:rsidR="00B20C32" w:rsidRPr="007851A6" w:rsidRDefault="630FFF57" w:rsidP="630FFF5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r w:rsidRPr="007851A6">
        <w:rPr>
          <w:rFonts w:ascii="Calibri" w:hAnsi="Calibri"/>
          <w:sz w:val="22"/>
          <w:szCs w:val="22"/>
        </w:rPr>
        <w:t xml:space="preserve">Additionally, the bill creates the Ryan Brown Addiction Prevention and Recovery </w:t>
      </w:r>
      <w:r w:rsidR="00E02B77" w:rsidRPr="007851A6">
        <w:rPr>
          <w:rFonts w:ascii="Calibri" w:hAnsi="Calibri"/>
          <w:sz w:val="22"/>
          <w:szCs w:val="22"/>
        </w:rPr>
        <w:t>Fund to be administered by the s</w:t>
      </w:r>
      <w:r w:rsidRPr="007851A6">
        <w:rPr>
          <w:rFonts w:ascii="Calibri" w:hAnsi="Calibri"/>
          <w:sz w:val="22"/>
          <w:szCs w:val="22"/>
        </w:rPr>
        <w:t xml:space="preserve">ecretary </w:t>
      </w:r>
      <w:r w:rsidR="00DC6C84" w:rsidRPr="007851A6">
        <w:rPr>
          <w:rFonts w:ascii="Calibri" w:hAnsi="Calibri"/>
          <w:sz w:val="22"/>
          <w:szCs w:val="22"/>
        </w:rPr>
        <w:t xml:space="preserve">to implement </w:t>
      </w:r>
      <w:r w:rsidRPr="007851A6">
        <w:rPr>
          <w:rFonts w:ascii="Calibri" w:hAnsi="Calibri"/>
          <w:sz w:val="22"/>
          <w:szCs w:val="22"/>
        </w:rPr>
        <w:t xml:space="preserve">the provisions of the bill. The fund will consist of moneys made available for the purposes of the bill from any source, including, but not limited to, all grants, bequests or transfers from any source, any moneys that may be appropriated and designated for those purposes by the Legislature and all interest or other return earned from investment of the fund, gifts, and all other sums available for deposit to the special revenue account from any source, public or private. </w:t>
      </w:r>
    </w:p>
    <w:p w14:paraId="7EA79971" w14:textId="77777777" w:rsidR="00C33493" w:rsidRPr="007851A6" w:rsidRDefault="00C33493" w:rsidP="630FFF5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Calibri" w:hAnsi="Calibri"/>
          <w:sz w:val="22"/>
          <w:szCs w:val="22"/>
        </w:rPr>
      </w:pPr>
    </w:p>
    <w:p w14:paraId="7EB679C2" w14:textId="77777777" w:rsidR="001A7BB1" w:rsidRPr="007851A6" w:rsidRDefault="00DD3250" w:rsidP="630FFF5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7851A6">
        <w:rPr>
          <w:rFonts w:ascii="Calibri" w:hAnsi="Calibri"/>
          <w:b/>
          <w:bCs/>
          <w:sz w:val="22"/>
          <w:szCs w:val="22"/>
        </w:rPr>
        <w:t>§</w:t>
      </w:r>
      <w:r w:rsidR="630FFF57" w:rsidRPr="007851A6">
        <w:rPr>
          <w:rFonts w:ascii="Calibri" w:hAnsi="Calibri"/>
          <w:b/>
          <w:bCs/>
          <w:sz w:val="22"/>
          <w:szCs w:val="22"/>
        </w:rPr>
        <w:t>6</w:t>
      </w:r>
      <w:r w:rsidR="003554F6">
        <w:rPr>
          <w:rFonts w:ascii="Calibri" w:hAnsi="Calibri"/>
          <w:b/>
          <w:bCs/>
          <w:sz w:val="22"/>
          <w:szCs w:val="22"/>
        </w:rPr>
        <w:t>9</w:t>
      </w:r>
      <w:r w:rsidR="630FFF57" w:rsidRPr="007851A6">
        <w:rPr>
          <w:rFonts w:ascii="Calibri" w:hAnsi="Calibri"/>
          <w:b/>
          <w:bCs/>
          <w:sz w:val="22"/>
          <w:szCs w:val="22"/>
        </w:rPr>
        <w:t>-13-2.  Definitions</w:t>
      </w:r>
      <w:r w:rsidR="630FFF57" w:rsidRPr="007851A6">
        <w:rPr>
          <w:rFonts w:ascii="Calibri" w:hAnsi="Calibri"/>
          <w:sz w:val="22"/>
          <w:szCs w:val="22"/>
        </w:rPr>
        <w:t>.</w:t>
      </w:r>
    </w:p>
    <w:p w14:paraId="396A1577" w14:textId="77777777" w:rsidR="00B71C6F" w:rsidRPr="007851A6" w:rsidRDefault="00B71C6F" w:rsidP="630FFF5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35C6582A" w14:textId="77777777" w:rsidR="00BE5E0A" w:rsidRPr="007851A6" w:rsidRDefault="00DC6C84" w:rsidP="630FFF5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i/>
          <w:iCs/>
          <w:sz w:val="22"/>
          <w:szCs w:val="22"/>
        </w:rPr>
      </w:pPr>
      <w:r w:rsidRPr="007851A6">
        <w:rPr>
          <w:rFonts w:ascii="Calibri" w:hAnsi="Calibri"/>
          <w:sz w:val="22"/>
          <w:szCs w:val="22"/>
        </w:rPr>
        <w:tab/>
      </w:r>
      <w:r w:rsidR="00BE5E0A" w:rsidRPr="007851A6">
        <w:rPr>
          <w:rFonts w:ascii="Calibri" w:hAnsi="Calibri"/>
          <w:sz w:val="22"/>
          <w:szCs w:val="22"/>
        </w:rPr>
        <w:t xml:space="preserve">2.1. “Act” means the provisions of </w:t>
      </w:r>
      <w:r w:rsidR="00BE5E0A" w:rsidRPr="007851A6">
        <w:rPr>
          <w:rFonts w:ascii="Calibri" w:hAnsi="Calibri"/>
          <w:iCs/>
          <w:sz w:val="22"/>
          <w:szCs w:val="22"/>
        </w:rPr>
        <w:t>W.</w:t>
      </w:r>
      <w:r w:rsidR="003246E9">
        <w:rPr>
          <w:rFonts w:ascii="Calibri" w:hAnsi="Calibri"/>
          <w:iCs/>
          <w:sz w:val="22"/>
          <w:szCs w:val="22"/>
        </w:rPr>
        <w:t xml:space="preserve"> </w:t>
      </w:r>
      <w:r w:rsidR="00BE5E0A" w:rsidRPr="007851A6">
        <w:rPr>
          <w:rFonts w:ascii="Calibri" w:hAnsi="Calibri"/>
          <w:iCs/>
          <w:sz w:val="22"/>
          <w:szCs w:val="22"/>
        </w:rPr>
        <w:t>Va. Code</w:t>
      </w:r>
      <w:r w:rsidR="00BE5E0A" w:rsidRPr="007851A6">
        <w:rPr>
          <w:rFonts w:ascii="Calibri" w:hAnsi="Calibri"/>
          <w:sz w:val="22"/>
          <w:szCs w:val="22"/>
        </w:rPr>
        <w:t xml:space="preserve"> §16-53-1 </w:t>
      </w:r>
      <w:r w:rsidR="00BE5E0A" w:rsidRPr="007851A6">
        <w:rPr>
          <w:rFonts w:ascii="Calibri" w:hAnsi="Calibri"/>
          <w:i/>
          <w:iCs/>
          <w:sz w:val="22"/>
          <w:szCs w:val="22"/>
        </w:rPr>
        <w:t>et</w:t>
      </w:r>
      <w:r w:rsidR="00E239D4" w:rsidRPr="007851A6">
        <w:rPr>
          <w:rFonts w:ascii="Calibri" w:hAnsi="Calibri"/>
          <w:i/>
          <w:iCs/>
          <w:sz w:val="22"/>
          <w:szCs w:val="22"/>
        </w:rPr>
        <w:t xml:space="preserve"> </w:t>
      </w:r>
      <w:r w:rsidR="00BE5E0A" w:rsidRPr="007851A6">
        <w:rPr>
          <w:rFonts w:ascii="Calibri" w:hAnsi="Calibri"/>
          <w:i/>
          <w:iCs/>
          <w:sz w:val="22"/>
          <w:szCs w:val="22"/>
        </w:rPr>
        <w:t>seq.</w:t>
      </w:r>
    </w:p>
    <w:p w14:paraId="1531063F" w14:textId="77777777" w:rsidR="00C33493" w:rsidRPr="007851A6" w:rsidRDefault="00C33493" w:rsidP="630FFF5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14C96134" w14:textId="77777777" w:rsidR="00BE5E0A" w:rsidRPr="007851A6" w:rsidRDefault="00DC6C84" w:rsidP="630FFF5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7851A6">
        <w:rPr>
          <w:rFonts w:ascii="Calibri" w:hAnsi="Calibri"/>
          <w:sz w:val="22"/>
          <w:szCs w:val="22"/>
        </w:rPr>
        <w:tab/>
      </w:r>
      <w:r w:rsidR="00BE5E0A" w:rsidRPr="007851A6">
        <w:rPr>
          <w:rFonts w:ascii="Calibri" w:hAnsi="Calibri"/>
          <w:sz w:val="22"/>
          <w:szCs w:val="22"/>
        </w:rPr>
        <w:t xml:space="preserve">2.2. “Bureau” means the Bureau </w:t>
      </w:r>
      <w:r w:rsidR="00350EA4" w:rsidRPr="007851A6">
        <w:rPr>
          <w:rFonts w:ascii="Calibri" w:hAnsi="Calibri"/>
          <w:sz w:val="22"/>
          <w:szCs w:val="22"/>
        </w:rPr>
        <w:t>for</w:t>
      </w:r>
      <w:r w:rsidR="00BE5E0A" w:rsidRPr="007851A6">
        <w:rPr>
          <w:rFonts w:ascii="Calibri" w:hAnsi="Calibri"/>
          <w:sz w:val="22"/>
          <w:szCs w:val="22"/>
        </w:rPr>
        <w:t xml:space="preserve"> Behavioral Health </w:t>
      </w:r>
      <w:r w:rsidR="00BE5E0A" w:rsidRPr="00CE028D">
        <w:rPr>
          <w:rFonts w:ascii="Calibri" w:hAnsi="Calibri"/>
          <w:strike/>
          <w:sz w:val="22"/>
          <w:szCs w:val="22"/>
        </w:rPr>
        <w:t>and Health Facilities</w:t>
      </w:r>
      <w:r w:rsidR="00BE5E0A" w:rsidRPr="007851A6">
        <w:rPr>
          <w:rFonts w:ascii="Calibri" w:hAnsi="Calibri"/>
          <w:sz w:val="22"/>
          <w:szCs w:val="22"/>
        </w:rPr>
        <w:t xml:space="preserve"> within the Department of </w:t>
      </w:r>
      <w:r w:rsidR="00BE5E0A" w:rsidRPr="007851A6">
        <w:rPr>
          <w:rFonts w:ascii="Calibri" w:hAnsi="Calibri"/>
          <w:sz w:val="22"/>
          <w:szCs w:val="22"/>
        </w:rPr>
        <w:lastRenderedPageBreak/>
        <w:t>Health and Human Resources.</w:t>
      </w:r>
    </w:p>
    <w:p w14:paraId="0CA2B1DB" w14:textId="77777777" w:rsidR="00C33493" w:rsidRPr="007851A6" w:rsidRDefault="00C33493" w:rsidP="630FFF5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588DC73E" w14:textId="77777777" w:rsidR="004167C7" w:rsidRPr="007851A6" w:rsidRDefault="00DC6C84" w:rsidP="630FFF5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7851A6">
        <w:rPr>
          <w:rFonts w:ascii="Calibri" w:hAnsi="Calibri"/>
          <w:sz w:val="22"/>
          <w:szCs w:val="22"/>
        </w:rPr>
        <w:tab/>
      </w:r>
      <w:r w:rsidR="00B71C6F" w:rsidRPr="007851A6">
        <w:rPr>
          <w:rFonts w:ascii="Calibri" w:hAnsi="Calibri"/>
          <w:sz w:val="22"/>
          <w:szCs w:val="22"/>
        </w:rPr>
        <w:t>2.3</w:t>
      </w:r>
      <w:r w:rsidR="004167C7" w:rsidRPr="007851A6">
        <w:rPr>
          <w:rFonts w:ascii="Calibri" w:hAnsi="Calibri"/>
          <w:sz w:val="22"/>
          <w:szCs w:val="22"/>
        </w:rPr>
        <w:t xml:space="preserve">. </w:t>
      </w:r>
      <w:bookmarkStart w:id="1" w:name="_Hlk508977422"/>
      <w:r w:rsidR="004167C7" w:rsidRPr="007851A6">
        <w:rPr>
          <w:rFonts w:ascii="Calibri" w:hAnsi="Calibri"/>
          <w:sz w:val="22"/>
          <w:szCs w:val="22"/>
        </w:rPr>
        <w:t>“</w:t>
      </w:r>
      <w:bookmarkEnd w:id="1"/>
      <w:r w:rsidR="004167C7" w:rsidRPr="007851A6">
        <w:rPr>
          <w:rFonts w:ascii="Calibri" w:hAnsi="Calibri"/>
          <w:sz w:val="22"/>
          <w:szCs w:val="22"/>
        </w:rPr>
        <w:t>Department” means the West Virginia Department of Health and Human Resources.</w:t>
      </w:r>
    </w:p>
    <w:p w14:paraId="52218790" w14:textId="77777777" w:rsidR="00C33493" w:rsidRPr="007851A6" w:rsidRDefault="00C33493" w:rsidP="630FFF5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6B5A8AAF" w14:textId="77777777" w:rsidR="00BE5E0A" w:rsidRPr="007851A6" w:rsidRDefault="00DC6C84" w:rsidP="630FFF5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7851A6">
        <w:rPr>
          <w:rFonts w:ascii="Calibri" w:hAnsi="Calibri"/>
          <w:sz w:val="22"/>
          <w:szCs w:val="22"/>
        </w:rPr>
        <w:tab/>
      </w:r>
      <w:r w:rsidR="00C15E0E" w:rsidRPr="007851A6">
        <w:rPr>
          <w:rFonts w:ascii="Calibri" w:hAnsi="Calibri"/>
          <w:sz w:val="22"/>
          <w:szCs w:val="22"/>
        </w:rPr>
        <w:t>2.</w:t>
      </w:r>
      <w:r w:rsidR="007851A6">
        <w:rPr>
          <w:rFonts w:ascii="Calibri" w:hAnsi="Calibri"/>
          <w:sz w:val="22"/>
          <w:szCs w:val="22"/>
        </w:rPr>
        <w:t>4. “</w:t>
      </w:r>
      <w:r w:rsidR="00D80E42" w:rsidRPr="007851A6">
        <w:rPr>
          <w:rFonts w:ascii="Calibri" w:hAnsi="Calibri"/>
          <w:sz w:val="22"/>
          <w:szCs w:val="22"/>
        </w:rPr>
        <w:t>Needs Assessment</w:t>
      </w:r>
      <w:r w:rsidR="00417361" w:rsidRPr="007851A6">
        <w:rPr>
          <w:rFonts w:ascii="Calibri" w:hAnsi="Calibri"/>
          <w:sz w:val="22"/>
          <w:szCs w:val="22"/>
        </w:rPr>
        <w:t>” means</w:t>
      </w:r>
      <w:r w:rsidR="00D80E42" w:rsidRPr="007851A6">
        <w:rPr>
          <w:rFonts w:ascii="Calibri" w:hAnsi="Calibri"/>
          <w:sz w:val="22"/>
          <w:szCs w:val="22"/>
        </w:rPr>
        <w:t xml:space="preserve"> a systematic, rational process for collecting and analyzing information to describe the needs of a population. The findings from</w:t>
      </w:r>
      <w:r w:rsidR="00BE5E0A" w:rsidRPr="007851A6">
        <w:rPr>
          <w:rFonts w:ascii="Calibri" w:hAnsi="Calibri"/>
          <w:sz w:val="22"/>
          <w:szCs w:val="22"/>
        </w:rPr>
        <w:t xml:space="preserve"> </w:t>
      </w:r>
      <w:r w:rsidR="002C53FA" w:rsidRPr="007851A6">
        <w:rPr>
          <w:rFonts w:ascii="Calibri" w:hAnsi="Calibri"/>
          <w:sz w:val="22"/>
          <w:szCs w:val="22"/>
        </w:rPr>
        <w:t xml:space="preserve">the </w:t>
      </w:r>
      <w:r w:rsidR="00BE5E0A" w:rsidRPr="007851A6">
        <w:rPr>
          <w:rFonts w:ascii="Calibri" w:hAnsi="Calibri"/>
          <w:sz w:val="22"/>
          <w:szCs w:val="22"/>
        </w:rPr>
        <w:t>needs assessment will be utilized to inform the selection criteria and processes for awarding Ryan Brown Addiction Prevention and Recovery Fund grants.</w:t>
      </w:r>
    </w:p>
    <w:p w14:paraId="0B874095" w14:textId="77777777" w:rsidR="00C33493" w:rsidRPr="007851A6" w:rsidRDefault="00C33493" w:rsidP="630FFF5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5EC541E9" w14:textId="77777777" w:rsidR="00DA7146" w:rsidRPr="007851A6" w:rsidRDefault="00DC6C84" w:rsidP="630FFF5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7851A6">
        <w:rPr>
          <w:rFonts w:ascii="Calibri" w:hAnsi="Calibri"/>
          <w:sz w:val="22"/>
          <w:szCs w:val="22"/>
        </w:rPr>
        <w:tab/>
      </w:r>
      <w:r w:rsidR="001A7BB1" w:rsidRPr="007851A6">
        <w:rPr>
          <w:rFonts w:ascii="Calibri" w:hAnsi="Calibri"/>
          <w:sz w:val="22"/>
          <w:szCs w:val="22"/>
        </w:rPr>
        <w:t>2.</w:t>
      </w:r>
      <w:r w:rsidR="00B71C6F" w:rsidRPr="007851A6">
        <w:rPr>
          <w:rFonts w:ascii="Calibri" w:hAnsi="Calibri"/>
          <w:sz w:val="22"/>
          <w:szCs w:val="22"/>
        </w:rPr>
        <w:t>5</w:t>
      </w:r>
      <w:r w:rsidR="00DA7146" w:rsidRPr="007851A6">
        <w:rPr>
          <w:rFonts w:ascii="Calibri" w:hAnsi="Calibri"/>
          <w:sz w:val="22"/>
          <w:szCs w:val="22"/>
        </w:rPr>
        <w:t xml:space="preserve">. “ODCP” means the Office of Drug Control Policy authorized by </w:t>
      </w:r>
      <w:r w:rsidR="00DA7146" w:rsidRPr="007851A6">
        <w:rPr>
          <w:rFonts w:ascii="Calibri" w:hAnsi="Calibri"/>
          <w:iCs/>
          <w:sz w:val="22"/>
          <w:szCs w:val="22"/>
        </w:rPr>
        <w:t>W.</w:t>
      </w:r>
      <w:r w:rsidR="003246E9">
        <w:rPr>
          <w:rFonts w:ascii="Calibri" w:hAnsi="Calibri"/>
          <w:iCs/>
          <w:sz w:val="22"/>
          <w:szCs w:val="22"/>
        </w:rPr>
        <w:t xml:space="preserve"> </w:t>
      </w:r>
      <w:r w:rsidR="00DA7146" w:rsidRPr="007851A6">
        <w:rPr>
          <w:rFonts w:ascii="Calibri" w:hAnsi="Calibri"/>
          <w:iCs/>
          <w:sz w:val="22"/>
          <w:szCs w:val="22"/>
        </w:rPr>
        <w:t>Va. Code</w:t>
      </w:r>
      <w:r w:rsidR="00DA7146" w:rsidRPr="007851A6">
        <w:rPr>
          <w:rFonts w:ascii="Calibri" w:hAnsi="Calibri"/>
          <w:sz w:val="22"/>
          <w:szCs w:val="22"/>
        </w:rPr>
        <w:t xml:space="preserve"> §16-5T-2.</w:t>
      </w:r>
    </w:p>
    <w:p w14:paraId="507E60CF" w14:textId="77777777" w:rsidR="00C33493" w:rsidRPr="007851A6" w:rsidRDefault="00C33493" w:rsidP="630FFF5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1B54C4E3" w14:textId="77777777" w:rsidR="00853F55" w:rsidRPr="007851A6" w:rsidRDefault="00DC6C84" w:rsidP="630FFF5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7851A6">
        <w:rPr>
          <w:rFonts w:ascii="Calibri" w:hAnsi="Calibri"/>
          <w:sz w:val="22"/>
          <w:szCs w:val="22"/>
        </w:rPr>
        <w:tab/>
      </w:r>
      <w:r w:rsidR="00853F55" w:rsidRPr="007851A6">
        <w:rPr>
          <w:rFonts w:ascii="Calibri" w:hAnsi="Calibri"/>
          <w:sz w:val="22"/>
          <w:szCs w:val="22"/>
        </w:rPr>
        <w:t>2.</w:t>
      </w:r>
      <w:r w:rsidR="00B71C6F" w:rsidRPr="007851A6">
        <w:rPr>
          <w:rFonts w:ascii="Calibri" w:hAnsi="Calibri"/>
          <w:sz w:val="22"/>
          <w:szCs w:val="22"/>
        </w:rPr>
        <w:t>6</w:t>
      </w:r>
      <w:r w:rsidR="00853F55" w:rsidRPr="007851A6">
        <w:rPr>
          <w:rFonts w:ascii="Calibri" w:hAnsi="Calibri"/>
          <w:sz w:val="22"/>
          <w:szCs w:val="22"/>
        </w:rPr>
        <w:t>. “Region” means one of s</w:t>
      </w:r>
      <w:r w:rsidR="00350EA4" w:rsidRPr="007851A6">
        <w:rPr>
          <w:rFonts w:ascii="Calibri" w:hAnsi="Calibri"/>
          <w:sz w:val="22"/>
          <w:szCs w:val="22"/>
        </w:rPr>
        <w:t>even</w:t>
      </w:r>
      <w:r w:rsidR="00853F55" w:rsidRPr="007851A6">
        <w:rPr>
          <w:rFonts w:ascii="Calibri" w:hAnsi="Calibri"/>
          <w:sz w:val="22"/>
          <w:szCs w:val="22"/>
        </w:rPr>
        <w:t xml:space="preserve"> geographic regions as follows: </w:t>
      </w:r>
    </w:p>
    <w:p w14:paraId="1E11EA38" w14:textId="77777777" w:rsidR="00C33493" w:rsidRPr="007851A6" w:rsidRDefault="00C33493" w:rsidP="630FFF5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30533133" w14:textId="77777777" w:rsidR="00853F55" w:rsidRPr="007851A6" w:rsidRDefault="00DC6C84" w:rsidP="630FFF5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7851A6">
        <w:rPr>
          <w:rFonts w:ascii="Calibri" w:hAnsi="Calibri"/>
          <w:sz w:val="22"/>
          <w:szCs w:val="22"/>
        </w:rPr>
        <w:tab/>
      </w:r>
      <w:r w:rsidRPr="007851A6">
        <w:rPr>
          <w:rFonts w:ascii="Calibri" w:hAnsi="Calibri"/>
          <w:sz w:val="22"/>
          <w:szCs w:val="22"/>
        </w:rPr>
        <w:tab/>
      </w:r>
      <w:r w:rsidR="00853F55" w:rsidRPr="007851A6">
        <w:rPr>
          <w:rFonts w:ascii="Calibri" w:hAnsi="Calibri"/>
          <w:sz w:val="22"/>
          <w:szCs w:val="22"/>
        </w:rPr>
        <w:t>2.</w:t>
      </w:r>
      <w:r w:rsidR="00B71C6F" w:rsidRPr="007851A6">
        <w:rPr>
          <w:rFonts w:ascii="Calibri" w:hAnsi="Calibri"/>
          <w:sz w:val="22"/>
          <w:szCs w:val="22"/>
        </w:rPr>
        <w:t>6</w:t>
      </w:r>
      <w:r w:rsidR="00853F55" w:rsidRPr="007851A6">
        <w:rPr>
          <w:rFonts w:ascii="Calibri" w:hAnsi="Calibri"/>
          <w:sz w:val="22"/>
          <w:szCs w:val="22"/>
        </w:rPr>
        <w:t>.a. Region 1:  Hancock, Brooke, Ohio, Marshall, and Wetzel counties.</w:t>
      </w:r>
      <w:r w:rsidR="00853F55" w:rsidRPr="007851A6">
        <w:rPr>
          <w:rFonts w:ascii="Calibri" w:hAnsi="Calibri"/>
          <w:sz w:val="22"/>
          <w:szCs w:val="22"/>
        </w:rPr>
        <w:tab/>
      </w:r>
    </w:p>
    <w:p w14:paraId="0293369E" w14:textId="77777777" w:rsidR="00C33493" w:rsidRPr="007851A6" w:rsidRDefault="00C33493" w:rsidP="630FFF5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64A2EAA4" w14:textId="77777777" w:rsidR="00853F55" w:rsidRPr="007851A6" w:rsidRDefault="00DC6C84" w:rsidP="630FFF5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7851A6">
        <w:rPr>
          <w:rFonts w:ascii="Calibri" w:hAnsi="Calibri"/>
          <w:sz w:val="22"/>
          <w:szCs w:val="22"/>
        </w:rPr>
        <w:tab/>
      </w:r>
      <w:r w:rsidRPr="007851A6">
        <w:rPr>
          <w:rFonts w:ascii="Calibri" w:hAnsi="Calibri"/>
          <w:sz w:val="22"/>
          <w:szCs w:val="22"/>
        </w:rPr>
        <w:tab/>
      </w:r>
      <w:r w:rsidR="00853F55" w:rsidRPr="007851A6">
        <w:rPr>
          <w:rFonts w:ascii="Calibri" w:hAnsi="Calibri"/>
          <w:sz w:val="22"/>
          <w:szCs w:val="22"/>
        </w:rPr>
        <w:t>2.</w:t>
      </w:r>
      <w:r w:rsidR="00B71C6F" w:rsidRPr="007851A6">
        <w:rPr>
          <w:rFonts w:ascii="Calibri" w:hAnsi="Calibri"/>
          <w:sz w:val="22"/>
          <w:szCs w:val="22"/>
        </w:rPr>
        <w:t>6</w:t>
      </w:r>
      <w:r w:rsidR="00853F55" w:rsidRPr="007851A6">
        <w:rPr>
          <w:rFonts w:ascii="Calibri" w:hAnsi="Calibri"/>
          <w:sz w:val="22"/>
          <w:szCs w:val="22"/>
        </w:rPr>
        <w:t xml:space="preserve">.b. Region 2: </w:t>
      </w:r>
      <w:r w:rsidR="00350EA4" w:rsidRPr="007851A6">
        <w:rPr>
          <w:rFonts w:ascii="Calibri" w:hAnsi="Calibri"/>
          <w:sz w:val="22"/>
          <w:szCs w:val="22"/>
        </w:rPr>
        <w:t xml:space="preserve"> </w:t>
      </w:r>
      <w:r w:rsidR="00853F55" w:rsidRPr="007851A6">
        <w:rPr>
          <w:rFonts w:ascii="Calibri" w:hAnsi="Calibri"/>
          <w:sz w:val="22"/>
          <w:szCs w:val="22"/>
        </w:rPr>
        <w:t>Morgan, Berkeley, Jefferson, Mineral, Hampshire, Grant, Hardy, and Pendleton counties.</w:t>
      </w:r>
    </w:p>
    <w:p w14:paraId="59108BF7" w14:textId="77777777" w:rsidR="00C33493" w:rsidRPr="007851A6" w:rsidRDefault="00C33493" w:rsidP="630FFF5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6AD67345" w14:textId="77777777" w:rsidR="00853F55" w:rsidRPr="007851A6" w:rsidRDefault="00DC6C84" w:rsidP="630FFF5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7851A6">
        <w:rPr>
          <w:rFonts w:ascii="Calibri" w:hAnsi="Calibri"/>
          <w:sz w:val="22"/>
          <w:szCs w:val="22"/>
        </w:rPr>
        <w:tab/>
      </w:r>
      <w:r w:rsidRPr="007851A6">
        <w:rPr>
          <w:rFonts w:ascii="Calibri" w:hAnsi="Calibri"/>
          <w:sz w:val="22"/>
          <w:szCs w:val="22"/>
        </w:rPr>
        <w:tab/>
      </w:r>
      <w:r w:rsidR="00853F55" w:rsidRPr="007851A6">
        <w:rPr>
          <w:rFonts w:ascii="Calibri" w:hAnsi="Calibri"/>
          <w:sz w:val="22"/>
          <w:szCs w:val="22"/>
        </w:rPr>
        <w:t>2.</w:t>
      </w:r>
      <w:r w:rsidR="00B71C6F" w:rsidRPr="007851A6">
        <w:rPr>
          <w:rFonts w:ascii="Calibri" w:hAnsi="Calibri"/>
          <w:sz w:val="22"/>
          <w:szCs w:val="22"/>
        </w:rPr>
        <w:t>6</w:t>
      </w:r>
      <w:r w:rsidR="00853F55" w:rsidRPr="007851A6">
        <w:rPr>
          <w:rFonts w:ascii="Calibri" w:hAnsi="Calibri"/>
          <w:sz w:val="22"/>
          <w:szCs w:val="22"/>
        </w:rPr>
        <w:t xml:space="preserve">.c. Region 3: </w:t>
      </w:r>
      <w:r w:rsidR="00350EA4" w:rsidRPr="007851A6">
        <w:rPr>
          <w:rFonts w:ascii="Calibri" w:hAnsi="Calibri"/>
          <w:sz w:val="22"/>
          <w:szCs w:val="22"/>
        </w:rPr>
        <w:t xml:space="preserve"> </w:t>
      </w:r>
      <w:r w:rsidR="00853F55" w:rsidRPr="007851A6">
        <w:rPr>
          <w:rFonts w:ascii="Calibri" w:hAnsi="Calibri"/>
          <w:sz w:val="22"/>
          <w:szCs w:val="22"/>
        </w:rPr>
        <w:t>Wood, Pleasants, Tyler, Ritchie, Wirt, Calhoun</w:t>
      </w:r>
      <w:r w:rsidR="00B71C6F" w:rsidRPr="007851A6">
        <w:rPr>
          <w:rFonts w:ascii="Calibri" w:hAnsi="Calibri"/>
          <w:sz w:val="22"/>
          <w:szCs w:val="22"/>
        </w:rPr>
        <w:t>, and Jackson counties.</w:t>
      </w:r>
    </w:p>
    <w:p w14:paraId="40111787" w14:textId="77777777" w:rsidR="00B71C6F" w:rsidRPr="007851A6" w:rsidRDefault="00B71C6F" w:rsidP="630FFF5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6AC05A73" w14:textId="77777777" w:rsidR="00853F55" w:rsidRPr="007851A6" w:rsidRDefault="00DC6C84" w:rsidP="630FFF5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7851A6">
        <w:rPr>
          <w:rFonts w:ascii="Calibri" w:hAnsi="Calibri"/>
          <w:sz w:val="22"/>
          <w:szCs w:val="22"/>
        </w:rPr>
        <w:tab/>
      </w:r>
      <w:r w:rsidRPr="007851A6">
        <w:rPr>
          <w:rFonts w:ascii="Calibri" w:hAnsi="Calibri"/>
          <w:sz w:val="22"/>
          <w:szCs w:val="22"/>
        </w:rPr>
        <w:tab/>
      </w:r>
      <w:r w:rsidR="00853F55" w:rsidRPr="007851A6">
        <w:rPr>
          <w:rFonts w:ascii="Calibri" w:hAnsi="Calibri"/>
          <w:sz w:val="22"/>
          <w:szCs w:val="22"/>
        </w:rPr>
        <w:t>2.</w:t>
      </w:r>
      <w:r w:rsidR="00B71C6F" w:rsidRPr="007851A6">
        <w:rPr>
          <w:rFonts w:ascii="Calibri" w:hAnsi="Calibri"/>
          <w:sz w:val="22"/>
          <w:szCs w:val="22"/>
        </w:rPr>
        <w:t>6</w:t>
      </w:r>
      <w:r w:rsidR="00853F55" w:rsidRPr="007851A6">
        <w:rPr>
          <w:rFonts w:ascii="Calibri" w:hAnsi="Calibri"/>
          <w:sz w:val="22"/>
          <w:szCs w:val="22"/>
        </w:rPr>
        <w:t>.d. Region 4:  Monongalia, Marion, Preston, Taylor, Doddridge, Harrison, Lewis, Gilmer, Braxton, Barbour, Tucker, Upshur, and Randolph counties.</w:t>
      </w:r>
    </w:p>
    <w:p w14:paraId="705AE7C2" w14:textId="77777777" w:rsidR="00C33493" w:rsidRPr="007851A6" w:rsidRDefault="00C33493" w:rsidP="630FFF5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6A79F296" w14:textId="77777777" w:rsidR="00853F55" w:rsidRPr="007851A6" w:rsidRDefault="00DC6C84" w:rsidP="630FFF5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7851A6">
        <w:rPr>
          <w:rFonts w:ascii="Calibri" w:hAnsi="Calibri"/>
          <w:sz w:val="22"/>
          <w:szCs w:val="22"/>
        </w:rPr>
        <w:tab/>
      </w:r>
      <w:r w:rsidRPr="007851A6">
        <w:rPr>
          <w:rFonts w:ascii="Calibri" w:hAnsi="Calibri"/>
          <w:sz w:val="22"/>
          <w:szCs w:val="22"/>
        </w:rPr>
        <w:tab/>
      </w:r>
      <w:r w:rsidR="00853F55" w:rsidRPr="007851A6">
        <w:rPr>
          <w:rFonts w:ascii="Calibri" w:hAnsi="Calibri"/>
          <w:sz w:val="22"/>
          <w:szCs w:val="22"/>
        </w:rPr>
        <w:t>2.</w:t>
      </w:r>
      <w:r w:rsidR="00B71C6F" w:rsidRPr="007851A6">
        <w:rPr>
          <w:rFonts w:ascii="Calibri" w:hAnsi="Calibri"/>
          <w:sz w:val="22"/>
          <w:szCs w:val="22"/>
        </w:rPr>
        <w:t>6</w:t>
      </w:r>
      <w:r w:rsidR="00853F55" w:rsidRPr="007851A6">
        <w:rPr>
          <w:rFonts w:ascii="Calibri" w:hAnsi="Calibri"/>
          <w:sz w:val="22"/>
          <w:szCs w:val="22"/>
        </w:rPr>
        <w:t xml:space="preserve">.e. Region 5: </w:t>
      </w:r>
      <w:r w:rsidR="00350EA4" w:rsidRPr="007851A6">
        <w:rPr>
          <w:rFonts w:ascii="Calibri" w:hAnsi="Calibri"/>
          <w:sz w:val="22"/>
          <w:szCs w:val="22"/>
        </w:rPr>
        <w:t xml:space="preserve"> </w:t>
      </w:r>
      <w:r w:rsidR="00853F55" w:rsidRPr="007851A6">
        <w:rPr>
          <w:rFonts w:ascii="Calibri" w:hAnsi="Calibri"/>
          <w:sz w:val="22"/>
          <w:szCs w:val="22"/>
        </w:rPr>
        <w:t>Cabell, Mason, Putnam, Wayne, Lincoln, Boone, Logan, and Mingo counties.</w:t>
      </w:r>
    </w:p>
    <w:p w14:paraId="635C6119" w14:textId="77777777" w:rsidR="00C33493" w:rsidRPr="007851A6" w:rsidRDefault="00C33493" w:rsidP="630FFF5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6A05D88B" w14:textId="77777777" w:rsidR="00853F55" w:rsidRPr="007851A6" w:rsidRDefault="00DC6C84" w:rsidP="630FFF5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7851A6">
        <w:rPr>
          <w:rFonts w:ascii="Calibri" w:hAnsi="Calibri"/>
          <w:sz w:val="22"/>
          <w:szCs w:val="22"/>
        </w:rPr>
        <w:tab/>
      </w:r>
      <w:r w:rsidRPr="007851A6">
        <w:rPr>
          <w:rFonts w:ascii="Calibri" w:hAnsi="Calibri"/>
          <w:sz w:val="22"/>
          <w:szCs w:val="22"/>
        </w:rPr>
        <w:tab/>
      </w:r>
      <w:r w:rsidR="00853F55" w:rsidRPr="007851A6">
        <w:rPr>
          <w:rFonts w:ascii="Calibri" w:hAnsi="Calibri"/>
          <w:sz w:val="22"/>
          <w:szCs w:val="22"/>
        </w:rPr>
        <w:t>2.</w:t>
      </w:r>
      <w:r w:rsidR="00B71C6F" w:rsidRPr="007851A6">
        <w:rPr>
          <w:rFonts w:ascii="Calibri" w:hAnsi="Calibri"/>
          <w:sz w:val="22"/>
          <w:szCs w:val="22"/>
        </w:rPr>
        <w:t>6</w:t>
      </w:r>
      <w:r w:rsidR="00853F55" w:rsidRPr="007851A6">
        <w:rPr>
          <w:rFonts w:ascii="Calibri" w:hAnsi="Calibri"/>
          <w:sz w:val="22"/>
          <w:szCs w:val="22"/>
        </w:rPr>
        <w:t xml:space="preserve">.f. Region 6: </w:t>
      </w:r>
      <w:r w:rsidR="00350EA4" w:rsidRPr="007851A6">
        <w:rPr>
          <w:rFonts w:ascii="Calibri" w:hAnsi="Calibri"/>
          <w:sz w:val="22"/>
          <w:szCs w:val="22"/>
        </w:rPr>
        <w:t xml:space="preserve"> </w:t>
      </w:r>
      <w:r w:rsidR="00853F55" w:rsidRPr="007851A6">
        <w:rPr>
          <w:rFonts w:ascii="Calibri" w:hAnsi="Calibri"/>
          <w:sz w:val="22"/>
          <w:szCs w:val="22"/>
        </w:rPr>
        <w:t>Monroe, Raleigh, Summers, Webster, Greenbrier, Pocahontas, McDowell, Mercer, and Wyoming counties.</w:t>
      </w:r>
    </w:p>
    <w:p w14:paraId="7D512BE0" w14:textId="77777777" w:rsidR="00350EA4" w:rsidRPr="007851A6" w:rsidRDefault="00350EA4" w:rsidP="630FFF5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2E0D3958" w14:textId="77777777" w:rsidR="00350EA4" w:rsidRPr="007851A6" w:rsidRDefault="00350EA4" w:rsidP="630FFF5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7851A6">
        <w:rPr>
          <w:rFonts w:ascii="Calibri" w:hAnsi="Calibri"/>
          <w:sz w:val="22"/>
          <w:szCs w:val="22"/>
        </w:rPr>
        <w:tab/>
      </w:r>
      <w:r w:rsidRPr="007851A6">
        <w:rPr>
          <w:rFonts w:ascii="Calibri" w:hAnsi="Calibri"/>
          <w:sz w:val="22"/>
          <w:szCs w:val="22"/>
        </w:rPr>
        <w:tab/>
        <w:t>2.6.g. Region 7:  Clay, Fayette, Kanawha, Nicholas, and Roane counties.</w:t>
      </w:r>
    </w:p>
    <w:p w14:paraId="4C5DC04E" w14:textId="77777777" w:rsidR="00C33493" w:rsidRPr="007851A6" w:rsidRDefault="00C33493" w:rsidP="630FFF5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43A75A49" w14:textId="77777777" w:rsidR="001A7BB1" w:rsidRPr="007851A6" w:rsidRDefault="00DC6C84" w:rsidP="630FFF5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7851A6">
        <w:rPr>
          <w:rFonts w:ascii="Calibri" w:hAnsi="Calibri"/>
          <w:sz w:val="22"/>
          <w:szCs w:val="22"/>
        </w:rPr>
        <w:tab/>
      </w:r>
      <w:r w:rsidR="00853F55" w:rsidRPr="007851A6">
        <w:rPr>
          <w:rFonts w:ascii="Calibri" w:hAnsi="Calibri"/>
          <w:sz w:val="22"/>
          <w:szCs w:val="22"/>
        </w:rPr>
        <w:t>2.</w:t>
      </w:r>
      <w:r w:rsidR="00B71C6F" w:rsidRPr="007851A6">
        <w:rPr>
          <w:rFonts w:ascii="Calibri" w:hAnsi="Calibri"/>
          <w:sz w:val="22"/>
          <w:szCs w:val="22"/>
        </w:rPr>
        <w:t>7</w:t>
      </w:r>
      <w:r w:rsidR="001A7BB1" w:rsidRPr="007851A6">
        <w:rPr>
          <w:rFonts w:ascii="Calibri" w:hAnsi="Calibri"/>
          <w:sz w:val="22"/>
          <w:szCs w:val="22"/>
        </w:rPr>
        <w:t>. “Ryan Brown Fund” means the Ryan Brown Addiction Prevention and Recovery Fund.</w:t>
      </w:r>
    </w:p>
    <w:p w14:paraId="063F7638" w14:textId="77777777" w:rsidR="00C33493" w:rsidRPr="007851A6" w:rsidRDefault="00C33493" w:rsidP="630FFF5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4BA6F1B3" w14:textId="77777777" w:rsidR="001A7BB1" w:rsidRPr="007851A6" w:rsidRDefault="00DC6C84" w:rsidP="630FFF5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r w:rsidRPr="007851A6">
        <w:rPr>
          <w:rFonts w:ascii="Calibri" w:hAnsi="Calibri"/>
          <w:sz w:val="22"/>
          <w:szCs w:val="22"/>
        </w:rPr>
        <w:tab/>
      </w:r>
      <w:r w:rsidR="00853F55" w:rsidRPr="007851A6">
        <w:rPr>
          <w:rFonts w:ascii="Calibri" w:hAnsi="Calibri"/>
          <w:sz w:val="22"/>
          <w:szCs w:val="22"/>
        </w:rPr>
        <w:t>2.</w:t>
      </w:r>
      <w:r w:rsidR="00B71C6F" w:rsidRPr="007851A6">
        <w:rPr>
          <w:rFonts w:ascii="Calibri" w:hAnsi="Calibri"/>
          <w:sz w:val="22"/>
          <w:szCs w:val="22"/>
        </w:rPr>
        <w:t>8</w:t>
      </w:r>
      <w:r w:rsidR="00E02B77" w:rsidRPr="007851A6">
        <w:rPr>
          <w:rFonts w:ascii="Calibri" w:hAnsi="Calibri"/>
          <w:sz w:val="22"/>
          <w:szCs w:val="22"/>
        </w:rPr>
        <w:t>. “Secretary” means the s</w:t>
      </w:r>
      <w:r w:rsidR="001A7BB1" w:rsidRPr="007851A6">
        <w:rPr>
          <w:rFonts w:ascii="Calibri" w:hAnsi="Calibri"/>
          <w:sz w:val="22"/>
          <w:szCs w:val="22"/>
        </w:rPr>
        <w:t>ecretary of the Department of Health and Human Resources or his or her lawful designee.</w:t>
      </w:r>
    </w:p>
    <w:p w14:paraId="5E933213" w14:textId="77777777" w:rsidR="00C33493" w:rsidRPr="007851A6" w:rsidRDefault="00C33493" w:rsidP="630FFF5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Calibri" w:hAnsi="Calibri"/>
          <w:sz w:val="22"/>
          <w:szCs w:val="22"/>
        </w:rPr>
      </w:pPr>
    </w:p>
    <w:p w14:paraId="4FF4D8C5" w14:textId="77777777" w:rsidR="008D3678" w:rsidRPr="007851A6" w:rsidRDefault="00DD3250" w:rsidP="630FFF57">
      <w:pPr>
        <w:widowControl/>
        <w:jc w:val="both"/>
        <w:rPr>
          <w:rFonts w:ascii="Calibri" w:hAnsi="Calibri"/>
          <w:b/>
          <w:bCs/>
          <w:sz w:val="22"/>
          <w:szCs w:val="22"/>
        </w:rPr>
      </w:pPr>
      <w:r w:rsidRPr="007851A6">
        <w:rPr>
          <w:rFonts w:ascii="Calibri" w:hAnsi="Calibri"/>
          <w:b/>
          <w:bCs/>
          <w:sz w:val="22"/>
          <w:szCs w:val="22"/>
        </w:rPr>
        <w:t>§</w:t>
      </w:r>
      <w:r w:rsidR="630FFF57" w:rsidRPr="007851A6">
        <w:rPr>
          <w:rFonts w:ascii="Calibri" w:hAnsi="Calibri"/>
          <w:b/>
          <w:bCs/>
          <w:sz w:val="22"/>
          <w:szCs w:val="22"/>
        </w:rPr>
        <w:t>6</w:t>
      </w:r>
      <w:r w:rsidR="003554F6">
        <w:rPr>
          <w:rFonts w:ascii="Calibri" w:hAnsi="Calibri"/>
          <w:b/>
          <w:bCs/>
          <w:sz w:val="22"/>
          <w:szCs w:val="22"/>
        </w:rPr>
        <w:t>9</w:t>
      </w:r>
      <w:r w:rsidR="630FFF57" w:rsidRPr="007851A6">
        <w:rPr>
          <w:rFonts w:ascii="Calibri" w:hAnsi="Calibri"/>
          <w:b/>
          <w:bCs/>
          <w:sz w:val="22"/>
          <w:szCs w:val="22"/>
        </w:rPr>
        <w:t>-13-3. Needs Assessment.</w:t>
      </w:r>
    </w:p>
    <w:p w14:paraId="7F2CDD8C" w14:textId="77777777" w:rsidR="00C33493" w:rsidRPr="007851A6" w:rsidRDefault="00C33493" w:rsidP="630FFF57">
      <w:pPr>
        <w:widowControl/>
        <w:jc w:val="both"/>
        <w:rPr>
          <w:rFonts w:ascii="Calibri" w:hAnsi="Calibri"/>
          <w:b/>
          <w:bCs/>
          <w:sz w:val="22"/>
          <w:szCs w:val="22"/>
        </w:rPr>
      </w:pPr>
    </w:p>
    <w:p w14:paraId="773C37D8" w14:textId="77777777" w:rsidR="00E83C79" w:rsidRPr="007851A6" w:rsidRDefault="630FFF57" w:rsidP="630FFF57">
      <w:pPr>
        <w:widowControl/>
        <w:ind w:firstLine="360"/>
        <w:jc w:val="both"/>
        <w:rPr>
          <w:rFonts w:ascii="Calibri" w:hAnsi="Calibri"/>
          <w:sz w:val="22"/>
          <w:szCs w:val="22"/>
        </w:rPr>
      </w:pPr>
      <w:r w:rsidRPr="007851A6">
        <w:rPr>
          <w:rFonts w:ascii="Calibri" w:hAnsi="Calibri"/>
          <w:sz w:val="22"/>
          <w:szCs w:val="22"/>
        </w:rPr>
        <w:t>3.1. The Bureau will establish a mechanism through which a needs assessment i</w:t>
      </w:r>
      <w:r w:rsidR="00DC6C84" w:rsidRPr="007851A6">
        <w:rPr>
          <w:rFonts w:ascii="Calibri" w:hAnsi="Calibri"/>
          <w:sz w:val="22"/>
          <w:szCs w:val="22"/>
        </w:rPr>
        <w:t xml:space="preserve">s developed and administered to inform </w:t>
      </w:r>
      <w:r w:rsidRPr="007851A6">
        <w:rPr>
          <w:rFonts w:ascii="Calibri" w:hAnsi="Calibri"/>
          <w:sz w:val="22"/>
          <w:szCs w:val="22"/>
        </w:rPr>
        <w:t xml:space="preserve">the selection criteria and processes for awarding Ryan Brown Fund grants. </w:t>
      </w:r>
    </w:p>
    <w:p w14:paraId="5C376090" w14:textId="77777777" w:rsidR="00DC6C84" w:rsidRPr="007851A6" w:rsidRDefault="00DC6C84" w:rsidP="630FFF57">
      <w:pPr>
        <w:widowControl/>
        <w:ind w:firstLine="360"/>
        <w:jc w:val="both"/>
        <w:rPr>
          <w:rFonts w:ascii="Calibri" w:hAnsi="Calibri"/>
          <w:sz w:val="22"/>
          <w:szCs w:val="22"/>
        </w:rPr>
      </w:pPr>
    </w:p>
    <w:p w14:paraId="53806155" w14:textId="77777777" w:rsidR="00E83C79" w:rsidRPr="007851A6" w:rsidRDefault="630FFF57" w:rsidP="630FFF57">
      <w:pPr>
        <w:widowControl/>
        <w:ind w:firstLine="360"/>
        <w:jc w:val="both"/>
        <w:rPr>
          <w:rFonts w:ascii="Calibri" w:hAnsi="Calibri"/>
          <w:sz w:val="22"/>
          <w:szCs w:val="22"/>
        </w:rPr>
      </w:pPr>
      <w:r w:rsidRPr="007851A6">
        <w:rPr>
          <w:rFonts w:ascii="Calibri" w:hAnsi="Calibri"/>
          <w:sz w:val="22"/>
          <w:szCs w:val="22"/>
        </w:rPr>
        <w:t>3.2. The Bureau will implement data-gathering strategies for achieving estimates of need and demand by region, if applicable and may utilize:</w:t>
      </w:r>
    </w:p>
    <w:p w14:paraId="7F22DEBB" w14:textId="77777777" w:rsidR="00C33493" w:rsidRPr="007851A6" w:rsidRDefault="00C33493" w:rsidP="630FFF57">
      <w:pPr>
        <w:widowControl/>
        <w:ind w:firstLine="360"/>
        <w:jc w:val="both"/>
        <w:rPr>
          <w:rFonts w:ascii="Calibri" w:hAnsi="Calibri"/>
          <w:sz w:val="22"/>
          <w:szCs w:val="22"/>
        </w:rPr>
      </w:pPr>
    </w:p>
    <w:p w14:paraId="77C79880" w14:textId="77777777" w:rsidR="001A7BB1" w:rsidRPr="007851A6" w:rsidRDefault="630FFF57" w:rsidP="630FFF57">
      <w:pPr>
        <w:widowControl/>
        <w:ind w:firstLine="720"/>
        <w:jc w:val="both"/>
        <w:rPr>
          <w:rFonts w:ascii="Calibri" w:hAnsi="Calibri"/>
          <w:sz w:val="22"/>
          <w:szCs w:val="22"/>
        </w:rPr>
      </w:pPr>
      <w:r w:rsidRPr="007851A6">
        <w:rPr>
          <w:rFonts w:ascii="Calibri" w:hAnsi="Calibri"/>
          <w:sz w:val="22"/>
          <w:szCs w:val="22"/>
        </w:rPr>
        <w:t>3.2.a. Direct measures (i.e., population surveys employing probability sampling), including but not limited to:</w:t>
      </w:r>
    </w:p>
    <w:p w14:paraId="3F326E58" w14:textId="77777777" w:rsidR="00C33493" w:rsidRPr="007851A6" w:rsidRDefault="00C33493" w:rsidP="630FFF57">
      <w:pPr>
        <w:widowControl/>
        <w:ind w:firstLine="720"/>
        <w:jc w:val="both"/>
        <w:rPr>
          <w:rFonts w:ascii="Calibri" w:hAnsi="Calibri"/>
          <w:sz w:val="22"/>
          <w:szCs w:val="22"/>
        </w:rPr>
      </w:pPr>
    </w:p>
    <w:p w14:paraId="0CC00BF3" w14:textId="77777777" w:rsidR="00853F55" w:rsidRPr="007851A6" w:rsidRDefault="630FFF57" w:rsidP="630FFF57">
      <w:pPr>
        <w:widowControl/>
        <w:ind w:firstLine="1080"/>
        <w:jc w:val="both"/>
        <w:rPr>
          <w:rFonts w:ascii="Calibri" w:hAnsi="Calibri"/>
          <w:sz w:val="22"/>
          <w:szCs w:val="22"/>
        </w:rPr>
      </w:pPr>
      <w:r w:rsidRPr="007851A6">
        <w:rPr>
          <w:rFonts w:ascii="Calibri" w:hAnsi="Calibri"/>
          <w:sz w:val="22"/>
          <w:szCs w:val="22"/>
        </w:rPr>
        <w:t>3.2.a.1. Persons in short-term treatment;</w:t>
      </w:r>
    </w:p>
    <w:p w14:paraId="3E9724EC" w14:textId="77777777" w:rsidR="00C33493" w:rsidRPr="007851A6" w:rsidRDefault="00C33493" w:rsidP="630FFF57">
      <w:pPr>
        <w:widowControl/>
        <w:ind w:firstLine="1080"/>
        <w:jc w:val="both"/>
        <w:rPr>
          <w:rFonts w:ascii="Calibri" w:hAnsi="Calibri"/>
          <w:sz w:val="22"/>
          <w:szCs w:val="22"/>
        </w:rPr>
      </w:pPr>
    </w:p>
    <w:p w14:paraId="47703BB0" w14:textId="77777777" w:rsidR="00853F55" w:rsidRPr="007851A6" w:rsidRDefault="630FFF57" w:rsidP="630FFF57">
      <w:pPr>
        <w:widowControl/>
        <w:ind w:firstLine="1080"/>
        <w:jc w:val="both"/>
        <w:rPr>
          <w:rFonts w:ascii="Calibri" w:hAnsi="Calibri"/>
          <w:sz w:val="22"/>
          <w:szCs w:val="22"/>
        </w:rPr>
      </w:pPr>
      <w:r w:rsidRPr="007851A6">
        <w:rPr>
          <w:rFonts w:ascii="Calibri" w:hAnsi="Calibri"/>
          <w:sz w:val="22"/>
          <w:szCs w:val="22"/>
        </w:rPr>
        <w:t>3.2.a.2. Persons in long-term treatment;</w:t>
      </w:r>
    </w:p>
    <w:p w14:paraId="37AEB37E" w14:textId="77777777" w:rsidR="00C33493" w:rsidRPr="007851A6" w:rsidRDefault="00C33493" w:rsidP="630FFF57">
      <w:pPr>
        <w:widowControl/>
        <w:ind w:firstLine="1080"/>
        <w:jc w:val="both"/>
        <w:rPr>
          <w:rFonts w:ascii="Calibri" w:hAnsi="Calibri"/>
          <w:sz w:val="22"/>
          <w:szCs w:val="22"/>
        </w:rPr>
      </w:pPr>
    </w:p>
    <w:p w14:paraId="4428B979" w14:textId="77777777" w:rsidR="00853F55" w:rsidRPr="007851A6" w:rsidRDefault="630FFF57" w:rsidP="630FFF57">
      <w:pPr>
        <w:widowControl/>
        <w:ind w:firstLine="1080"/>
        <w:jc w:val="both"/>
        <w:rPr>
          <w:rFonts w:ascii="Calibri" w:hAnsi="Calibri"/>
          <w:sz w:val="22"/>
          <w:szCs w:val="22"/>
        </w:rPr>
      </w:pPr>
      <w:r w:rsidRPr="007851A6">
        <w:rPr>
          <w:rFonts w:ascii="Calibri" w:hAnsi="Calibri"/>
          <w:sz w:val="22"/>
          <w:szCs w:val="22"/>
        </w:rPr>
        <w:t>3.2.a.3. Persons in recovery residences;</w:t>
      </w:r>
    </w:p>
    <w:p w14:paraId="6960227C" w14:textId="77777777" w:rsidR="00C33493" w:rsidRPr="007851A6" w:rsidRDefault="00C33493" w:rsidP="630FFF57">
      <w:pPr>
        <w:widowControl/>
        <w:ind w:firstLine="1080"/>
        <w:jc w:val="both"/>
        <w:rPr>
          <w:rFonts w:ascii="Calibri" w:hAnsi="Calibri"/>
          <w:sz w:val="22"/>
          <w:szCs w:val="22"/>
        </w:rPr>
      </w:pPr>
    </w:p>
    <w:p w14:paraId="2817CC7C" w14:textId="77777777" w:rsidR="00853F55" w:rsidRPr="007851A6" w:rsidRDefault="630FFF57" w:rsidP="630FFF57">
      <w:pPr>
        <w:widowControl/>
        <w:ind w:firstLine="1080"/>
        <w:jc w:val="both"/>
        <w:rPr>
          <w:rFonts w:ascii="Calibri" w:hAnsi="Calibri"/>
          <w:sz w:val="22"/>
          <w:szCs w:val="22"/>
        </w:rPr>
      </w:pPr>
      <w:r w:rsidRPr="007851A6">
        <w:rPr>
          <w:rFonts w:ascii="Calibri" w:hAnsi="Calibri"/>
          <w:sz w:val="22"/>
          <w:szCs w:val="22"/>
        </w:rPr>
        <w:t>3.2.a.4. Infants exposed to drugs;</w:t>
      </w:r>
    </w:p>
    <w:p w14:paraId="340C77EE" w14:textId="77777777" w:rsidR="00C33493" w:rsidRPr="007851A6" w:rsidRDefault="00C33493" w:rsidP="630FFF57">
      <w:pPr>
        <w:widowControl/>
        <w:ind w:firstLine="1080"/>
        <w:jc w:val="both"/>
        <w:rPr>
          <w:rFonts w:ascii="Calibri" w:hAnsi="Calibri"/>
          <w:sz w:val="22"/>
          <w:szCs w:val="22"/>
        </w:rPr>
      </w:pPr>
    </w:p>
    <w:p w14:paraId="5D61B8DB" w14:textId="77777777" w:rsidR="00853F55" w:rsidRPr="007851A6" w:rsidRDefault="630FFF57" w:rsidP="630FFF57">
      <w:pPr>
        <w:widowControl/>
        <w:ind w:firstLine="1080"/>
        <w:jc w:val="both"/>
        <w:rPr>
          <w:rFonts w:ascii="Calibri" w:hAnsi="Calibri"/>
          <w:sz w:val="22"/>
          <w:szCs w:val="22"/>
        </w:rPr>
      </w:pPr>
      <w:r w:rsidRPr="007851A6">
        <w:rPr>
          <w:rFonts w:ascii="Calibri" w:hAnsi="Calibri"/>
          <w:sz w:val="22"/>
          <w:szCs w:val="22"/>
        </w:rPr>
        <w:t>3.2.a.5. Children removed from their family due to substance use;</w:t>
      </w:r>
    </w:p>
    <w:p w14:paraId="08FD89C5" w14:textId="77777777" w:rsidR="00C33493" w:rsidRPr="007851A6" w:rsidRDefault="00C33493" w:rsidP="630FFF57">
      <w:pPr>
        <w:widowControl/>
        <w:ind w:firstLine="1080"/>
        <w:jc w:val="both"/>
        <w:rPr>
          <w:rFonts w:ascii="Calibri" w:hAnsi="Calibri"/>
          <w:sz w:val="22"/>
          <w:szCs w:val="22"/>
        </w:rPr>
      </w:pPr>
    </w:p>
    <w:p w14:paraId="019B06BD" w14:textId="77777777" w:rsidR="00853F55" w:rsidRPr="007851A6" w:rsidRDefault="630FFF57" w:rsidP="630FFF57">
      <w:pPr>
        <w:widowControl/>
        <w:ind w:firstLine="1080"/>
        <w:jc w:val="both"/>
        <w:rPr>
          <w:rFonts w:ascii="Calibri" w:hAnsi="Calibri"/>
          <w:sz w:val="22"/>
          <w:szCs w:val="22"/>
        </w:rPr>
      </w:pPr>
      <w:r w:rsidRPr="007851A6">
        <w:rPr>
          <w:rFonts w:ascii="Calibri" w:hAnsi="Calibri"/>
          <w:sz w:val="22"/>
          <w:szCs w:val="22"/>
        </w:rPr>
        <w:t>3.2.a.6. Overdose deaths;</w:t>
      </w:r>
    </w:p>
    <w:p w14:paraId="335E2EAB" w14:textId="77777777" w:rsidR="00C33493" w:rsidRPr="007851A6" w:rsidRDefault="00C33493" w:rsidP="630FFF57">
      <w:pPr>
        <w:widowControl/>
        <w:ind w:firstLine="1080"/>
        <w:jc w:val="both"/>
        <w:rPr>
          <w:rFonts w:ascii="Calibri" w:hAnsi="Calibri"/>
          <w:sz w:val="22"/>
          <w:szCs w:val="22"/>
        </w:rPr>
      </w:pPr>
    </w:p>
    <w:p w14:paraId="3F311DD4" w14:textId="77777777" w:rsidR="00853F55" w:rsidRPr="007851A6" w:rsidRDefault="630FFF57" w:rsidP="630FFF57">
      <w:pPr>
        <w:widowControl/>
        <w:ind w:firstLine="1080"/>
        <w:jc w:val="both"/>
        <w:rPr>
          <w:rFonts w:ascii="Calibri" w:hAnsi="Calibri"/>
          <w:sz w:val="22"/>
          <w:szCs w:val="22"/>
        </w:rPr>
      </w:pPr>
      <w:r w:rsidRPr="007851A6">
        <w:rPr>
          <w:rFonts w:ascii="Calibri" w:hAnsi="Calibri"/>
          <w:sz w:val="22"/>
          <w:szCs w:val="22"/>
        </w:rPr>
        <w:t>3.2.a.7. Opioid Antagonist administrations; and</w:t>
      </w:r>
    </w:p>
    <w:p w14:paraId="5A522CD6" w14:textId="77777777" w:rsidR="00C33493" w:rsidRPr="007851A6" w:rsidRDefault="00C33493" w:rsidP="630FFF57">
      <w:pPr>
        <w:widowControl/>
        <w:ind w:firstLine="1080"/>
        <w:jc w:val="both"/>
        <w:rPr>
          <w:rFonts w:ascii="Calibri" w:hAnsi="Calibri"/>
          <w:sz w:val="22"/>
          <w:szCs w:val="22"/>
        </w:rPr>
      </w:pPr>
    </w:p>
    <w:p w14:paraId="1D8EF598" w14:textId="77777777" w:rsidR="00E83C79" w:rsidRPr="007851A6" w:rsidRDefault="630FFF57" w:rsidP="630FFF57">
      <w:pPr>
        <w:widowControl/>
        <w:ind w:firstLine="1080"/>
        <w:jc w:val="both"/>
        <w:rPr>
          <w:rFonts w:ascii="Calibri" w:hAnsi="Calibri"/>
          <w:sz w:val="22"/>
          <w:szCs w:val="22"/>
        </w:rPr>
      </w:pPr>
      <w:r w:rsidRPr="007851A6">
        <w:rPr>
          <w:rFonts w:ascii="Calibri" w:hAnsi="Calibri"/>
          <w:sz w:val="22"/>
          <w:szCs w:val="22"/>
        </w:rPr>
        <w:t xml:space="preserve">3.2.a.8. Opioid prescriptions. </w:t>
      </w:r>
    </w:p>
    <w:p w14:paraId="1070989F" w14:textId="77777777" w:rsidR="00C33493" w:rsidRPr="007851A6" w:rsidRDefault="00C33493" w:rsidP="630FFF57">
      <w:pPr>
        <w:widowControl/>
        <w:ind w:firstLine="1080"/>
        <w:jc w:val="both"/>
        <w:rPr>
          <w:rFonts w:ascii="Calibri" w:hAnsi="Calibri"/>
          <w:sz w:val="22"/>
          <w:szCs w:val="22"/>
        </w:rPr>
      </w:pPr>
    </w:p>
    <w:p w14:paraId="4A9BBB6A" w14:textId="77777777" w:rsidR="00E83C79" w:rsidRPr="007851A6" w:rsidRDefault="630FFF57" w:rsidP="630FFF57">
      <w:pPr>
        <w:widowControl/>
        <w:ind w:firstLine="720"/>
        <w:jc w:val="both"/>
        <w:rPr>
          <w:rFonts w:ascii="Calibri" w:hAnsi="Calibri"/>
          <w:sz w:val="22"/>
          <w:szCs w:val="22"/>
        </w:rPr>
      </w:pPr>
      <w:r w:rsidRPr="007851A6">
        <w:rPr>
          <w:rFonts w:ascii="Calibri" w:hAnsi="Calibri"/>
          <w:sz w:val="22"/>
          <w:szCs w:val="22"/>
        </w:rPr>
        <w:t>3.2.b. Indirect measures (i.e., assessments based on the impact of drug use and persons who use drugs on health, social service, and criminal justice systems)</w:t>
      </w:r>
      <w:r w:rsidR="00CD26A2" w:rsidRPr="007851A6">
        <w:rPr>
          <w:rFonts w:ascii="Calibri" w:hAnsi="Calibri"/>
          <w:sz w:val="22"/>
          <w:szCs w:val="22"/>
        </w:rPr>
        <w:t>;</w:t>
      </w:r>
      <w:r w:rsidRPr="007851A6">
        <w:rPr>
          <w:rFonts w:ascii="Calibri" w:hAnsi="Calibri"/>
          <w:sz w:val="22"/>
          <w:szCs w:val="22"/>
        </w:rPr>
        <w:t xml:space="preserve"> and </w:t>
      </w:r>
    </w:p>
    <w:p w14:paraId="5371BF6D" w14:textId="77777777" w:rsidR="00C33493" w:rsidRPr="007851A6" w:rsidRDefault="00C33493" w:rsidP="630FFF57">
      <w:pPr>
        <w:widowControl/>
        <w:ind w:firstLine="720"/>
        <w:jc w:val="both"/>
        <w:rPr>
          <w:rFonts w:ascii="Calibri" w:hAnsi="Calibri"/>
          <w:sz w:val="22"/>
          <w:szCs w:val="22"/>
        </w:rPr>
      </w:pPr>
    </w:p>
    <w:p w14:paraId="4DC9A458" w14:textId="77777777" w:rsidR="008D3678" w:rsidRPr="007851A6" w:rsidRDefault="630FFF57" w:rsidP="630FFF57">
      <w:pPr>
        <w:widowControl/>
        <w:ind w:firstLine="720"/>
        <w:jc w:val="both"/>
        <w:rPr>
          <w:rFonts w:ascii="Calibri" w:hAnsi="Calibri"/>
          <w:sz w:val="22"/>
          <w:szCs w:val="22"/>
        </w:rPr>
      </w:pPr>
      <w:r w:rsidRPr="007851A6">
        <w:rPr>
          <w:rFonts w:ascii="Calibri" w:hAnsi="Calibri"/>
          <w:sz w:val="22"/>
          <w:szCs w:val="22"/>
        </w:rPr>
        <w:t>3.2.c. Ethnographic study (i.e., information based on observation and/or description derived from indiv</w:t>
      </w:r>
      <w:r w:rsidR="00274A0A" w:rsidRPr="007851A6">
        <w:rPr>
          <w:rFonts w:ascii="Calibri" w:hAnsi="Calibri"/>
          <w:sz w:val="22"/>
          <w:szCs w:val="22"/>
        </w:rPr>
        <w:t xml:space="preserve">iduals experiencing a substance </w:t>
      </w:r>
      <w:r w:rsidRPr="007851A6">
        <w:rPr>
          <w:rFonts w:ascii="Calibri" w:hAnsi="Calibri"/>
          <w:sz w:val="22"/>
          <w:szCs w:val="22"/>
        </w:rPr>
        <w:t xml:space="preserve">use disorder). </w:t>
      </w:r>
    </w:p>
    <w:p w14:paraId="4BB2A573" w14:textId="77777777" w:rsidR="00C33493" w:rsidRPr="007851A6" w:rsidRDefault="00C33493" w:rsidP="630FFF57">
      <w:pPr>
        <w:widowControl/>
        <w:ind w:firstLine="720"/>
        <w:jc w:val="both"/>
        <w:rPr>
          <w:rFonts w:ascii="Calibri" w:hAnsi="Calibri"/>
          <w:sz w:val="22"/>
          <w:szCs w:val="22"/>
        </w:rPr>
      </w:pPr>
    </w:p>
    <w:p w14:paraId="1F8212AF" w14:textId="77777777" w:rsidR="00E83C79" w:rsidRPr="007851A6" w:rsidRDefault="630FFF57" w:rsidP="630FFF57">
      <w:pPr>
        <w:widowControl/>
        <w:ind w:firstLine="360"/>
        <w:jc w:val="both"/>
        <w:rPr>
          <w:rFonts w:ascii="Calibri" w:hAnsi="Calibri"/>
          <w:sz w:val="22"/>
          <w:szCs w:val="22"/>
        </w:rPr>
      </w:pPr>
      <w:r w:rsidRPr="007851A6">
        <w:rPr>
          <w:rFonts w:ascii="Calibri" w:hAnsi="Calibri"/>
          <w:sz w:val="22"/>
          <w:szCs w:val="22"/>
        </w:rPr>
        <w:t xml:space="preserve">3.3. The Bureau will establish and implement a methodology, based on nationally recognized criteria, including but not limited to, criteria established by the American Society of Addiction Medicine (ASAM), to quantify the usage of and need for inpatient, outpatient, and residential behavioral </w:t>
      </w:r>
      <w:r w:rsidR="00DC6C84" w:rsidRPr="007851A6">
        <w:rPr>
          <w:rFonts w:ascii="Calibri" w:hAnsi="Calibri"/>
          <w:sz w:val="22"/>
          <w:szCs w:val="22"/>
        </w:rPr>
        <w:t>health services throughout the s</w:t>
      </w:r>
      <w:r w:rsidRPr="007851A6">
        <w:rPr>
          <w:rFonts w:ascii="Calibri" w:hAnsi="Calibri"/>
          <w:sz w:val="22"/>
          <w:szCs w:val="22"/>
        </w:rPr>
        <w:t>tate, taking into account projected patient care level needs.</w:t>
      </w:r>
    </w:p>
    <w:p w14:paraId="5C13783F" w14:textId="77777777" w:rsidR="00C33493" w:rsidRPr="007851A6" w:rsidRDefault="00C33493" w:rsidP="630FFF57">
      <w:pPr>
        <w:widowControl/>
        <w:ind w:firstLine="360"/>
        <w:jc w:val="both"/>
        <w:rPr>
          <w:rFonts w:ascii="Calibri" w:hAnsi="Calibri"/>
          <w:sz w:val="22"/>
          <w:szCs w:val="22"/>
        </w:rPr>
      </w:pPr>
    </w:p>
    <w:p w14:paraId="71F8FD53" w14:textId="77777777" w:rsidR="00E83C79" w:rsidRPr="007851A6" w:rsidRDefault="00DD3250" w:rsidP="630FFF57">
      <w:pPr>
        <w:widowControl/>
        <w:jc w:val="both"/>
        <w:rPr>
          <w:rFonts w:ascii="Calibri" w:hAnsi="Calibri"/>
          <w:b/>
          <w:bCs/>
          <w:sz w:val="22"/>
          <w:szCs w:val="22"/>
        </w:rPr>
      </w:pPr>
      <w:r w:rsidRPr="007851A6">
        <w:rPr>
          <w:rFonts w:ascii="Calibri" w:hAnsi="Calibri"/>
          <w:b/>
          <w:bCs/>
          <w:sz w:val="22"/>
          <w:szCs w:val="22"/>
        </w:rPr>
        <w:t>§</w:t>
      </w:r>
      <w:r w:rsidR="630FFF57" w:rsidRPr="007851A6">
        <w:rPr>
          <w:rFonts w:ascii="Calibri" w:hAnsi="Calibri"/>
          <w:b/>
          <w:bCs/>
          <w:sz w:val="22"/>
          <w:szCs w:val="22"/>
        </w:rPr>
        <w:t>6</w:t>
      </w:r>
      <w:r w:rsidR="003554F6">
        <w:rPr>
          <w:rFonts w:ascii="Calibri" w:hAnsi="Calibri"/>
          <w:b/>
          <w:bCs/>
          <w:sz w:val="22"/>
          <w:szCs w:val="22"/>
        </w:rPr>
        <w:t>9</w:t>
      </w:r>
      <w:r w:rsidR="630FFF57" w:rsidRPr="007851A6">
        <w:rPr>
          <w:rFonts w:ascii="Calibri" w:hAnsi="Calibri"/>
          <w:b/>
          <w:bCs/>
          <w:sz w:val="22"/>
          <w:szCs w:val="22"/>
        </w:rPr>
        <w:t>-13-4. Community Participation.</w:t>
      </w:r>
    </w:p>
    <w:p w14:paraId="781B3D54" w14:textId="77777777" w:rsidR="00C33493" w:rsidRPr="007851A6" w:rsidRDefault="00C33493" w:rsidP="630FFF57">
      <w:pPr>
        <w:widowControl/>
        <w:jc w:val="both"/>
        <w:rPr>
          <w:rFonts w:ascii="Calibri" w:hAnsi="Calibri"/>
          <w:b/>
          <w:bCs/>
          <w:sz w:val="22"/>
          <w:szCs w:val="22"/>
        </w:rPr>
      </w:pPr>
    </w:p>
    <w:p w14:paraId="480CBA2C" w14:textId="77777777" w:rsidR="008E1FDA" w:rsidRPr="007851A6" w:rsidRDefault="00DC6C84" w:rsidP="630FFF57">
      <w:pPr>
        <w:widowControl/>
        <w:ind w:firstLine="360"/>
        <w:jc w:val="both"/>
        <w:rPr>
          <w:rFonts w:ascii="Calibri" w:hAnsi="Calibri"/>
          <w:sz w:val="22"/>
          <w:szCs w:val="22"/>
        </w:rPr>
      </w:pPr>
      <w:r w:rsidRPr="007851A6">
        <w:rPr>
          <w:rFonts w:ascii="Calibri" w:hAnsi="Calibri"/>
          <w:sz w:val="22"/>
          <w:szCs w:val="22"/>
        </w:rPr>
        <w:t xml:space="preserve">For </w:t>
      </w:r>
      <w:r w:rsidR="630FFF57" w:rsidRPr="007851A6">
        <w:rPr>
          <w:rFonts w:ascii="Calibri" w:hAnsi="Calibri"/>
          <w:sz w:val="22"/>
          <w:szCs w:val="22"/>
        </w:rPr>
        <w:t>developing a needs assessment, reviewing inventories and making recommendations regarding overall substance use disorder treatment and recovery service development and resource needs, the Bureau will consult with:</w:t>
      </w:r>
    </w:p>
    <w:p w14:paraId="2B4F112A" w14:textId="77777777" w:rsidR="00C33493" w:rsidRPr="007851A6" w:rsidRDefault="00C33493" w:rsidP="630FFF57">
      <w:pPr>
        <w:widowControl/>
        <w:ind w:firstLine="360"/>
        <w:jc w:val="both"/>
        <w:rPr>
          <w:rFonts w:ascii="Calibri" w:hAnsi="Calibri"/>
          <w:sz w:val="22"/>
          <w:szCs w:val="22"/>
        </w:rPr>
      </w:pPr>
    </w:p>
    <w:p w14:paraId="1352304F" w14:textId="77777777" w:rsidR="0076204C" w:rsidRPr="007851A6" w:rsidRDefault="630FFF57" w:rsidP="630FFF57">
      <w:pPr>
        <w:widowControl/>
        <w:ind w:firstLine="360"/>
        <w:jc w:val="both"/>
        <w:rPr>
          <w:rFonts w:ascii="Calibri" w:hAnsi="Calibri"/>
          <w:sz w:val="22"/>
          <w:szCs w:val="22"/>
        </w:rPr>
      </w:pPr>
      <w:r w:rsidRPr="007851A6">
        <w:rPr>
          <w:rFonts w:ascii="Calibri" w:hAnsi="Calibri"/>
          <w:sz w:val="22"/>
          <w:szCs w:val="22"/>
        </w:rPr>
        <w:t>4.1. The ODCP;</w:t>
      </w:r>
    </w:p>
    <w:p w14:paraId="5313F514" w14:textId="77777777" w:rsidR="00C33493" w:rsidRPr="007851A6" w:rsidRDefault="00C33493" w:rsidP="630FFF57">
      <w:pPr>
        <w:widowControl/>
        <w:ind w:firstLine="360"/>
        <w:jc w:val="both"/>
        <w:rPr>
          <w:rFonts w:ascii="Calibri" w:hAnsi="Calibri"/>
          <w:sz w:val="22"/>
          <w:szCs w:val="22"/>
        </w:rPr>
      </w:pPr>
    </w:p>
    <w:p w14:paraId="3FADEAD0" w14:textId="77777777" w:rsidR="00853F55" w:rsidRPr="007851A6" w:rsidRDefault="630FFF57" w:rsidP="630FFF57">
      <w:pPr>
        <w:widowControl/>
        <w:ind w:firstLine="360"/>
        <w:jc w:val="both"/>
        <w:rPr>
          <w:rFonts w:ascii="Calibri" w:hAnsi="Calibri"/>
          <w:sz w:val="22"/>
          <w:szCs w:val="22"/>
        </w:rPr>
      </w:pPr>
      <w:r w:rsidRPr="007851A6">
        <w:rPr>
          <w:rFonts w:ascii="Calibri" w:hAnsi="Calibri"/>
          <w:sz w:val="22"/>
          <w:szCs w:val="22"/>
        </w:rPr>
        <w:t>4.2. Community substance use disorder prevention, early intervention, treatment and recovery organizations;</w:t>
      </w:r>
    </w:p>
    <w:p w14:paraId="0E1612A5" w14:textId="77777777" w:rsidR="00C33493" w:rsidRPr="007851A6" w:rsidRDefault="00C33493" w:rsidP="630FFF57">
      <w:pPr>
        <w:widowControl/>
        <w:ind w:firstLine="360"/>
        <w:jc w:val="both"/>
        <w:rPr>
          <w:rFonts w:ascii="Calibri" w:hAnsi="Calibri"/>
          <w:sz w:val="22"/>
          <w:szCs w:val="22"/>
        </w:rPr>
      </w:pPr>
    </w:p>
    <w:p w14:paraId="7FD5F8B0" w14:textId="77777777" w:rsidR="00853F55" w:rsidRPr="007851A6" w:rsidRDefault="630FFF57" w:rsidP="630FFF57">
      <w:pPr>
        <w:widowControl/>
        <w:ind w:firstLine="360"/>
        <w:jc w:val="both"/>
        <w:rPr>
          <w:rFonts w:ascii="Calibri" w:hAnsi="Calibri"/>
          <w:sz w:val="22"/>
          <w:szCs w:val="22"/>
        </w:rPr>
      </w:pPr>
      <w:r w:rsidRPr="007851A6">
        <w:rPr>
          <w:rFonts w:ascii="Calibri" w:hAnsi="Calibri"/>
          <w:sz w:val="22"/>
          <w:szCs w:val="22"/>
        </w:rPr>
        <w:t xml:space="preserve">4.3. Family consumer and other mental health constituent groups, </w:t>
      </w:r>
    </w:p>
    <w:p w14:paraId="4EB27358" w14:textId="77777777" w:rsidR="00C33493" w:rsidRPr="007851A6" w:rsidRDefault="00C33493" w:rsidP="630FFF57">
      <w:pPr>
        <w:widowControl/>
        <w:ind w:firstLine="360"/>
        <w:jc w:val="both"/>
        <w:rPr>
          <w:rFonts w:ascii="Calibri" w:hAnsi="Calibri"/>
          <w:sz w:val="22"/>
          <w:szCs w:val="22"/>
        </w:rPr>
      </w:pPr>
    </w:p>
    <w:p w14:paraId="2EFFD71A" w14:textId="77777777" w:rsidR="00853F55" w:rsidRPr="007851A6" w:rsidRDefault="630FFF57" w:rsidP="630FFF57">
      <w:pPr>
        <w:widowControl/>
        <w:ind w:firstLine="360"/>
        <w:jc w:val="both"/>
        <w:rPr>
          <w:rFonts w:ascii="Calibri" w:hAnsi="Calibri"/>
          <w:sz w:val="22"/>
          <w:szCs w:val="22"/>
        </w:rPr>
      </w:pPr>
      <w:r w:rsidRPr="007851A6">
        <w:rPr>
          <w:rFonts w:ascii="Calibri" w:hAnsi="Calibri"/>
          <w:sz w:val="22"/>
          <w:szCs w:val="22"/>
        </w:rPr>
        <w:t>4.4. West Virginia Hospital Association;</w:t>
      </w:r>
    </w:p>
    <w:p w14:paraId="27EBDC02" w14:textId="77777777" w:rsidR="00C33493" w:rsidRPr="007851A6" w:rsidRDefault="00C33493" w:rsidP="630FFF57">
      <w:pPr>
        <w:widowControl/>
        <w:ind w:firstLine="360"/>
        <w:jc w:val="both"/>
        <w:rPr>
          <w:rFonts w:ascii="Calibri" w:hAnsi="Calibri"/>
          <w:sz w:val="22"/>
          <w:szCs w:val="22"/>
        </w:rPr>
      </w:pPr>
    </w:p>
    <w:p w14:paraId="1E641138" w14:textId="77777777" w:rsidR="00853F55" w:rsidRPr="007851A6" w:rsidRDefault="630FFF57" w:rsidP="630FFF57">
      <w:pPr>
        <w:widowControl/>
        <w:ind w:firstLine="360"/>
        <w:jc w:val="both"/>
        <w:rPr>
          <w:rFonts w:ascii="Calibri" w:hAnsi="Calibri"/>
          <w:sz w:val="22"/>
          <w:szCs w:val="22"/>
        </w:rPr>
      </w:pPr>
      <w:r w:rsidRPr="007851A6">
        <w:rPr>
          <w:rFonts w:ascii="Calibri" w:hAnsi="Calibri"/>
          <w:sz w:val="22"/>
          <w:szCs w:val="22"/>
        </w:rPr>
        <w:t>4.5. The state’s academic health centers that specialize in services and research related to substance use disorder; and</w:t>
      </w:r>
    </w:p>
    <w:p w14:paraId="7FF558AC" w14:textId="77777777" w:rsidR="00C33493" w:rsidRPr="007851A6" w:rsidRDefault="00C33493" w:rsidP="630FFF57">
      <w:pPr>
        <w:widowControl/>
        <w:ind w:firstLine="360"/>
        <w:jc w:val="both"/>
        <w:rPr>
          <w:rFonts w:ascii="Calibri" w:hAnsi="Calibri"/>
          <w:sz w:val="22"/>
          <w:szCs w:val="22"/>
        </w:rPr>
      </w:pPr>
    </w:p>
    <w:p w14:paraId="0257BBB2" w14:textId="77777777" w:rsidR="0076204C" w:rsidRPr="007851A6" w:rsidRDefault="630FFF57" w:rsidP="630FFF57">
      <w:pPr>
        <w:widowControl/>
        <w:ind w:firstLine="360"/>
        <w:jc w:val="both"/>
        <w:rPr>
          <w:rFonts w:ascii="Calibri" w:hAnsi="Calibri"/>
          <w:sz w:val="22"/>
          <w:szCs w:val="22"/>
        </w:rPr>
      </w:pPr>
      <w:r w:rsidRPr="007851A6">
        <w:rPr>
          <w:rFonts w:ascii="Calibri" w:hAnsi="Calibri"/>
          <w:sz w:val="22"/>
          <w:szCs w:val="22"/>
        </w:rPr>
        <w:t>4.6. Other statewide organizations that advocate for persons with substance use disorder and their families.</w:t>
      </w:r>
    </w:p>
    <w:p w14:paraId="7AC83CDB" w14:textId="77777777" w:rsidR="00C33493" w:rsidRPr="007851A6" w:rsidRDefault="00C33493" w:rsidP="630FFF57">
      <w:pPr>
        <w:widowControl/>
        <w:ind w:firstLine="360"/>
        <w:jc w:val="both"/>
        <w:rPr>
          <w:rFonts w:ascii="Calibri" w:hAnsi="Calibri"/>
          <w:sz w:val="22"/>
          <w:szCs w:val="22"/>
        </w:rPr>
      </w:pPr>
    </w:p>
    <w:p w14:paraId="6ED3894E" w14:textId="77777777" w:rsidR="00DA7146" w:rsidRPr="007851A6" w:rsidRDefault="00DD3250" w:rsidP="630FFF57">
      <w:pPr>
        <w:widowControl/>
        <w:jc w:val="both"/>
        <w:rPr>
          <w:rFonts w:ascii="Calibri" w:hAnsi="Calibri"/>
          <w:b/>
          <w:bCs/>
          <w:sz w:val="22"/>
          <w:szCs w:val="22"/>
        </w:rPr>
      </w:pPr>
      <w:r w:rsidRPr="007851A6">
        <w:rPr>
          <w:rFonts w:ascii="Calibri" w:hAnsi="Calibri"/>
          <w:b/>
          <w:bCs/>
          <w:sz w:val="22"/>
          <w:szCs w:val="22"/>
        </w:rPr>
        <w:lastRenderedPageBreak/>
        <w:t>§</w:t>
      </w:r>
      <w:r w:rsidR="630FFF57" w:rsidRPr="007851A6">
        <w:rPr>
          <w:rFonts w:ascii="Calibri" w:hAnsi="Calibri"/>
          <w:b/>
          <w:bCs/>
          <w:sz w:val="22"/>
          <w:szCs w:val="22"/>
        </w:rPr>
        <w:t>6</w:t>
      </w:r>
      <w:r w:rsidR="003554F6">
        <w:rPr>
          <w:rFonts w:ascii="Calibri" w:hAnsi="Calibri"/>
          <w:b/>
          <w:bCs/>
          <w:sz w:val="22"/>
          <w:szCs w:val="22"/>
        </w:rPr>
        <w:t>9</w:t>
      </w:r>
      <w:r w:rsidR="630FFF57" w:rsidRPr="007851A6">
        <w:rPr>
          <w:rFonts w:ascii="Calibri" w:hAnsi="Calibri"/>
          <w:b/>
          <w:bCs/>
          <w:sz w:val="22"/>
          <w:szCs w:val="22"/>
        </w:rPr>
        <w:t>-13-5. Determination of Need.</w:t>
      </w:r>
    </w:p>
    <w:p w14:paraId="44476DE5" w14:textId="77777777" w:rsidR="00C33493" w:rsidRPr="007851A6" w:rsidRDefault="00C33493" w:rsidP="630FFF57">
      <w:pPr>
        <w:widowControl/>
        <w:jc w:val="both"/>
        <w:rPr>
          <w:rFonts w:ascii="Calibri" w:hAnsi="Calibri"/>
          <w:b/>
          <w:bCs/>
          <w:sz w:val="22"/>
          <w:szCs w:val="22"/>
        </w:rPr>
      </w:pPr>
    </w:p>
    <w:p w14:paraId="034FCE13" w14:textId="77777777" w:rsidR="00853F55" w:rsidRPr="007851A6" w:rsidRDefault="630FFF57" w:rsidP="630FFF57">
      <w:pPr>
        <w:widowControl/>
        <w:ind w:firstLine="360"/>
        <w:jc w:val="both"/>
        <w:rPr>
          <w:rFonts w:ascii="Calibri" w:hAnsi="Calibri"/>
          <w:sz w:val="22"/>
          <w:szCs w:val="22"/>
        </w:rPr>
      </w:pPr>
      <w:r w:rsidRPr="007851A6">
        <w:rPr>
          <w:rFonts w:ascii="Calibri" w:hAnsi="Calibri"/>
          <w:sz w:val="22"/>
          <w:szCs w:val="22"/>
        </w:rPr>
        <w:t xml:space="preserve">5.1. The Department will, based upon the results of the needs assessment developed and administered by the Bureau pursuant to these rules, determine the disparities in the provision of licensed inpatient, outpatient, and residential behavioral health and substance use disorder services. </w:t>
      </w:r>
    </w:p>
    <w:p w14:paraId="27A16740" w14:textId="77777777" w:rsidR="00C33493" w:rsidRPr="007851A6" w:rsidRDefault="00C33493" w:rsidP="630FFF57">
      <w:pPr>
        <w:widowControl/>
        <w:ind w:firstLine="360"/>
        <w:jc w:val="both"/>
        <w:rPr>
          <w:rFonts w:ascii="Calibri" w:hAnsi="Calibri"/>
          <w:sz w:val="22"/>
          <w:szCs w:val="22"/>
        </w:rPr>
      </w:pPr>
    </w:p>
    <w:p w14:paraId="7602CC81" w14:textId="77777777" w:rsidR="00DE190E" w:rsidRPr="007851A6" w:rsidRDefault="00C91099" w:rsidP="630FFF57">
      <w:pPr>
        <w:widowControl/>
        <w:ind w:firstLine="360"/>
        <w:jc w:val="both"/>
        <w:rPr>
          <w:rFonts w:ascii="Calibri" w:hAnsi="Calibri"/>
          <w:sz w:val="22"/>
          <w:szCs w:val="22"/>
        </w:rPr>
      </w:pPr>
      <w:r w:rsidRPr="007851A6">
        <w:rPr>
          <w:rFonts w:ascii="Calibri" w:hAnsi="Calibri"/>
          <w:sz w:val="22"/>
          <w:szCs w:val="22"/>
        </w:rPr>
        <w:t>5.2.</w:t>
      </w:r>
      <w:r w:rsidR="00853F55" w:rsidRPr="007851A6">
        <w:rPr>
          <w:rFonts w:ascii="Calibri" w:hAnsi="Calibri"/>
          <w:sz w:val="22"/>
          <w:szCs w:val="22"/>
        </w:rPr>
        <w:t xml:space="preserve"> The determination of need </w:t>
      </w:r>
      <w:r w:rsidR="00DE190E" w:rsidRPr="007851A6">
        <w:rPr>
          <w:rFonts w:ascii="Calibri" w:hAnsi="Calibri"/>
          <w:sz w:val="22"/>
          <w:szCs w:val="22"/>
        </w:rPr>
        <w:t xml:space="preserve">developed and administered pursuant to these rules </w:t>
      </w:r>
      <w:r w:rsidR="00853F55" w:rsidRPr="007851A6">
        <w:rPr>
          <w:rFonts w:ascii="Calibri" w:hAnsi="Calibri"/>
          <w:sz w:val="22"/>
          <w:szCs w:val="22"/>
        </w:rPr>
        <w:t xml:space="preserve">will be incorporated into the </w:t>
      </w:r>
      <w:r w:rsidR="000B0C2F" w:rsidRPr="007851A6">
        <w:rPr>
          <w:rFonts w:ascii="Calibri" w:hAnsi="Calibri"/>
          <w:sz w:val="22"/>
          <w:szCs w:val="22"/>
        </w:rPr>
        <w:t>Department</w:t>
      </w:r>
      <w:r w:rsidR="00853F55" w:rsidRPr="007851A6">
        <w:rPr>
          <w:rFonts w:ascii="Calibri" w:hAnsi="Calibri"/>
          <w:sz w:val="22"/>
          <w:szCs w:val="22"/>
        </w:rPr>
        <w:t xml:space="preserve">’s process for evaluating and approving applications </w:t>
      </w:r>
      <w:bookmarkStart w:id="2" w:name="_Hlk486322749"/>
      <w:r w:rsidR="00853F55" w:rsidRPr="007851A6">
        <w:rPr>
          <w:rFonts w:ascii="Calibri" w:hAnsi="Calibri"/>
          <w:sz w:val="22"/>
          <w:szCs w:val="22"/>
        </w:rPr>
        <w:t xml:space="preserve">for Ryan Brown Fund grants </w:t>
      </w:r>
      <w:r w:rsidR="00DE190E" w:rsidRPr="007851A6">
        <w:rPr>
          <w:rFonts w:ascii="Calibri" w:hAnsi="Calibri"/>
          <w:sz w:val="22"/>
          <w:szCs w:val="22"/>
        </w:rPr>
        <w:t>to ensure their effective distribution and use.</w:t>
      </w:r>
      <w:r w:rsidR="001D769A" w:rsidRPr="007851A6">
        <w:rPr>
          <w:rFonts w:ascii="Calibri" w:hAnsi="Calibri"/>
          <w:sz w:val="22"/>
          <w:szCs w:val="22"/>
        </w:rPr>
        <w:t xml:space="preserve"> </w:t>
      </w:r>
      <w:bookmarkEnd w:id="2"/>
    </w:p>
    <w:p w14:paraId="646C61EE" w14:textId="77777777" w:rsidR="00C33493" w:rsidRPr="007851A6" w:rsidRDefault="00C33493" w:rsidP="630FFF57">
      <w:pPr>
        <w:widowControl/>
        <w:ind w:firstLine="360"/>
        <w:jc w:val="both"/>
        <w:rPr>
          <w:rFonts w:ascii="Calibri" w:hAnsi="Calibri"/>
          <w:sz w:val="22"/>
          <w:szCs w:val="22"/>
        </w:rPr>
      </w:pPr>
    </w:p>
    <w:p w14:paraId="2CF5C50C" w14:textId="77777777" w:rsidR="001D769A" w:rsidRPr="007851A6" w:rsidRDefault="630FFF57" w:rsidP="630FFF57">
      <w:pPr>
        <w:widowControl/>
        <w:ind w:firstLine="360"/>
        <w:jc w:val="both"/>
        <w:rPr>
          <w:rFonts w:ascii="Calibri" w:hAnsi="Calibri"/>
          <w:sz w:val="22"/>
          <w:szCs w:val="22"/>
        </w:rPr>
      </w:pPr>
      <w:r w:rsidRPr="007851A6">
        <w:rPr>
          <w:rFonts w:ascii="Calibri" w:hAnsi="Calibri"/>
          <w:sz w:val="22"/>
          <w:szCs w:val="22"/>
        </w:rPr>
        <w:t>5.3. To be eligible for a Ryan Brown Fund grant, an applicant must be licensed or eligible to be licensed to provide addiction and substance abuse services.</w:t>
      </w:r>
    </w:p>
    <w:p w14:paraId="6B95322D" w14:textId="77777777" w:rsidR="00DE190E" w:rsidRPr="007851A6" w:rsidRDefault="00DE190E" w:rsidP="00063A1B">
      <w:pPr>
        <w:widowControl/>
        <w:ind w:firstLine="720"/>
        <w:jc w:val="both"/>
        <w:rPr>
          <w:rFonts w:ascii="Calibri" w:hAnsi="Calibri"/>
          <w:sz w:val="22"/>
          <w:szCs w:val="22"/>
        </w:rPr>
      </w:pPr>
    </w:p>
    <w:p w14:paraId="55B2D9DD" w14:textId="77777777" w:rsidR="00E83C79" w:rsidRPr="007851A6" w:rsidRDefault="00E83C79" w:rsidP="00A550E6">
      <w:pPr>
        <w:widowControl/>
        <w:ind w:firstLine="720"/>
        <w:jc w:val="both"/>
        <w:rPr>
          <w:rFonts w:ascii="Calibri" w:hAnsi="Calibri"/>
          <w:sz w:val="22"/>
          <w:szCs w:val="22"/>
        </w:rPr>
      </w:pPr>
    </w:p>
    <w:p w14:paraId="495CD451" w14:textId="77777777" w:rsidR="00E83C79" w:rsidRPr="007851A6" w:rsidRDefault="00E83C79" w:rsidP="00A550E6">
      <w:pPr>
        <w:widowControl/>
        <w:ind w:firstLine="720"/>
        <w:jc w:val="both"/>
        <w:rPr>
          <w:rFonts w:ascii="Calibri" w:hAnsi="Calibri"/>
          <w:sz w:val="22"/>
          <w:szCs w:val="22"/>
        </w:rPr>
      </w:pPr>
    </w:p>
    <w:p w14:paraId="094A09E3" w14:textId="77777777" w:rsidR="00E83C79" w:rsidRPr="007851A6" w:rsidRDefault="00E83C79" w:rsidP="00A550E6">
      <w:pPr>
        <w:widowControl/>
        <w:ind w:firstLine="720"/>
        <w:jc w:val="both"/>
        <w:rPr>
          <w:rFonts w:ascii="Calibri" w:hAnsi="Calibri"/>
          <w:sz w:val="22"/>
          <w:szCs w:val="22"/>
        </w:rPr>
      </w:pPr>
    </w:p>
    <w:sectPr w:rsidR="00E83C79" w:rsidRPr="007851A6">
      <w:headerReference w:type="default" r:id="rId8"/>
      <w:footerReference w:type="default" r:id="rId9"/>
      <w:endnotePr>
        <w:numFmt w:val="decimal"/>
      </w:endnotePr>
      <w:type w:val="continuous"/>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9D7067" w14:textId="77777777" w:rsidR="002E7AF8" w:rsidRDefault="002E7AF8">
      <w:r>
        <w:separator/>
      </w:r>
    </w:p>
  </w:endnote>
  <w:endnote w:type="continuationSeparator" w:id="0">
    <w:p w14:paraId="78A4052D" w14:textId="77777777" w:rsidR="002E7AF8" w:rsidRDefault="002E7A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9F790A" w14:textId="77777777" w:rsidR="009B72AE" w:rsidRDefault="009B72AE">
    <w:pPr>
      <w:spacing w:line="240" w:lineRule="exact"/>
    </w:pPr>
  </w:p>
  <w:p w14:paraId="7BF33B5D" w14:textId="77777777" w:rsidR="009B72AE" w:rsidRPr="007851A6" w:rsidRDefault="009B72AE">
    <w:pPr>
      <w:framePr w:w="9361" w:wrap="notBeside" w:vAnchor="text" w:hAnchor="text" w:x="1" w:y="1"/>
      <w:jc w:val="center"/>
      <w:rPr>
        <w:rFonts w:asciiTheme="minorHAnsi" w:hAnsiTheme="minorHAnsi" w:cstheme="minorHAnsi"/>
        <w:b/>
        <w:szCs w:val="20"/>
      </w:rPr>
    </w:pPr>
    <w:r w:rsidRPr="007851A6">
      <w:rPr>
        <w:rFonts w:asciiTheme="minorHAnsi" w:hAnsiTheme="minorHAnsi" w:cstheme="minorHAnsi"/>
        <w:b/>
        <w:szCs w:val="20"/>
      </w:rPr>
      <w:fldChar w:fldCharType="begin"/>
    </w:r>
    <w:r w:rsidRPr="007851A6">
      <w:rPr>
        <w:rFonts w:asciiTheme="minorHAnsi" w:hAnsiTheme="minorHAnsi" w:cstheme="minorHAnsi"/>
        <w:b/>
        <w:szCs w:val="20"/>
      </w:rPr>
      <w:instrText xml:space="preserve">PAGE </w:instrText>
    </w:r>
    <w:r w:rsidRPr="007851A6">
      <w:rPr>
        <w:rFonts w:asciiTheme="minorHAnsi" w:hAnsiTheme="minorHAnsi" w:cstheme="minorHAnsi"/>
        <w:b/>
        <w:szCs w:val="20"/>
      </w:rPr>
      <w:fldChar w:fldCharType="separate"/>
    </w:r>
    <w:r w:rsidR="009A5CF0">
      <w:rPr>
        <w:rFonts w:asciiTheme="minorHAnsi" w:hAnsiTheme="minorHAnsi" w:cstheme="minorHAnsi"/>
        <w:b/>
        <w:noProof/>
        <w:szCs w:val="20"/>
      </w:rPr>
      <w:t>4</w:t>
    </w:r>
    <w:r w:rsidRPr="007851A6">
      <w:rPr>
        <w:rFonts w:asciiTheme="minorHAnsi" w:hAnsiTheme="minorHAnsi" w:cstheme="minorHAnsi"/>
        <w:b/>
        <w:szCs w:val="20"/>
      </w:rPr>
      <w:fldChar w:fldCharType="end"/>
    </w:r>
  </w:p>
  <w:p w14:paraId="3D394A9C" w14:textId="77777777" w:rsidR="009B72AE" w:rsidRDefault="009B72AE">
    <w:pPr>
      <w:rPr>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78730B" w14:textId="77777777" w:rsidR="002E7AF8" w:rsidRDefault="002E7AF8">
      <w:r>
        <w:separator/>
      </w:r>
    </w:p>
  </w:footnote>
  <w:footnote w:type="continuationSeparator" w:id="0">
    <w:p w14:paraId="4CB2BB2B" w14:textId="77777777" w:rsidR="002E7AF8" w:rsidRDefault="002E7A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A2D8D" w14:textId="77777777" w:rsidR="009B72AE" w:rsidRPr="007851A6" w:rsidRDefault="009B5131">
    <w:pPr>
      <w:jc w:val="center"/>
      <w:rPr>
        <w:rFonts w:ascii="Calibri" w:hAnsi="Calibri"/>
        <w:b/>
        <w:szCs w:val="20"/>
      </w:rPr>
    </w:pPr>
    <w:r w:rsidRPr="007851A6">
      <w:rPr>
        <w:rFonts w:ascii="Calibri" w:hAnsi="Calibri"/>
        <w:b/>
        <w:szCs w:val="20"/>
      </w:rPr>
      <w:t xml:space="preserve">69 </w:t>
    </w:r>
    <w:r w:rsidR="00091E5C" w:rsidRPr="007851A6">
      <w:rPr>
        <w:rFonts w:ascii="Calibri" w:hAnsi="Calibri"/>
        <w:b/>
        <w:szCs w:val="20"/>
      </w:rPr>
      <w:t>CSR</w:t>
    </w:r>
    <w:r w:rsidRPr="007851A6">
      <w:rPr>
        <w:rFonts w:ascii="Calibri" w:hAnsi="Calibri"/>
        <w:b/>
        <w:szCs w:val="20"/>
      </w:rPr>
      <w:t xml:space="preserve"> 13</w:t>
    </w:r>
  </w:p>
  <w:p w14:paraId="63A2576E" w14:textId="77777777" w:rsidR="009B72AE" w:rsidRDefault="009B72AE">
    <w:pPr>
      <w:jc w:val="center"/>
      <w:rPr>
        <w:sz w:val="24"/>
      </w:rPr>
    </w:pPr>
  </w:p>
  <w:p w14:paraId="660115AA" w14:textId="77777777" w:rsidR="009B72AE" w:rsidRDefault="009B72AE">
    <w:pPr>
      <w:spacing w:line="240" w:lineRule="exact"/>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F7C98"/>
    <w:multiLevelType w:val="hybridMultilevel"/>
    <w:tmpl w:val="69A459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3092166"/>
    <w:multiLevelType w:val="hybridMultilevel"/>
    <w:tmpl w:val="E0D271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DB149FF"/>
    <w:multiLevelType w:val="hybridMultilevel"/>
    <w:tmpl w:val="EC4CA11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5F13C8E"/>
    <w:multiLevelType w:val="hybridMultilevel"/>
    <w:tmpl w:val="8D2EC3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F5F033F"/>
    <w:multiLevelType w:val="hybridMultilevel"/>
    <w:tmpl w:val="DE24A5A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6F2776FC"/>
    <w:multiLevelType w:val="multilevel"/>
    <w:tmpl w:val="C3287506"/>
    <w:lvl w:ilvl="0">
      <w:start w:val="6"/>
      <w:numFmt w:val="decimal"/>
      <w:lvlText w:val="%1."/>
      <w:lvlJc w:val="left"/>
      <w:pPr>
        <w:ind w:left="720" w:hanging="720"/>
      </w:pPr>
      <w:rPr>
        <w:rFonts w:hint="default"/>
      </w:rPr>
    </w:lvl>
    <w:lvl w:ilvl="1">
      <w:start w:val="1"/>
      <w:numFmt w:val="decimal"/>
      <w:lvlText w:val="%1.%2."/>
      <w:lvlJc w:val="left"/>
      <w:pPr>
        <w:ind w:left="1080" w:hanging="720"/>
      </w:pPr>
      <w:rPr>
        <w:rFonts w:hint="default"/>
      </w:rPr>
    </w:lvl>
    <w:lvl w:ilvl="2">
      <w:start w:val="2"/>
      <w:numFmt w:val="decimal"/>
      <w:lvlText w:val="%1.%2.%3."/>
      <w:lvlJc w:val="left"/>
      <w:pPr>
        <w:ind w:left="1440" w:hanging="720"/>
      </w:pPr>
      <w:rPr>
        <w:rFonts w:hint="default"/>
      </w:rPr>
    </w:lvl>
    <w:lvl w:ilvl="3">
      <w:start w:val="3"/>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262297122">
    <w:abstractNumId w:val="3"/>
  </w:num>
  <w:num w:numId="2" w16cid:durableId="683869380">
    <w:abstractNumId w:val="0"/>
  </w:num>
  <w:num w:numId="3" w16cid:durableId="723716500">
    <w:abstractNumId w:val="1"/>
  </w:num>
  <w:num w:numId="4" w16cid:durableId="396051527">
    <w:abstractNumId w:val="5"/>
  </w:num>
  <w:num w:numId="5" w16cid:durableId="2030255593">
    <w:abstractNumId w:val="2"/>
  </w:num>
  <w:num w:numId="6" w16cid:durableId="3020770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50"/>
  </w:hdrShapeDefaults>
  <w:footnotePr>
    <w:footnote w:id="-1"/>
    <w:footnote w:id="0"/>
  </w:footnotePr>
  <w:endnotePr>
    <w:numFmt w:val="decimal"/>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F9B"/>
    <w:rsid w:val="00003216"/>
    <w:rsid w:val="0001799A"/>
    <w:rsid w:val="0002019E"/>
    <w:rsid w:val="00023CC0"/>
    <w:rsid w:val="000250D6"/>
    <w:rsid w:val="000416C5"/>
    <w:rsid w:val="00044A1F"/>
    <w:rsid w:val="00047DF2"/>
    <w:rsid w:val="00052B6A"/>
    <w:rsid w:val="00052E45"/>
    <w:rsid w:val="00063526"/>
    <w:rsid w:val="000636E1"/>
    <w:rsid w:val="00063A1B"/>
    <w:rsid w:val="00072D9F"/>
    <w:rsid w:val="00073D69"/>
    <w:rsid w:val="00075120"/>
    <w:rsid w:val="000758F4"/>
    <w:rsid w:val="00084881"/>
    <w:rsid w:val="00091E5C"/>
    <w:rsid w:val="000A0837"/>
    <w:rsid w:val="000A2DBB"/>
    <w:rsid w:val="000A7CE7"/>
    <w:rsid w:val="000B0C2F"/>
    <w:rsid w:val="000B3D13"/>
    <w:rsid w:val="000D1197"/>
    <w:rsid w:val="000E0DBF"/>
    <w:rsid w:val="000E537A"/>
    <w:rsid w:val="000F392F"/>
    <w:rsid w:val="000F67B0"/>
    <w:rsid w:val="000F75D4"/>
    <w:rsid w:val="00104F16"/>
    <w:rsid w:val="00110DEE"/>
    <w:rsid w:val="00115512"/>
    <w:rsid w:val="0012312B"/>
    <w:rsid w:val="00124D46"/>
    <w:rsid w:val="0013050F"/>
    <w:rsid w:val="00141577"/>
    <w:rsid w:val="001471A2"/>
    <w:rsid w:val="00150CF9"/>
    <w:rsid w:val="00152585"/>
    <w:rsid w:val="001600B4"/>
    <w:rsid w:val="00165778"/>
    <w:rsid w:val="001676E0"/>
    <w:rsid w:val="0017423E"/>
    <w:rsid w:val="00185795"/>
    <w:rsid w:val="0018746E"/>
    <w:rsid w:val="001A7BB1"/>
    <w:rsid w:val="001B6F31"/>
    <w:rsid w:val="001C06BC"/>
    <w:rsid w:val="001C0960"/>
    <w:rsid w:val="001D0401"/>
    <w:rsid w:val="001D51D3"/>
    <w:rsid w:val="001D769A"/>
    <w:rsid w:val="001E664E"/>
    <w:rsid w:val="001F2755"/>
    <w:rsid w:val="00203B3E"/>
    <w:rsid w:val="00221204"/>
    <w:rsid w:val="00232528"/>
    <w:rsid w:val="00233925"/>
    <w:rsid w:val="00244594"/>
    <w:rsid w:val="00274A0A"/>
    <w:rsid w:val="00276DF5"/>
    <w:rsid w:val="00284DE9"/>
    <w:rsid w:val="00287319"/>
    <w:rsid w:val="00296EFB"/>
    <w:rsid w:val="002C53FA"/>
    <w:rsid w:val="002D36CA"/>
    <w:rsid w:val="002D5E43"/>
    <w:rsid w:val="002E50C9"/>
    <w:rsid w:val="002E7AF8"/>
    <w:rsid w:val="003008D4"/>
    <w:rsid w:val="00303FEB"/>
    <w:rsid w:val="00314CA8"/>
    <w:rsid w:val="003246E9"/>
    <w:rsid w:val="00325082"/>
    <w:rsid w:val="00327187"/>
    <w:rsid w:val="00327FE6"/>
    <w:rsid w:val="0035071F"/>
    <w:rsid w:val="00350EA4"/>
    <w:rsid w:val="003547F5"/>
    <w:rsid w:val="003554F6"/>
    <w:rsid w:val="00357CB6"/>
    <w:rsid w:val="00364AAC"/>
    <w:rsid w:val="00371D2F"/>
    <w:rsid w:val="00396335"/>
    <w:rsid w:val="00396A80"/>
    <w:rsid w:val="003B0AB1"/>
    <w:rsid w:val="003B3222"/>
    <w:rsid w:val="003B5542"/>
    <w:rsid w:val="003C350B"/>
    <w:rsid w:val="003C5B15"/>
    <w:rsid w:val="003F16AE"/>
    <w:rsid w:val="003F21BF"/>
    <w:rsid w:val="003F3D57"/>
    <w:rsid w:val="003F4967"/>
    <w:rsid w:val="003F4F84"/>
    <w:rsid w:val="003F6F84"/>
    <w:rsid w:val="00402FD7"/>
    <w:rsid w:val="0041463D"/>
    <w:rsid w:val="004167C7"/>
    <w:rsid w:val="00417361"/>
    <w:rsid w:val="004207DA"/>
    <w:rsid w:val="00422636"/>
    <w:rsid w:val="00424807"/>
    <w:rsid w:val="00434265"/>
    <w:rsid w:val="00437543"/>
    <w:rsid w:val="00437A91"/>
    <w:rsid w:val="00441D5A"/>
    <w:rsid w:val="00442731"/>
    <w:rsid w:val="004472A7"/>
    <w:rsid w:val="0045471E"/>
    <w:rsid w:val="0046418D"/>
    <w:rsid w:val="00472BD6"/>
    <w:rsid w:val="00483214"/>
    <w:rsid w:val="00495CF4"/>
    <w:rsid w:val="004A17A0"/>
    <w:rsid w:val="004A3F72"/>
    <w:rsid w:val="004C0518"/>
    <w:rsid w:val="004C0AB1"/>
    <w:rsid w:val="004C5CC2"/>
    <w:rsid w:val="004D35B8"/>
    <w:rsid w:val="004D7874"/>
    <w:rsid w:val="004E2491"/>
    <w:rsid w:val="004F165D"/>
    <w:rsid w:val="004F2DD4"/>
    <w:rsid w:val="00500BE0"/>
    <w:rsid w:val="0051726D"/>
    <w:rsid w:val="00535B38"/>
    <w:rsid w:val="00542C2B"/>
    <w:rsid w:val="00544B23"/>
    <w:rsid w:val="00562CB4"/>
    <w:rsid w:val="00564467"/>
    <w:rsid w:val="005679A8"/>
    <w:rsid w:val="00576A47"/>
    <w:rsid w:val="00582C75"/>
    <w:rsid w:val="00584386"/>
    <w:rsid w:val="005863B3"/>
    <w:rsid w:val="005910B7"/>
    <w:rsid w:val="005950BB"/>
    <w:rsid w:val="00596366"/>
    <w:rsid w:val="005A1B3D"/>
    <w:rsid w:val="005E0825"/>
    <w:rsid w:val="005E1204"/>
    <w:rsid w:val="005E2456"/>
    <w:rsid w:val="005E6A85"/>
    <w:rsid w:val="00600FBC"/>
    <w:rsid w:val="00614E05"/>
    <w:rsid w:val="00624A22"/>
    <w:rsid w:val="00630874"/>
    <w:rsid w:val="00635D44"/>
    <w:rsid w:val="0063614D"/>
    <w:rsid w:val="006409D3"/>
    <w:rsid w:val="00642AB3"/>
    <w:rsid w:val="006766FF"/>
    <w:rsid w:val="00695D01"/>
    <w:rsid w:val="006B09F1"/>
    <w:rsid w:val="006C0A79"/>
    <w:rsid w:val="006C6E2A"/>
    <w:rsid w:val="006C7D41"/>
    <w:rsid w:val="006D5C06"/>
    <w:rsid w:val="006D7B38"/>
    <w:rsid w:val="006E361F"/>
    <w:rsid w:val="006E60A9"/>
    <w:rsid w:val="006E6755"/>
    <w:rsid w:val="006E74FF"/>
    <w:rsid w:val="0070004A"/>
    <w:rsid w:val="0072087C"/>
    <w:rsid w:val="00740E37"/>
    <w:rsid w:val="007468B9"/>
    <w:rsid w:val="00747F90"/>
    <w:rsid w:val="00750301"/>
    <w:rsid w:val="00750C2B"/>
    <w:rsid w:val="00754038"/>
    <w:rsid w:val="0076204C"/>
    <w:rsid w:val="007717FF"/>
    <w:rsid w:val="00777009"/>
    <w:rsid w:val="007851A6"/>
    <w:rsid w:val="00795A6F"/>
    <w:rsid w:val="007A0972"/>
    <w:rsid w:val="007A745C"/>
    <w:rsid w:val="007A7FC4"/>
    <w:rsid w:val="007C452D"/>
    <w:rsid w:val="007C6635"/>
    <w:rsid w:val="007D3645"/>
    <w:rsid w:val="007D738A"/>
    <w:rsid w:val="007E16CC"/>
    <w:rsid w:val="007E2023"/>
    <w:rsid w:val="007E2D66"/>
    <w:rsid w:val="007F03AE"/>
    <w:rsid w:val="007F22AB"/>
    <w:rsid w:val="007F2400"/>
    <w:rsid w:val="008016D4"/>
    <w:rsid w:val="00803EC2"/>
    <w:rsid w:val="008066A8"/>
    <w:rsid w:val="00825B08"/>
    <w:rsid w:val="00825E39"/>
    <w:rsid w:val="008260E3"/>
    <w:rsid w:val="00836AC4"/>
    <w:rsid w:val="00853F55"/>
    <w:rsid w:val="00882523"/>
    <w:rsid w:val="00887CD5"/>
    <w:rsid w:val="008A25D3"/>
    <w:rsid w:val="008A2988"/>
    <w:rsid w:val="008D06BF"/>
    <w:rsid w:val="008D3678"/>
    <w:rsid w:val="008E0DFC"/>
    <w:rsid w:val="008E1FDA"/>
    <w:rsid w:val="008E46EC"/>
    <w:rsid w:val="008E7D63"/>
    <w:rsid w:val="008F1C23"/>
    <w:rsid w:val="00933470"/>
    <w:rsid w:val="0094103A"/>
    <w:rsid w:val="009439F5"/>
    <w:rsid w:val="00945EDE"/>
    <w:rsid w:val="00946165"/>
    <w:rsid w:val="00946754"/>
    <w:rsid w:val="009511C0"/>
    <w:rsid w:val="009540A0"/>
    <w:rsid w:val="00962D09"/>
    <w:rsid w:val="0096391D"/>
    <w:rsid w:val="00963F03"/>
    <w:rsid w:val="00971D41"/>
    <w:rsid w:val="00994D00"/>
    <w:rsid w:val="009A1065"/>
    <w:rsid w:val="009A3C47"/>
    <w:rsid w:val="009A5144"/>
    <w:rsid w:val="009A5CF0"/>
    <w:rsid w:val="009B5131"/>
    <w:rsid w:val="009B72AE"/>
    <w:rsid w:val="009C3A55"/>
    <w:rsid w:val="009E12B1"/>
    <w:rsid w:val="009E7952"/>
    <w:rsid w:val="009F0732"/>
    <w:rsid w:val="009F1C7F"/>
    <w:rsid w:val="009F3F77"/>
    <w:rsid w:val="009F4743"/>
    <w:rsid w:val="00A0168B"/>
    <w:rsid w:val="00A104D8"/>
    <w:rsid w:val="00A1389B"/>
    <w:rsid w:val="00A168E8"/>
    <w:rsid w:val="00A17B7E"/>
    <w:rsid w:val="00A202EA"/>
    <w:rsid w:val="00A20714"/>
    <w:rsid w:val="00A21917"/>
    <w:rsid w:val="00A27B61"/>
    <w:rsid w:val="00A3199A"/>
    <w:rsid w:val="00A32E33"/>
    <w:rsid w:val="00A36F40"/>
    <w:rsid w:val="00A40460"/>
    <w:rsid w:val="00A424CC"/>
    <w:rsid w:val="00A53907"/>
    <w:rsid w:val="00A550E6"/>
    <w:rsid w:val="00A561B1"/>
    <w:rsid w:val="00A6194F"/>
    <w:rsid w:val="00A6626E"/>
    <w:rsid w:val="00A6631B"/>
    <w:rsid w:val="00A678CB"/>
    <w:rsid w:val="00A778D5"/>
    <w:rsid w:val="00A851D4"/>
    <w:rsid w:val="00A8701B"/>
    <w:rsid w:val="00A909FA"/>
    <w:rsid w:val="00A92E6F"/>
    <w:rsid w:val="00A96141"/>
    <w:rsid w:val="00AA66AD"/>
    <w:rsid w:val="00AB2EEE"/>
    <w:rsid w:val="00AC1FD9"/>
    <w:rsid w:val="00AC22E2"/>
    <w:rsid w:val="00AC44EE"/>
    <w:rsid w:val="00AD640D"/>
    <w:rsid w:val="00AE0EA0"/>
    <w:rsid w:val="00AE1B31"/>
    <w:rsid w:val="00AE252A"/>
    <w:rsid w:val="00AE2594"/>
    <w:rsid w:val="00AE758C"/>
    <w:rsid w:val="00AF3C8F"/>
    <w:rsid w:val="00AF708F"/>
    <w:rsid w:val="00AF78D1"/>
    <w:rsid w:val="00B00C91"/>
    <w:rsid w:val="00B04F7C"/>
    <w:rsid w:val="00B05A60"/>
    <w:rsid w:val="00B15448"/>
    <w:rsid w:val="00B17A5C"/>
    <w:rsid w:val="00B17F9D"/>
    <w:rsid w:val="00B20C32"/>
    <w:rsid w:val="00B30A99"/>
    <w:rsid w:val="00B371C4"/>
    <w:rsid w:val="00B43841"/>
    <w:rsid w:val="00B45CE3"/>
    <w:rsid w:val="00B70CDD"/>
    <w:rsid w:val="00B71C6F"/>
    <w:rsid w:val="00B75CDC"/>
    <w:rsid w:val="00B8555F"/>
    <w:rsid w:val="00B961F6"/>
    <w:rsid w:val="00B96AEE"/>
    <w:rsid w:val="00BA7A87"/>
    <w:rsid w:val="00BB5F9B"/>
    <w:rsid w:val="00BC026C"/>
    <w:rsid w:val="00BE2A9B"/>
    <w:rsid w:val="00BE5E0A"/>
    <w:rsid w:val="00C01520"/>
    <w:rsid w:val="00C03708"/>
    <w:rsid w:val="00C112AC"/>
    <w:rsid w:val="00C1232C"/>
    <w:rsid w:val="00C140EA"/>
    <w:rsid w:val="00C15B8D"/>
    <w:rsid w:val="00C15E0E"/>
    <w:rsid w:val="00C26413"/>
    <w:rsid w:val="00C27BFF"/>
    <w:rsid w:val="00C31062"/>
    <w:rsid w:val="00C328D8"/>
    <w:rsid w:val="00C33493"/>
    <w:rsid w:val="00C712AE"/>
    <w:rsid w:val="00C7707A"/>
    <w:rsid w:val="00C8346B"/>
    <w:rsid w:val="00C83CE5"/>
    <w:rsid w:val="00C903A7"/>
    <w:rsid w:val="00C91099"/>
    <w:rsid w:val="00C96F15"/>
    <w:rsid w:val="00CA1BA7"/>
    <w:rsid w:val="00CB10CE"/>
    <w:rsid w:val="00CB296A"/>
    <w:rsid w:val="00CC7BB9"/>
    <w:rsid w:val="00CD26A2"/>
    <w:rsid w:val="00CD5F5E"/>
    <w:rsid w:val="00CE028D"/>
    <w:rsid w:val="00CE2F89"/>
    <w:rsid w:val="00CE34D2"/>
    <w:rsid w:val="00CE6B26"/>
    <w:rsid w:val="00CF1799"/>
    <w:rsid w:val="00CF2122"/>
    <w:rsid w:val="00CF37BA"/>
    <w:rsid w:val="00D07049"/>
    <w:rsid w:val="00D101B7"/>
    <w:rsid w:val="00D14002"/>
    <w:rsid w:val="00D169AC"/>
    <w:rsid w:val="00D24A6C"/>
    <w:rsid w:val="00D267C0"/>
    <w:rsid w:val="00D333C6"/>
    <w:rsid w:val="00D34B39"/>
    <w:rsid w:val="00D34BA3"/>
    <w:rsid w:val="00D45718"/>
    <w:rsid w:val="00D4651A"/>
    <w:rsid w:val="00D66E0F"/>
    <w:rsid w:val="00D75ED3"/>
    <w:rsid w:val="00D80E42"/>
    <w:rsid w:val="00D87BFA"/>
    <w:rsid w:val="00D93714"/>
    <w:rsid w:val="00D96D00"/>
    <w:rsid w:val="00D97C38"/>
    <w:rsid w:val="00DA7146"/>
    <w:rsid w:val="00DC6C84"/>
    <w:rsid w:val="00DD3250"/>
    <w:rsid w:val="00DD6B1A"/>
    <w:rsid w:val="00DD782A"/>
    <w:rsid w:val="00DE0012"/>
    <w:rsid w:val="00DE190E"/>
    <w:rsid w:val="00DE2453"/>
    <w:rsid w:val="00DE5E82"/>
    <w:rsid w:val="00DE6BFB"/>
    <w:rsid w:val="00E02B77"/>
    <w:rsid w:val="00E04963"/>
    <w:rsid w:val="00E069C5"/>
    <w:rsid w:val="00E13D4A"/>
    <w:rsid w:val="00E20E62"/>
    <w:rsid w:val="00E239D4"/>
    <w:rsid w:val="00E27E26"/>
    <w:rsid w:val="00E30294"/>
    <w:rsid w:val="00E43D2B"/>
    <w:rsid w:val="00E547DB"/>
    <w:rsid w:val="00E55876"/>
    <w:rsid w:val="00E561D6"/>
    <w:rsid w:val="00E61AF6"/>
    <w:rsid w:val="00E6697A"/>
    <w:rsid w:val="00E717FD"/>
    <w:rsid w:val="00E75E61"/>
    <w:rsid w:val="00E82801"/>
    <w:rsid w:val="00E838C2"/>
    <w:rsid w:val="00E83C79"/>
    <w:rsid w:val="00E83CB7"/>
    <w:rsid w:val="00EA3463"/>
    <w:rsid w:val="00EB03BD"/>
    <w:rsid w:val="00EB258B"/>
    <w:rsid w:val="00EB6391"/>
    <w:rsid w:val="00EC61E1"/>
    <w:rsid w:val="00ED58F3"/>
    <w:rsid w:val="00EE29F4"/>
    <w:rsid w:val="00EF154D"/>
    <w:rsid w:val="00F00338"/>
    <w:rsid w:val="00F02091"/>
    <w:rsid w:val="00F40E64"/>
    <w:rsid w:val="00F43895"/>
    <w:rsid w:val="00F501F8"/>
    <w:rsid w:val="00F50419"/>
    <w:rsid w:val="00F66B69"/>
    <w:rsid w:val="00F7002B"/>
    <w:rsid w:val="00F764F8"/>
    <w:rsid w:val="00FA14BF"/>
    <w:rsid w:val="00FA3F4D"/>
    <w:rsid w:val="00FA40F3"/>
    <w:rsid w:val="00FB6AD0"/>
    <w:rsid w:val="00FC3677"/>
    <w:rsid w:val="00FC76B6"/>
    <w:rsid w:val="00FE2A51"/>
    <w:rsid w:val="00FE3548"/>
    <w:rsid w:val="00FE3FBD"/>
    <w:rsid w:val="00FE4A2D"/>
    <w:rsid w:val="00FE5952"/>
    <w:rsid w:val="00FF04DA"/>
    <w:rsid w:val="630FFF5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EA221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6F84"/>
    <w:pPr>
      <w:widowControl w:val="0"/>
      <w:autoSpaceDE w:val="0"/>
      <w:autoSpaceDN w:val="0"/>
      <w:adjustRightInd w:val="0"/>
    </w:pPr>
    <w:rPr>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Header">
    <w:name w:val="header"/>
    <w:basedOn w:val="Normal"/>
    <w:link w:val="HeaderChar"/>
    <w:uiPriority w:val="99"/>
    <w:unhideWhenUsed/>
    <w:rsid w:val="00296EFB"/>
    <w:pPr>
      <w:tabs>
        <w:tab w:val="center" w:pos="4680"/>
        <w:tab w:val="right" w:pos="9360"/>
      </w:tabs>
    </w:pPr>
  </w:style>
  <w:style w:type="character" w:customStyle="1" w:styleId="HeaderChar">
    <w:name w:val="Header Char"/>
    <w:link w:val="Header"/>
    <w:uiPriority w:val="99"/>
    <w:rsid w:val="00296EFB"/>
    <w:rPr>
      <w:szCs w:val="24"/>
    </w:rPr>
  </w:style>
  <w:style w:type="paragraph" w:styleId="Footer">
    <w:name w:val="footer"/>
    <w:basedOn w:val="Normal"/>
    <w:link w:val="FooterChar"/>
    <w:uiPriority w:val="99"/>
    <w:unhideWhenUsed/>
    <w:rsid w:val="00296EFB"/>
    <w:pPr>
      <w:tabs>
        <w:tab w:val="center" w:pos="4680"/>
        <w:tab w:val="right" w:pos="9360"/>
      </w:tabs>
    </w:pPr>
  </w:style>
  <w:style w:type="character" w:customStyle="1" w:styleId="FooterChar">
    <w:name w:val="Footer Char"/>
    <w:link w:val="Footer"/>
    <w:uiPriority w:val="99"/>
    <w:rsid w:val="00296EFB"/>
    <w:rPr>
      <w:szCs w:val="24"/>
    </w:rPr>
  </w:style>
  <w:style w:type="paragraph" w:styleId="BalloonText">
    <w:name w:val="Balloon Text"/>
    <w:basedOn w:val="Normal"/>
    <w:link w:val="BalloonTextChar"/>
    <w:uiPriority w:val="99"/>
    <w:semiHidden/>
    <w:unhideWhenUsed/>
    <w:rsid w:val="00A561B1"/>
    <w:rPr>
      <w:rFonts w:ascii="Tahoma" w:hAnsi="Tahoma" w:cs="Tahoma"/>
      <w:sz w:val="16"/>
      <w:szCs w:val="16"/>
    </w:rPr>
  </w:style>
  <w:style w:type="character" w:customStyle="1" w:styleId="BalloonTextChar">
    <w:name w:val="Balloon Text Char"/>
    <w:link w:val="BalloonText"/>
    <w:uiPriority w:val="99"/>
    <w:semiHidden/>
    <w:rsid w:val="00A561B1"/>
    <w:rPr>
      <w:rFonts w:ascii="Tahoma" w:hAnsi="Tahoma" w:cs="Tahoma"/>
      <w:sz w:val="16"/>
      <w:szCs w:val="16"/>
    </w:rPr>
  </w:style>
  <w:style w:type="paragraph" w:styleId="NormalWeb">
    <w:name w:val="Normal (Web)"/>
    <w:basedOn w:val="Normal"/>
    <w:uiPriority w:val="99"/>
    <w:unhideWhenUsed/>
    <w:rsid w:val="00FE2A51"/>
    <w:pPr>
      <w:widowControl/>
      <w:autoSpaceDE/>
      <w:autoSpaceDN/>
      <w:adjustRightInd/>
      <w:spacing w:before="100" w:beforeAutospacing="1" w:after="100" w:afterAutospacing="1"/>
    </w:pPr>
    <w:rPr>
      <w:sz w:val="24"/>
    </w:rPr>
  </w:style>
  <w:style w:type="paragraph" w:styleId="ListParagraph">
    <w:name w:val="List Paragraph"/>
    <w:basedOn w:val="Normal"/>
    <w:uiPriority w:val="34"/>
    <w:qFormat/>
    <w:rsid w:val="00B04F7C"/>
    <w:pPr>
      <w:widowControl/>
      <w:autoSpaceDE/>
      <w:autoSpaceDN/>
      <w:adjustRightInd/>
      <w:ind w:left="720"/>
      <w:contextualSpacing/>
    </w:pPr>
    <w:rPr>
      <w:rFonts w:ascii="Calibri" w:eastAsia="Calibri" w:hAnsi="Calibri"/>
      <w:sz w:val="22"/>
      <w:szCs w:val="22"/>
    </w:rPr>
  </w:style>
  <w:style w:type="character" w:styleId="CommentReference">
    <w:name w:val="annotation reference"/>
    <w:uiPriority w:val="99"/>
    <w:semiHidden/>
    <w:unhideWhenUsed/>
    <w:rsid w:val="006C7D41"/>
    <w:rPr>
      <w:sz w:val="16"/>
      <w:szCs w:val="16"/>
    </w:rPr>
  </w:style>
  <w:style w:type="paragraph" w:styleId="CommentText">
    <w:name w:val="annotation text"/>
    <w:basedOn w:val="Normal"/>
    <w:link w:val="CommentTextChar"/>
    <w:uiPriority w:val="99"/>
    <w:semiHidden/>
    <w:unhideWhenUsed/>
    <w:rsid w:val="006C7D41"/>
    <w:rPr>
      <w:szCs w:val="20"/>
    </w:rPr>
  </w:style>
  <w:style w:type="character" w:customStyle="1" w:styleId="CommentTextChar">
    <w:name w:val="Comment Text Char"/>
    <w:basedOn w:val="DefaultParagraphFont"/>
    <w:link w:val="CommentText"/>
    <w:uiPriority w:val="99"/>
    <w:semiHidden/>
    <w:rsid w:val="006C7D41"/>
  </w:style>
  <w:style w:type="paragraph" w:styleId="CommentSubject">
    <w:name w:val="annotation subject"/>
    <w:basedOn w:val="CommentText"/>
    <w:next w:val="CommentText"/>
    <w:link w:val="CommentSubjectChar"/>
    <w:uiPriority w:val="99"/>
    <w:semiHidden/>
    <w:unhideWhenUsed/>
    <w:rsid w:val="006C7D41"/>
    <w:rPr>
      <w:b/>
      <w:bCs/>
    </w:rPr>
  </w:style>
  <w:style w:type="character" w:customStyle="1" w:styleId="CommentSubjectChar">
    <w:name w:val="Comment Subject Char"/>
    <w:link w:val="CommentSubject"/>
    <w:uiPriority w:val="99"/>
    <w:semiHidden/>
    <w:rsid w:val="006C7D4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7538777">
      <w:bodyDiv w:val="1"/>
      <w:marLeft w:val="0"/>
      <w:marRight w:val="0"/>
      <w:marTop w:val="0"/>
      <w:marBottom w:val="0"/>
      <w:divBdr>
        <w:top w:val="none" w:sz="0" w:space="0" w:color="auto"/>
        <w:left w:val="none" w:sz="0" w:space="0" w:color="auto"/>
        <w:bottom w:val="none" w:sz="0" w:space="0" w:color="auto"/>
        <w:right w:val="none" w:sz="0" w:space="0" w:color="auto"/>
      </w:divBdr>
    </w:div>
    <w:div w:id="1857187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C2EE79-85F7-408E-9B13-7392CE97F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1016</Words>
  <Characters>5793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2022-09-16T21:00:00Z</dcterms:created>
  <dcterms:modified xsi:type="dcterms:W3CDTF">2022-10-26T15:05:00Z</dcterms:modified>
</cp:coreProperties>
</file>