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D1" w:rsidRDefault="007A7FD1" w:rsidP="009669B9">
      <w:pPr>
        <w:spacing w:after="0"/>
        <w:jc w:val="center"/>
        <w:rPr>
          <w:b/>
        </w:rPr>
      </w:pPr>
    </w:p>
    <w:p w:rsidR="00ED2244" w:rsidRDefault="009669B9" w:rsidP="009669B9">
      <w:pPr>
        <w:spacing w:after="0"/>
        <w:jc w:val="center"/>
        <w:rPr>
          <w:b/>
        </w:rPr>
      </w:pPr>
      <w:r>
        <w:rPr>
          <w:b/>
        </w:rPr>
        <w:t>T</w:t>
      </w:r>
      <w:r w:rsidR="000C440E">
        <w:rPr>
          <w:b/>
        </w:rPr>
        <w:t>ITLE</w:t>
      </w:r>
      <w:r>
        <w:rPr>
          <w:b/>
        </w:rPr>
        <w:t xml:space="preserve"> 61</w:t>
      </w:r>
    </w:p>
    <w:p w:rsidR="00020719" w:rsidRDefault="000C440E" w:rsidP="00020719">
      <w:pPr>
        <w:spacing w:after="0"/>
        <w:jc w:val="center"/>
        <w:rPr>
          <w:b/>
        </w:rPr>
      </w:pPr>
      <w:r>
        <w:rPr>
          <w:b/>
        </w:rPr>
        <w:t>LEGISLATIVE RULE</w:t>
      </w:r>
      <w:r w:rsidR="009669B9">
        <w:rPr>
          <w:b/>
        </w:rPr>
        <w:t xml:space="preserve"> </w:t>
      </w:r>
    </w:p>
    <w:p w:rsidR="009669B9" w:rsidRDefault="009669B9" w:rsidP="00B17CF4">
      <w:pPr>
        <w:jc w:val="center"/>
        <w:rPr>
          <w:b/>
        </w:rPr>
      </w:pPr>
      <w:r>
        <w:rPr>
          <w:b/>
        </w:rPr>
        <w:t>W</w:t>
      </w:r>
      <w:r w:rsidR="000C440E">
        <w:rPr>
          <w:b/>
        </w:rPr>
        <w:t>EST VIRGINIA DEPARTMENT OF AGRICULTURE</w:t>
      </w:r>
    </w:p>
    <w:p w:rsidR="009669B9" w:rsidRDefault="009669B9" w:rsidP="009669B9">
      <w:pPr>
        <w:spacing w:after="0"/>
        <w:jc w:val="center"/>
        <w:rPr>
          <w:b/>
        </w:rPr>
      </w:pPr>
      <w:r>
        <w:rPr>
          <w:b/>
        </w:rPr>
        <w:t>S</w:t>
      </w:r>
      <w:r w:rsidR="000C440E">
        <w:rPr>
          <w:b/>
        </w:rPr>
        <w:t>ERIES</w:t>
      </w:r>
      <w:r>
        <w:rPr>
          <w:b/>
        </w:rPr>
        <w:t xml:space="preserve"> </w:t>
      </w:r>
      <w:r w:rsidR="00104DDD">
        <w:rPr>
          <w:b/>
        </w:rPr>
        <w:t>37</w:t>
      </w:r>
    </w:p>
    <w:p w:rsidR="009669B9" w:rsidRDefault="009669B9" w:rsidP="00B17CF4">
      <w:pPr>
        <w:jc w:val="center"/>
        <w:rPr>
          <w:b/>
        </w:rPr>
      </w:pPr>
      <w:r>
        <w:rPr>
          <w:b/>
        </w:rPr>
        <w:t>A</w:t>
      </w:r>
      <w:r w:rsidR="000C440E">
        <w:rPr>
          <w:b/>
        </w:rPr>
        <w:t>GRITOURISM</w:t>
      </w:r>
      <w:bookmarkStart w:id="0" w:name="_GoBack"/>
      <w:bookmarkEnd w:id="0"/>
    </w:p>
    <w:p w:rsidR="009669B9" w:rsidRDefault="009669B9" w:rsidP="009669B9">
      <w:pPr>
        <w:rPr>
          <w:b/>
        </w:rPr>
      </w:pPr>
    </w:p>
    <w:p w:rsidR="009669B9" w:rsidRDefault="009669B9" w:rsidP="009669B9">
      <w:pPr>
        <w:rPr>
          <w:b/>
        </w:rPr>
      </w:pPr>
      <w:r>
        <w:rPr>
          <w:b/>
        </w:rPr>
        <w:t>§61-</w:t>
      </w:r>
      <w:r w:rsidR="00104DDD">
        <w:rPr>
          <w:b/>
        </w:rPr>
        <w:t>37</w:t>
      </w:r>
      <w:r>
        <w:rPr>
          <w:b/>
        </w:rPr>
        <w:t>-1.  General.</w:t>
      </w:r>
    </w:p>
    <w:p w:rsidR="009669B9" w:rsidRPr="00784146" w:rsidRDefault="000267A7" w:rsidP="000267A7">
      <w:pPr>
        <w:pStyle w:val="ListParagraph"/>
        <w:ind w:left="0"/>
        <w:jc w:val="both"/>
      </w:pPr>
      <w:r>
        <w:tab/>
      </w:r>
      <w:r w:rsidRPr="00784146">
        <w:t xml:space="preserve">1.1.  </w:t>
      </w:r>
      <w:r w:rsidR="009669B9" w:rsidRPr="00784146">
        <w:t xml:space="preserve"> Sc</w:t>
      </w:r>
      <w:r w:rsidR="006661A1" w:rsidRPr="00784146">
        <w:t xml:space="preserve">ope.  </w:t>
      </w:r>
      <w:r w:rsidR="005B312F" w:rsidRPr="00784146">
        <w:t>–</w:t>
      </w:r>
      <w:r w:rsidR="006661A1" w:rsidRPr="00784146">
        <w:t xml:space="preserve">  This legislative rule implements the Agritourism Responsibility Act, W</w:t>
      </w:r>
      <w:r w:rsidR="00960239" w:rsidRPr="00784146">
        <w:t xml:space="preserve">. Va. </w:t>
      </w:r>
      <w:r w:rsidR="006661A1" w:rsidRPr="00784146">
        <w:t xml:space="preserve">Code §19-36-1 </w:t>
      </w:r>
      <w:r w:rsidR="006661A1" w:rsidRPr="00784146">
        <w:rPr>
          <w:i/>
        </w:rPr>
        <w:t>et seq</w:t>
      </w:r>
      <w:r w:rsidR="00857261" w:rsidRPr="00784146">
        <w:t>.</w:t>
      </w:r>
      <w:r w:rsidR="006661A1" w:rsidRPr="00784146">
        <w:t xml:space="preserve"> It </w:t>
      </w:r>
      <w:r w:rsidR="009669B9" w:rsidRPr="00784146">
        <w:t xml:space="preserve">establishes duties of agritourism </w:t>
      </w:r>
      <w:r w:rsidR="005B312F" w:rsidRPr="00784146">
        <w:t>professionals and</w:t>
      </w:r>
      <w:r w:rsidR="006661A1" w:rsidRPr="00784146">
        <w:t xml:space="preserve"> participants in agritourism activities, clarifies the </w:t>
      </w:r>
      <w:r w:rsidR="00436FF8" w:rsidRPr="00784146">
        <w:t>relationship between agritourism and other laws</w:t>
      </w:r>
      <w:r w:rsidR="006661A1" w:rsidRPr="00784146">
        <w:t>, and provides for the promotion and marketing of agritourism.</w:t>
      </w:r>
    </w:p>
    <w:p w:rsidR="00240BD6" w:rsidRPr="00784146" w:rsidRDefault="00240BD6" w:rsidP="00240BD6">
      <w:pPr>
        <w:pStyle w:val="ListParagraph"/>
      </w:pPr>
    </w:p>
    <w:p w:rsidR="00240BD6" w:rsidRPr="00784146" w:rsidRDefault="00240BD6" w:rsidP="000267A7">
      <w:pPr>
        <w:pStyle w:val="ListParagraph"/>
        <w:ind w:left="0"/>
        <w:jc w:val="both"/>
      </w:pPr>
      <w:r w:rsidRPr="00784146">
        <w:t xml:space="preserve"> </w:t>
      </w:r>
      <w:r w:rsidR="000267A7" w:rsidRPr="00784146">
        <w:tab/>
        <w:t xml:space="preserve">1.2.  </w:t>
      </w:r>
      <w:r w:rsidRPr="00784146">
        <w:t xml:space="preserve">Authority.  </w:t>
      </w:r>
      <w:r w:rsidR="005B312F" w:rsidRPr="00784146">
        <w:t>–</w:t>
      </w:r>
      <w:r w:rsidRPr="00784146">
        <w:t xml:space="preserve">  W</w:t>
      </w:r>
      <w:r w:rsidR="00960239" w:rsidRPr="00784146">
        <w:t>. Va.</w:t>
      </w:r>
      <w:r w:rsidRPr="00784146">
        <w:t xml:space="preserve"> Code §19-36-1</w:t>
      </w:r>
    </w:p>
    <w:p w:rsidR="00884AA4" w:rsidRPr="00784146" w:rsidRDefault="00884AA4" w:rsidP="00884AA4">
      <w:pPr>
        <w:pStyle w:val="ListParagraph"/>
      </w:pPr>
    </w:p>
    <w:p w:rsidR="005B312F" w:rsidRPr="00784146" w:rsidRDefault="000267A7" w:rsidP="000267A7">
      <w:pPr>
        <w:pStyle w:val="ListParagraph"/>
        <w:ind w:left="0"/>
      </w:pPr>
      <w:r w:rsidRPr="00784146">
        <w:tab/>
        <w:t xml:space="preserve">1.3.  </w:t>
      </w:r>
      <w:r w:rsidR="00884AA4" w:rsidRPr="00784146">
        <w:t xml:space="preserve">Filing Date.  </w:t>
      </w:r>
      <w:r w:rsidR="005B312F" w:rsidRPr="00784146">
        <w:t>–</w:t>
      </w:r>
      <w:r w:rsidR="000F3A7F">
        <w:t xml:space="preserve">  April </w:t>
      </w:r>
      <w:r w:rsidR="00666D68">
        <w:t>30</w:t>
      </w:r>
      <w:r w:rsidR="000F3A7F">
        <w:t>, 2019</w:t>
      </w:r>
    </w:p>
    <w:p w:rsidR="00884AA4" w:rsidRPr="00784146" w:rsidRDefault="00884AA4" w:rsidP="00884AA4">
      <w:pPr>
        <w:pStyle w:val="ListParagraph"/>
      </w:pPr>
    </w:p>
    <w:p w:rsidR="00884AA4" w:rsidRPr="00784146" w:rsidRDefault="000267A7" w:rsidP="000267A7">
      <w:pPr>
        <w:pStyle w:val="ListParagraph"/>
        <w:ind w:left="0"/>
      </w:pPr>
      <w:r w:rsidRPr="00784146">
        <w:t xml:space="preserve"> </w:t>
      </w:r>
      <w:r w:rsidRPr="00784146">
        <w:tab/>
        <w:t xml:space="preserve">1.4.  </w:t>
      </w:r>
      <w:r w:rsidR="00884AA4" w:rsidRPr="00784146">
        <w:t>Effective Date.  –</w:t>
      </w:r>
      <w:r w:rsidR="00C91A6A">
        <w:t xml:space="preserve">  June 1, 2019</w:t>
      </w:r>
    </w:p>
    <w:p w:rsidR="00884AA4" w:rsidRPr="00784146" w:rsidRDefault="00884AA4" w:rsidP="00884AA4">
      <w:pPr>
        <w:pStyle w:val="ListParagraph"/>
      </w:pPr>
    </w:p>
    <w:p w:rsidR="00884AA4" w:rsidRPr="00784146" w:rsidRDefault="000267A7" w:rsidP="000267A7">
      <w:pPr>
        <w:pStyle w:val="ListParagraph"/>
        <w:ind w:left="0"/>
      </w:pPr>
      <w:r w:rsidRPr="00784146">
        <w:tab/>
        <w:t xml:space="preserve">1.5.  </w:t>
      </w:r>
      <w:r w:rsidR="00884AA4" w:rsidRPr="00784146">
        <w:t>Sun</w:t>
      </w:r>
      <w:r w:rsidR="00960239" w:rsidRPr="00784146">
        <w:t>s</w:t>
      </w:r>
      <w:r w:rsidR="00884AA4" w:rsidRPr="00784146">
        <w:t xml:space="preserve">et Date.  </w:t>
      </w:r>
      <w:r w:rsidR="005B312F" w:rsidRPr="00784146">
        <w:t>–</w:t>
      </w:r>
      <w:r w:rsidR="00884AA4" w:rsidRPr="00784146">
        <w:t xml:space="preserve">  This rule shall terminate and have no further force o</w:t>
      </w:r>
      <w:r w:rsidR="00C91A6A">
        <w:t>n June 1, 2024.</w:t>
      </w:r>
    </w:p>
    <w:p w:rsidR="00884AA4" w:rsidRPr="00784146" w:rsidRDefault="00884AA4" w:rsidP="00884AA4">
      <w:pPr>
        <w:pStyle w:val="ListParagraph"/>
        <w:ind w:left="0"/>
        <w:rPr>
          <w:b/>
        </w:rPr>
      </w:pPr>
    </w:p>
    <w:p w:rsidR="00884AA4" w:rsidRPr="00784146" w:rsidRDefault="00884AA4" w:rsidP="00884AA4">
      <w:pPr>
        <w:pStyle w:val="ListParagraph"/>
        <w:ind w:left="0"/>
      </w:pPr>
      <w:r w:rsidRPr="00784146">
        <w:rPr>
          <w:b/>
        </w:rPr>
        <w:t>§61-</w:t>
      </w:r>
      <w:r w:rsidR="00104DDD" w:rsidRPr="00784146">
        <w:rPr>
          <w:b/>
        </w:rPr>
        <w:t>37</w:t>
      </w:r>
      <w:r w:rsidRPr="00784146">
        <w:rPr>
          <w:b/>
        </w:rPr>
        <w:t>-2.  Definitions.</w:t>
      </w:r>
    </w:p>
    <w:p w:rsidR="00884AA4" w:rsidRPr="00784146" w:rsidRDefault="00884AA4" w:rsidP="00884AA4">
      <w:pPr>
        <w:pStyle w:val="ListParagraph"/>
        <w:ind w:left="0"/>
      </w:pPr>
    </w:p>
    <w:p w:rsidR="00884AA4" w:rsidRPr="00784146" w:rsidRDefault="00884AA4" w:rsidP="009654F5">
      <w:pPr>
        <w:pStyle w:val="ListParagraph"/>
        <w:ind w:left="0"/>
        <w:jc w:val="both"/>
      </w:pPr>
      <w:r w:rsidRPr="00784146">
        <w:tab/>
        <w:t xml:space="preserve">2.1.  </w:t>
      </w:r>
      <w:r w:rsidR="0053377D" w:rsidRPr="00784146">
        <w:t xml:space="preserve">“Agritourism” means any lawful activity carried out on a farm </w:t>
      </w:r>
      <w:r w:rsidR="00DE4606" w:rsidRPr="00784146">
        <w:t xml:space="preserve">or ranch </w:t>
      </w:r>
      <w:r w:rsidR="0053377D" w:rsidRPr="00784146">
        <w:t xml:space="preserve">that allows members of the </w:t>
      </w:r>
      <w:proofErr w:type="gramStart"/>
      <w:r w:rsidR="0053377D" w:rsidRPr="00784146">
        <w:t>general public</w:t>
      </w:r>
      <w:proofErr w:type="gramEnd"/>
      <w:r w:rsidR="0053377D" w:rsidRPr="00784146">
        <w:t xml:space="preserve"> for recreational, entertainment, or educational purposes to view or enjoy rural activities.</w:t>
      </w:r>
      <w:r w:rsidR="00DE4606" w:rsidRPr="00784146">
        <w:t xml:space="preserve"> Agritourism specifically includes weddings and receptions</w:t>
      </w:r>
      <w:r w:rsidR="00FC0AF9" w:rsidRPr="00784146">
        <w:t xml:space="preserve"> held on farms or ranches</w:t>
      </w:r>
      <w:r w:rsidR="008C2E80" w:rsidRPr="00784146">
        <w:t>, or activities that take place on a forest farm</w:t>
      </w:r>
      <w:r w:rsidR="00DE4606" w:rsidRPr="00784146">
        <w:t>.</w:t>
      </w:r>
    </w:p>
    <w:p w:rsidR="0053377D" w:rsidRPr="00784146" w:rsidRDefault="0053377D" w:rsidP="00884AA4">
      <w:pPr>
        <w:pStyle w:val="ListParagraph"/>
        <w:ind w:left="0"/>
      </w:pPr>
    </w:p>
    <w:p w:rsidR="0053377D" w:rsidRPr="00784146" w:rsidRDefault="0053377D" w:rsidP="009654F5">
      <w:pPr>
        <w:pStyle w:val="ListParagraph"/>
        <w:ind w:left="0"/>
        <w:jc w:val="both"/>
      </w:pPr>
      <w:r w:rsidRPr="00784146">
        <w:tab/>
        <w:t xml:space="preserve">2.2.  “Agritourism business” means any person, fiduciary, firm, association, partnership, limited liability company, corporation, unit of government, or any other group or entity which is engaged in the business of providing one or more agritourism activities, </w:t>
      </w:r>
      <w:proofErr w:type="gramStart"/>
      <w:r w:rsidRPr="00784146">
        <w:t>whether or not</w:t>
      </w:r>
      <w:proofErr w:type="gramEnd"/>
      <w:r w:rsidRPr="00784146">
        <w:t xml:space="preserve"> for compensation.</w:t>
      </w:r>
    </w:p>
    <w:p w:rsidR="0053377D" w:rsidRPr="00784146" w:rsidRDefault="0053377D" w:rsidP="00884AA4">
      <w:pPr>
        <w:pStyle w:val="ListParagraph"/>
        <w:ind w:left="0"/>
      </w:pPr>
    </w:p>
    <w:p w:rsidR="0053377D" w:rsidRPr="00784146" w:rsidRDefault="0053377D" w:rsidP="00884AA4">
      <w:pPr>
        <w:pStyle w:val="ListParagraph"/>
        <w:ind w:left="0"/>
      </w:pPr>
      <w:r w:rsidRPr="00784146">
        <w:tab/>
        <w:t>2.3.  “</w:t>
      </w:r>
      <w:r w:rsidR="00DE4606" w:rsidRPr="00784146">
        <w:t>Agritourism professional” means owners, operators, employees, and volunteers working for or under the direction of the operators of an agritourism business.  This term includes agritourism business employees, volunteers, and operators.</w:t>
      </w:r>
    </w:p>
    <w:p w:rsidR="00DE4606" w:rsidRPr="00784146" w:rsidRDefault="00DE4606" w:rsidP="00884AA4">
      <w:pPr>
        <w:pStyle w:val="ListParagraph"/>
        <w:ind w:left="0"/>
      </w:pPr>
    </w:p>
    <w:p w:rsidR="00DE4606" w:rsidRPr="00784146" w:rsidRDefault="00DE4606" w:rsidP="00884AA4">
      <w:pPr>
        <w:pStyle w:val="ListParagraph"/>
        <w:ind w:left="0"/>
      </w:pPr>
      <w:r w:rsidRPr="00784146">
        <w:tab/>
        <w:t>2.4.  “Commissioner” means the Commissioner of the West Virginia Department of Agriculture.</w:t>
      </w:r>
    </w:p>
    <w:p w:rsidR="0053377D" w:rsidRPr="00784146" w:rsidRDefault="0053377D" w:rsidP="00884AA4">
      <w:pPr>
        <w:pStyle w:val="ListParagraph"/>
        <w:ind w:left="0"/>
      </w:pPr>
    </w:p>
    <w:p w:rsidR="0053377D" w:rsidRPr="00784146" w:rsidRDefault="0053377D" w:rsidP="00884AA4">
      <w:pPr>
        <w:pStyle w:val="ListParagraph"/>
        <w:ind w:left="0"/>
      </w:pPr>
      <w:r w:rsidRPr="00784146">
        <w:tab/>
        <w:t>2.</w:t>
      </w:r>
      <w:r w:rsidR="00DE4606" w:rsidRPr="00784146">
        <w:t>5</w:t>
      </w:r>
      <w:r w:rsidRPr="00784146">
        <w:t>.  “Equipment” means</w:t>
      </w:r>
      <w:r w:rsidR="00DE4606" w:rsidRPr="00784146">
        <w:t xml:space="preserve"> the items </w:t>
      </w:r>
      <w:r w:rsidR="00FC0AF9" w:rsidRPr="00784146">
        <w:t xml:space="preserve">necessary </w:t>
      </w:r>
      <w:r w:rsidR="00DE4606" w:rsidRPr="00784146">
        <w:t xml:space="preserve">for a </w:t>
      </w:r>
      <w:proofErr w:type="gramStart"/>
      <w:r w:rsidR="00DE4606" w:rsidRPr="00784146">
        <w:t>particular agritourism</w:t>
      </w:r>
      <w:proofErr w:type="gramEnd"/>
      <w:r w:rsidR="00DE4606" w:rsidRPr="00784146">
        <w:t xml:space="preserve"> activity.</w:t>
      </w:r>
    </w:p>
    <w:p w:rsidR="00DE4606" w:rsidRPr="00784146" w:rsidRDefault="00DE4606" w:rsidP="00884AA4">
      <w:pPr>
        <w:pStyle w:val="ListParagraph"/>
        <w:ind w:left="0"/>
      </w:pPr>
    </w:p>
    <w:p w:rsidR="0053377D" w:rsidRPr="00784146" w:rsidRDefault="001B1563" w:rsidP="00884AA4">
      <w:pPr>
        <w:pStyle w:val="ListParagraph"/>
        <w:ind w:left="0"/>
      </w:pPr>
      <w:r w:rsidRPr="00784146">
        <w:tab/>
      </w:r>
      <w:r w:rsidR="0053377D" w:rsidRPr="00784146">
        <w:t>2.</w:t>
      </w:r>
      <w:r w:rsidR="00DE4606" w:rsidRPr="00784146">
        <w:t>6</w:t>
      </w:r>
      <w:r w:rsidR="008F333B" w:rsidRPr="00784146">
        <w:t xml:space="preserve">. </w:t>
      </w:r>
      <w:r w:rsidR="0053377D" w:rsidRPr="00784146">
        <w:t xml:space="preserve"> “Facilities” means</w:t>
      </w:r>
      <w:r w:rsidR="008F333B" w:rsidRPr="00784146">
        <w:t xml:space="preserve"> a place, amenity or piece of equipment designed, built, installed, or provided to serve a specific function or service.</w:t>
      </w:r>
    </w:p>
    <w:p w:rsidR="0053377D" w:rsidRPr="00784146" w:rsidRDefault="0053377D" w:rsidP="00884AA4">
      <w:pPr>
        <w:pStyle w:val="ListParagraph"/>
        <w:ind w:left="0"/>
      </w:pPr>
    </w:p>
    <w:p w:rsidR="002E2ABD" w:rsidRPr="00784146" w:rsidRDefault="001B1563" w:rsidP="009654F5">
      <w:pPr>
        <w:pStyle w:val="ListParagraph"/>
        <w:ind w:left="0"/>
        <w:jc w:val="both"/>
      </w:pPr>
      <w:r w:rsidRPr="00784146">
        <w:tab/>
      </w:r>
    </w:p>
    <w:p w:rsidR="0053377D" w:rsidRPr="00784146" w:rsidRDefault="00B9311E" w:rsidP="009654F5">
      <w:pPr>
        <w:pStyle w:val="ListParagraph"/>
        <w:ind w:left="0"/>
        <w:jc w:val="both"/>
      </w:pPr>
      <w:r w:rsidRPr="00784146">
        <w:lastRenderedPageBreak/>
        <w:tab/>
      </w:r>
      <w:r w:rsidR="0053377D" w:rsidRPr="00784146">
        <w:t>2.</w:t>
      </w:r>
      <w:r w:rsidR="000B4F39" w:rsidRPr="00784146">
        <w:t>7</w:t>
      </w:r>
      <w:r w:rsidR="0053377D" w:rsidRPr="00784146">
        <w:t>.  “Farm” means an area of land used for the production, cultivation, growing, harvesting, or processing of agricultural products.</w:t>
      </w:r>
    </w:p>
    <w:p w:rsidR="0053377D" w:rsidRPr="00784146" w:rsidRDefault="0053377D" w:rsidP="00884AA4">
      <w:pPr>
        <w:pStyle w:val="ListParagraph"/>
        <w:ind w:left="0"/>
      </w:pPr>
    </w:p>
    <w:p w:rsidR="0053377D" w:rsidRPr="00784146" w:rsidRDefault="001B1563" w:rsidP="00884AA4">
      <w:pPr>
        <w:pStyle w:val="ListParagraph"/>
        <w:ind w:left="0"/>
      </w:pPr>
      <w:r w:rsidRPr="00784146">
        <w:tab/>
      </w:r>
      <w:r w:rsidR="0053377D" w:rsidRPr="00784146">
        <w:t>2.</w:t>
      </w:r>
      <w:r w:rsidR="009321E9" w:rsidRPr="00784146">
        <w:t>8</w:t>
      </w:r>
      <w:r w:rsidR="0053377D" w:rsidRPr="00784146">
        <w:t>.  “Guided activities” means</w:t>
      </w:r>
      <w:r w:rsidR="000F3000" w:rsidRPr="00784146">
        <w:t xml:space="preserve"> activities led by an agritourism professional as part of an agritourism business.</w:t>
      </w:r>
    </w:p>
    <w:p w:rsidR="0053377D" w:rsidRPr="00784146" w:rsidRDefault="0053377D" w:rsidP="00884AA4">
      <w:pPr>
        <w:pStyle w:val="ListParagraph"/>
        <w:ind w:left="0"/>
      </w:pPr>
    </w:p>
    <w:p w:rsidR="0053377D" w:rsidRPr="00784146" w:rsidRDefault="001B1563" w:rsidP="009654F5">
      <w:pPr>
        <w:pStyle w:val="ListParagraph"/>
        <w:ind w:left="0"/>
        <w:jc w:val="both"/>
      </w:pPr>
      <w:r w:rsidRPr="00784146">
        <w:tab/>
      </w:r>
      <w:r w:rsidR="0053377D" w:rsidRPr="00784146">
        <w:t>2.</w:t>
      </w:r>
      <w:r w:rsidR="0014244F" w:rsidRPr="00784146">
        <w:t>9</w:t>
      </w:r>
      <w:r w:rsidR="0053377D" w:rsidRPr="00784146">
        <w:t xml:space="preserve">.  “Inherent risks” are those dangers or conditions that are part of an agritourism activity including certain hazards, natural conditions of land and terrain, vegetation, and waters, the behavior of wild or domestic animals, and ordinary dangers of structures or equipment ordinarily used in farming </w:t>
      </w:r>
      <w:r w:rsidR="00916B44" w:rsidRPr="00784146">
        <w:t xml:space="preserve">and/or ranching </w:t>
      </w:r>
      <w:r w:rsidR="0053377D" w:rsidRPr="00784146">
        <w:t>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rsidR="0053377D" w:rsidRPr="00784146" w:rsidRDefault="0053377D" w:rsidP="00884AA4">
      <w:pPr>
        <w:pStyle w:val="ListParagraph"/>
        <w:ind w:left="0"/>
      </w:pPr>
    </w:p>
    <w:p w:rsidR="0053377D" w:rsidRPr="00784146" w:rsidRDefault="001B1563" w:rsidP="00884AA4">
      <w:pPr>
        <w:pStyle w:val="ListParagraph"/>
        <w:ind w:left="0"/>
      </w:pPr>
      <w:r w:rsidRPr="00784146">
        <w:tab/>
      </w:r>
      <w:r w:rsidR="0053377D" w:rsidRPr="00784146">
        <w:t>2.</w:t>
      </w:r>
      <w:r w:rsidR="00916B44" w:rsidRPr="00784146">
        <w:t>10</w:t>
      </w:r>
      <w:r w:rsidR="0053377D" w:rsidRPr="00784146">
        <w:t>.  “</w:t>
      </w:r>
      <w:r w:rsidR="00916B44" w:rsidRPr="00784146">
        <w:t>Participant</w:t>
      </w:r>
      <w:r w:rsidR="0053377D" w:rsidRPr="00784146">
        <w:t>” means</w:t>
      </w:r>
      <w:r w:rsidR="00916B44" w:rsidRPr="00784146">
        <w:t xml:space="preserve"> any person, other than the agritourism professional, who engages in an agritourism activity.</w:t>
      </w:r>
    </w:p>
    <w:p w:rsidR="0053377D" w:rsidRPr="00784146" w:rsidRDefault="0053377D" w:rsidP="00884AA4">
      <w:pPr>
        <w:pStyle w:val="ListParagraph"/>
        <w:ind w:left="0"/>
      </w:pPr>
    </w:p>
    <w:p w:rsidR="0053377D" w:rsidRPr="00784146" w:rsidRDefault="001B1563" w:rsidP="00884AA4">
      <w:pPr>
        <w:pStyle w:val="ListParagraph"/>
        <w:ind w:left="0"/>
      </w:pPr>
      <w:r w:rsidRPr="00784146">
        <w:tab/>
      </w:r>
      <w:r w:rsidR="0053377D" w:rsidRPr="00784146">
        <w:t>2.1</w:t>
      </w:r>
      <w:r w:rsidR="00916B44" w:rsidRPr="00784146">
        <w:t>1</w:t>
      </w:r>
      <w:r w:rsidR="0053377D" w:rsidRPr="00784146">
        <w:t>.  “</w:t>
      </w:r>
      <w:r w:rsidR="00916B44" w:rsidRPr="00784146">
        <w:t>Posted warnings</w:t>
      </w:r>
      <w:r w:rsidR="0053377D" w:rsidRPr="00784146">
        <w:t xml:space="preserve">” means </w:t>
      </w:r>
      <w:proofErr w:type="gramStart"/>
      <w:r w:rsidR="0053377D" w:rsidRPr="00784146">
        <w:t xml:space="preserve">any </w:t>
      </w:r>
      <w:r w:rsidR="00916B44" w:rsidRPr="00784146">
        <w:t>and all</w:t>
      </w:r>
      <w:proofErr w:type="gramEnd"/>
      <w:r w:rsidR="00916B44" w:rsidRPr="00784146">
        <w:t xml:space="preserve"> signs placed at the site of the agritourism activity by the agritourism professional related to the proper operation of the agritourism activity, appropriate and/or inappropriate actions by agritourism participants, and any other directions or information to be observed and heeded by agritourism participants.</w:t>
      </w:r>
    </w:p>
    <w:p w:rsidR="001B1563" w:rsidRPr="00784146" w:rsidRDefault="001B1563" w:rsidP="00884AA4">
      <w:pPr>
        <w:pStyle w:val="ListParagraph"/>
        <w:ind w:left="0"/>
      </w:pPr>
    </w:p>
    <w:p w:rsidR="001B1563" w:rsidRPr="00784146" w:rsidRDefault="001B1563" w:rsidP="00884AA4">
      <w:pPr>
        <w:pStyle w:val="ListParagraph"/>
        <w:ind w:left="0"/>
      </w:pPr>
      <w:r w:rsidRPr="00784146">
        <w:tab/>
        <w:t>2.1</w:t>
      </w:r>
      <w:r w:rsidR="002E043F" w:rsidRPr="00784146">
        <w:t>2</w:t>
      </w:r>
      <w:r w:rsidRPr="00784146">
        <w:t>.  “</w:t>
      </w:r>
      <w:r w:rsidR="002E043F" w:rsidRPr="00784146">
        <w:t>Ranch</w:t>
      </w:r>
      <w:r w:rsidRPr="00784146">
        <w:t>” means</w:t>
      </w:r>
      <w:r w:rsidR="002E043F" w:rsidRPr="00784146">
        <w:t xml:space="preserve"> an area of land used for the breeding and/or raising of animals.</w:t>
      </w:r>
    </w:p>
    <w:p w:rsidR="00020719" w:rsidRPr="00784146" w:rsidRDefault="00020719" w:rsidP="00884AA4">
      <w:pPr>
        <w:pStyle w:val="ListParagraph"/>
        <w:ind w:left="0"/>
      </w:pPr>
    </w:p>
    <w:p w:rsidR="00020719" w:rsidRPr="00784146" w:rsidRDefault="00020719" w:rsidP="00884AA4">
      <w:pPr>
        <w:pStyle w:val="ListParagraph"/>
        <w:ind w:left="0"/>
      </w:pPr>
      <w:r w:rsidRPr="00784146">
        <w:rPr>
          <w:b/>
        </w:rPr>
        <w:t>§61-</w:t>
      </w:r>
      <w:r w:rsidR="00916DB1" w:rsidRPr="00784146">
        <w:rPr>
          <w:b/>
        </w:rPr>
        <w:t>37</w:t>
      </w:r>
      <w:r w:rsidRPr="00784146">
        <w:rPr>
          <w:b/>
        </w:rPr>
        <w:t>-3.  Duties of agritourism operators.</w:t>
      </w:r>
    </w:p>
    <w:p w:rsidR="00020719" w:rsidRPr="00784146" w:rsidRDefault="00020719" w:rsidP="00884AA4">
      <w:pPr>
        <w:pStyle w:val="ListParagraph"/>
        <w:ind w:left="0"/>
      </w:pPr>
    </w:p>
    <w:p w:rsidR="00020719" w:rsidRPr="00784146" w:rsidRDefault="00020719" w:rsidP="009654F5">
      <w:pPr>
        <w:pStyle w:val="ListParagraph"/>
        <w:ind w:left="0"/>
      </w:pPr>
      <w:r w:rsidRPr="00784146">
        <w:tab/>
        <w:t xml:space="preserve">3.1.  </w:t>
      </w:r>
      <w:r w:rsidR="002E043F" w:rsidRPr="00784146">
        <w:t>Each agritourism business shall post and maintain signs that contain the following notice:</w:t>
      </w:r>
    </w:p>
    <w:p w:rsidR="002E043F" w:rsidRPr="00784146" w:rsidRDefault="002E043F" w:rsidP="009654F5">
      <w:pPr>
        <w:pStyle w:val="ListParagraph"/>
        <w:ind w:left="0"/>
      </w:pPr>
    </w:p>
    <w:p w:rsidR="002E043F" w:rsidRPr="00784146" w:rsidRDefault="002E043F" w:rsidP="002E043F">
      <w:pPr>
        <w:pStyle w:val="ListParagraph"/>
        <w:ind w:left="0"/>
        <w:jc w:val="center"/>
        <w:rPr>
          <w:b/>
        </w:rPr>
      </w:pPr>
      <w:r w:rsidRPr="00784146">
        <w:rPr>
          <w:b/>
        </w:rPr>
        <w:t>NOTICE</w:t>
      </w:r>
    </w:p>
    <w:p w:rsidR="002E043F" w:rsidRPr="00784146" w:rsidRDefault="002E043F" w:rsidP="002E043F">
      <w:pPr>
        <w:pStyle w:val="ListParagraph"/>
        <w:ind w:left="0"/>
        <w:jc w:val="center"/>
        <w:rPr>
          <w:b/>
        </w:rPr>
      </w:pPr>
    </w:p>
    <w:p w:rsidR="002E043F" w:rsidRPr="00784146" w:rsidRDefault="002E043F" w:rsidP="00FC0AF9">
      <w:pPr>
        <w:pStyle w:val="ListParagraph"/>
        <w:ind w:right="720"/>
      </w:pPr>
      <w:r w:rsidRPr="00784146">
        <w:tab/>
        <w:t>Under West Virginia law, there may be limited liability for an injury to or death of a participant in an agritourism activity conduct</w:t>
      </w:r>
      <w:r w:rsidR="00945145" w:rsidRPr="00784146">
        <w:t>ed</w:t>
      </w:r>
      <w:r w:rsidRPr="00784146">
        <w:t xml:space="preserve"> at this agritourism business if the injury or death results from the inherent risks of the agritourism activity.  Inherent risks of agritourism activities include, among others, risks of injury inherent to landscape, terrain, equipment, and animals, as well as the potential for you to act in a negligent manner that may contribute to your injury or death.  You are assuming the risk of participating in this agritourism activity.</w:t>
      </w:r>
    </w:p>
    <w:p w:rsidR="00227513" w:rsidRPr="00784146" w:rsidRDefault="00227513" w:rsidP="002E043F">
      <w:pPr>
        <w:pStyle w:val="ListParagraph"/>
        <w:ind w:left="0"/>
      </w:pPr>
    </w:p>
    <w:p w:rsidR="00227513" w:rsidRPr="00784146" w:rsidRDefault="00227513" w:rsidP="002E043F">
      <w:pPr>
        <w:pStyle w:val="ListParagraph"/>
        <w:ind w:left="0"/>
      </w:pPr>
      <w:r w:rsidRPr="00784146">
        <w:tab/>
      </w:r>
      <w:r w:rsidRPr="00784146">
        <w:tab/>
        <w:t>3.1.a.  Signs must be placed in a clearly visible location at both the entrance to the agritourism location and at the site of the agritourism activity.  If the entrance to the location</w:t>
      </w:r>
      <w:r w:rsidR="00D149FE" w:rsidRPr="00784146">
        <w:t xml:space="preserve"> and the site of the activity are the same, only one sign </w:t>
      </w:r>
      <w:r w:rsidR="00FC0AF9" w:rsidRPr="00784146">
        <w:t>is required</w:t>
      </w:r>
      <w:r w:rsidR="00D149FE" w:rsidRPr="00784146">
        <w:t>.</w:t>
      </w:r>
    </w:p>
    <w:p w:rsidR="00020719" w:rsidRPr="00784146" w:rsidRDefault="00020719" w:rsidP="00884AA4">
      <w:pPr>
        <w:pStyle w:val="ListParagraph"/>
        <w:ind w:left="0"/>
      </w:pPr>
    </w:p>
    <w:p w:rsidR="00020719" w:rsidRPr="00784146" w:rsidRDefault="00020719" w:rsidP="009654F5">
      <w:pPr>
        <w:pStyle w:val="ListParagraph"/>
        <w:ind w:left="0"/>
        <w:jc w:val="both"/>
      </w:pPr>
      <w:r w:rsidRPr="00784146">
        <w:tab/>
      </w:r>
      <w:r w:rsidR="00BE01D2" w:rsidRPr="00784146">
        <w:tab/>
        <w:t>3.1.b.</w:t>
      </w:r>
      <w:r w:rsidRPr="00784146">
        <w:t xml:space="preserve">  </w:t>
      </w:r>
      <w:r w:rsidR="00BE01D2" w:rsidRPr="00784146">
        <w:t>The notice on each sign must be clearly legible, with each letter to be a minimum of one inch in height.</w:t>
      </w:r>
    </w:p>
    <w:p w:rsidR="00020719" w:rsidRPr="00784146" w:rsidRDefault="00020719" w:rsidP="00884AA4">
      <w:pPr>
        <w:pStyle w:val="ListParagraph"/>
        <w:ind w:left="0"/>
      </w:pPr>
    </w:p>
    <w:p w:rsidR="002E2ABD" w:rsidRPr="00784146" w:rsidRDefault="002E2ABD" w:rsidP="00884AA4">
      <w:pPr>
        <w:pStyle w:val="ListParagraph"/>
        <w:ind w:left="0"/>
      </w:pPr>
    </w:p>
    <w:p w:rsidR="002E2ABD" w:rsidRPr="00784146" w:rsidRDefault="002E2ABD" w:rsidP="00884AA4">
      <w:pPr>
        <w:pStyle w:val="ListParagraph"/>
        <w:ind w:left="0"/>
      </w:pPr>
    </w:p>
    <w:p w:rsidR="00020719" w:rsidRPr="00784146" w:rsidRDefault="00B9311E" w:rsidP="00884AA4">
      <w:pPr>
        <w:pStyle w:val="ListParagraph"/>
        <w:ind w:left="0"/>
      </w:pPr>
      <w:r w:rsidRPr="00784146">
        <w:lastRenderedPageBreak/>
        <w:tab/>
      </w:r>
      <w:r w:rsidR="008919CE" w:rsidRPr="00784146">
        <w:t>3.1.c.</w:t>
      </w:r>
      <w:r w:rsidR="00020719" w:rsidRPr="00784146">
        <w:t xml:space="preserve">  </w:t>
      </w:r>
      <w:r w:rsidR="008919CE" w:rsidRPr="00784146">
        <w:t>Failure to display the required notice will prevent an agritourism business from invoking the immunity provided by the Agritourism Responsibility Act.</w:t>
      </w:r>
    </w:p>
    <w:p w:rsidR="00B95C14" w:rsidRPr="00784146" w:rsidRDefault="00B95C14" w:rsidP="00884AA4">
      <w:pPr>
        <w:pStyle w:val="ListParagraph"/>
        <w:ind w:left="0"/>
      </w:pPr>
    </w:p>
    <w:p w:rsidR="00B95C14" w:rsidRPr="00784146" w:rsidRDefault="00F52B2D" w:rsidP="00884AA4">
      <w:pPr>
        <w:pStyle w:val="ListParagraph"/>
        <w:ind w:left="0"/>
      </w:pPr>
      <w:r w:rsidRPr="00784146">
        <w:tab/>
        <w:t>3.2.  If an agritourism professional utilizes a contract for the providing of professional services, instruction, or the rental of equipment to a participant, the notice contained in section 3.1. must be included in clearly legible print.</w:t>
      </w:r>
    </w:p>
    <w:p w:rsidR="00F52B2D" w:rsidRPr="00784146" w:rsidRDefault="00F52B2D" w:rsidP="00884AA4">
      <w:pPr>
        <w:pStyle w:val="ListParagraph"/>
        <w:ind w:left="0"/>
      </w:pPr>
    </w:p>
    <w:p w:rsidR="00F52B2D" w:rsidRPr="00784146" w:rsidRDefault="00F52B2D" w:rsidP="00884AA4">
      <w:pPr>
        <w:pStyle w:val="ListParagraph"/>
        <w:ind w:left="0"/>
      </w:pPr>
      <w:r w:rsidRPr="00784146">
        <w:tab/>
      </w:r>
      <w:r w:rsidRPr="00784146">
        <w:tab/>
        <w:t xml:space="preserve">3.2.a.  This section applies </w:t>
      </w:r>
      <w:proofErr w:type="gramStart"/>
      <w:r w:rsidRPr="00784146">
        <w:t xml:space="preserve">whether </w:t>
      </w:r>
      <w:r w:rsidR="00FC0AF9" w:rsidRPr="00784146">
        <w:t>or not</w:t>
      </w:r>
      <w:proofErr w:type="gramEnd"/>
      <w:r w:rsidR="00FC0AF9" w:rsidRPr="00784146">
        <w:t xml:space="preserve"> </w:t>
      </w:r>
      <w:r w:rsidRPr="00784146">
        <w:t>the contract involves agritourism activities on or off the location or at the site of the agritourism activity.</w:t>
      </w:r>
    </w:p>
    <w:p w:rsidR="00F52B2D" w:rsidRPr="00784146" w:rsidRDefault="00F52B2D" w:rsidP="00884AA4">
      <w:pPr>
        <w:pStyle w:val="ListParagraph"/>
        <w:ind w:left="0"/>
      </w:pPr>
    </w:p>
    <w:p w:rsidR="00F52B2D" w:rsidRPr="00784146" w:rsidRDefault="00F52B2D" w:rsidP="00884AA4">
      <w:pPr>
        <w:pStyle w:val="ListParagraph"/>
        <w:ind w:left="0"/>
      </w:pPr>
      <w:r w:rsidRPr="00784146">
        <w:tab/>
      </w:r>
      <w:r w:rsidRPr="00784146">
        <w:tab/>
        <w:t>3.2.b.  The notice in a contract shall be presumed to be in clearly legible print if the caption is typewritten or printed in at least twelve-point bold upper-case type and the body of the notice is typewritten or printed in at least eight-point regular type.</w:t>
      </w:r>
    </w:p>
    <w:p w:rsidR="00F52B2D" w:rsidRPr="00784146" w:rsidRDefault="00F52B2D" w:rsidP="00884AA4">
      <w:pPr>
        <w:pStyle w:val="ListParagraph"/>
        <w:ind w:left="0"/>
      </w:pPr>
    </w:p>
    <w:p w:rsidR="00F52B2D" w:rsidRPr="00784146" w:rsidRDefault="00F52B2D" w:rsidP="00884AA4">
      <w:pPr>
        <w:pStyle w:val="ListParagraph"/>
        <w:ind w:left="0"/>
      </w:pPr>
      <w:r w:rsidRPr="00784146">
        <w:tab/>
      </w:r>
      <w:r w:rsidRPr="00784146">
        <w:tab/>
        <w:t>3.2.c.  Failure to include the required notice in any such contract will prevent an agritourism business or agritourism professional from invoking</w:t>
      </w:r>
      <w:r w:rsidR="009624F8" w:rsidRPr="00784146">
        <w:t xml:space="preserve"> the immunity provided by the Agritourism Responsibility Act.</w:t>
      </w:r>
    </w:p>
    <w:p w:rsidR="009624F8" w:rsidRPr="00784146" w:rsidRDefault="009624F8" w:rsidP="00884AA4">
      <w:pPr>
        <w:pStyle w:val="ListParagraph"/>
        <w:ind w:left="0"/>
      </w:pPr>
    </w:p>
    <w:p w:rsidR="009624F8" w:rsidRPr="00784146" w:rsidRDefault="009624F8" w:rsidP="00884AA4">
      <w:pPr>
        <w:pStyle w:val="ListParagraph"/>
        <w:ind w:left="0"/>
      </w:pPr>
      <w:r w:rsidRPr="00784146">
        <w:tab/>
        <w:t xml:space="preserve">3.3.  All agritourism professionals shall make reasonable and prudent efforts to determine the ability of a participant to safely engage in the agritourism activity.  An agritourism professional reserves the right to refuse participation </w:t>
      </w:r>
      <w:r w:rsidR="00F23D6E" w:rsidRPr="00784146">
        <w:t>if he</w:t>
      </w:r>
      <w:r w:rsidRPr="00784146">
        <w:t xml:space="preserve"> or she determines that a participant imposes a safety risk to himself or others.</w:t>
      </w:r>
    </w:p>
    <w:p w:rsidR="00713760" w:rsidRPr="00784146" w:rsidRDefault="00713760" w:rsidP="00884AA4">
      <w:pPr>
        <w:pStyle w:val="ListParagraph"/>
        <w:ind w:left="0"/>
      </w:pPr>
    </w:p>
    <w:p w:rsidR="00713760" w:rsidRPr="00784146" w:rsidRDefault="00713760" w:rsidP="00884AA4">
      <w:pPr>
        <w:pStyle w:val="ListParagraph"/>
        <w:ind w:left="0"/>
      </w:pPr>
      <w:r w:rsidRPr="00784146">
        <w:tab/>
        <w:t>3.4.  All agritourism professionals shall make known to any participant, via written</w:t>
      </w:r>
      <w:r w:rsidR="00F23D6E" w:rsidRPr="00784146">
        <w:t xml:space="preserve"> warning, verbal warning, or posted warnings, any dangerous condition as to land or facilities under the lawful possession and control of the operator of which the operator knows or through the exercise of due diligence </w:t>
      </w:r>
      <w:r w:rsidR="00DF092E" w:rsidRPr="00784146">
        <w:t>should</w:t>
      </w:r>
      <w:r w:rsidR="00F23D6E" w:rsidRPr="00784146">
        <w:t xml:space="preserve"> know, by advising the participant in writing or by conspicuously posting warning signs upon the premises.</w:t>
      </w:r>
    </w:p>
    <w:p w:rsidR="00F852A9" w:rsidRPr="00784146" w:rsidRDefault="00F852A9" w:rsidP="00884AA4">
      <w:pPr>
        <w:pStyle w:val="ListParagraph"/>
        <w:ind w:left="0"/>
      </w:pPr>
    </w:p>
    <w:p w:rsidR="00F852A9" w:rsidRPr="00784146" w:rsidRDefault="00F852A9" w:rsidP="00884AA4">
      <w:pPr>
        <w:pStyle w:val="ListParagraph"/>
        <w:ind w:left="0"/>
      </w:pPr>
      <w:r w:rsidRPr="00784146">
        <w:tab/>
        <w:t>3.5.  All agritourism professionals providing equipment to participants shall make a reasonable and prudent effort to routinely inspect such equipment to assure that is in proper working condition and safe for use in the agritourism activity.</w:t>
      </w:r>
    </w:p>
    <w:p w:rsidR="00020719" w:rsidRPr="00784146" w:rsidRDefault="00020719" w:rsidP="00884AA4">
      <w:pPr>
        <w:pStyle w:val="ListParagraph"/>
        <w:ind w:left="0"/>
      </w:pPr>
    </w:p>
    <w:p w:rsidR="00020719" w:rsidRPr="00784146" w:rsidRDefault="00020719" w:rsidP="00884AA4">
      <w:pPr>
        <w:pStyle w:val="ListParagraph"/>
        <w:ind w:left="0"/>
        <w:rPr>
          <w:b/>
        </w:rPr>
      </w:pPr>
      <w:r w:rsidRPr="00784146">
        <w:rPr>
          <w:b/>
        </w:rPr>
        <w:t>§61-</w:t>
      </w:r>
      <w:r w:rsidR="00916DB1" w:rsidRPr="00784146">
        <w:rPr>
          <w:b/>
        </w:rPr>
        <w:t>37</w:t>
      </w:r>
      <w:r w:rsidRPr="00784146">
        <w:rPr>
          <w:b/>
        </w:rPr>
        <w:t xml:space="preserve">-4.  </w:t>
      </w:r>
      <w:r w:rsidR="00080B10" w:rsidRPr="00784146">
        <w:rPr>
          <w:b/>
        </w:rPr>
        <w:t>Duties of agritourism participants.</w:t>
      </w:r>
    </w:p>
    <w:p w:rsidR="00080B10" w:rsidRPr="00784146" w:rsidRDefault="00080B10" w:rsidP="00884AA4">
      <w:pPr>
        <w:pStyle w:val="ListParagraph"/>
        <w:ind w:left="0"/>
        <w:rPr>
          <w:b/>
        </w:rPr>
      </w:pPr>
    </w:p>
    <w:p w:rsidR="00080B10" w:rsidRPr="00784146" w:rsidRDefault="00080B10" w:rsidP="009654F5">
      <w:pPr>
        <w:pStyle w:val="ListParagraph"/>
        <w:ind w:left="0"/>
        <w:jc w:val="both"/>
      </w:pPr>
      <w:r w:rsidRPr="00784146">
        <w:tab/>
        <w:t>4.1.  All participants engaged in an agritourism activity expressly assume the risk of and legal responsibility for any injury, loss or damage to person or property which results from participation in an agritourism activity.</w:t>
      </w:r>
    </w:p>
    <w:p w:rsidR="00080B10" w:rsidRPr="00784146" w:rsidRDefault="00080B10" w:rsidP="00884AA4">
      <w:pPr>
        <w:pStyle w:val="ListParagraph"/>
        <w:ind w:left="0"/>
      </w:pPr>
    </w:p>
    <w:p w:rsidR="00080B10" w:rsidRPr="00784146" w:rsidRDefault="00080B10" w:rsidP="00884AA4">
      <w:pPr>
        <w:pStyle w:val="ListParagraph"/>
        <w:ind w:left="0"/>
      </w:pPr>
      <w:r w:rsidRPr="00784146">
        <w:tab/>
        <w:t xml:space="preserve">4.2.  All participants shall heed all posted </w:t>
      </w:r>
      <w:proofErr w:type="gramStart"/>
      <w:r w:rsidRPr="00784146">
        <w:t>warnings,</w:t>
      </w:r>
      <w:r w:rsidR="00F7727B" w:rsidRPr="00784146">
        <w:t xml:space="preserve"> and</w:t>
      </w:r>
      <w:proofErr w:type="gramEnd"/>
      <w:r w:rsidRPr="00784146">
        <w:t xml:space="preserve"> perform agritourism activities only in an area or in facilities designated by the operator</w:t>
      </w:r>
      <w:r w:rsidR="001754A7" w:rsidRPr="00784146">
        <w:t>.  In</w:t>
      </w:r>
      <w:r w:rsidRPr="00784146">
        <w:t xml:space="preserve"> the case of guided activities, all participants shall follow all directions, instructions and refrain from acting in a manner which may cause or contribute to the injury of others.</w:t>
      </w:r>
    </w:p>
    <w:p w:rsidR="001754A7" w:rsidRPr="00784146" w:rsidRDefault="001754A7" w:rsidP="00884AA4">
      <w:pPr>
        <w:pStyle w:val="ListParagraph"/>
        <w:ind w:left="0"/>
      </w:pPr>
    </w:p>
    <w:p w:rsidR="002E2ABD" w:rsidRPr="00784146" w:rsidRDefault="002E2ABD" w:rsidP="009654F5">
      <w:pPr>
        <w:pStyle w:val="ListParagraph"/>
        <w:ind w:left="0"/>
        <w:jc w:val="both"/>
      </w:pPr>
    </w:p>
    <w:p w:rsidR="002E2ABD" w:rsidRPr="00784146" w:rsidRDefault="002E2ABD" w:rsidP="009654F5">
      <w:pPr>
        <w:pStyle w:val="ListParagraph"/>
        <w:ind w:left="0"/>
        <w:jc w:val="both"/>
      </w:pPr>
    </w:p>
    <w:p w:rsidR="00047986" w:rsidRPr="00784146" w:rsidRDefault="00400254" w:rsidP="009654F5">
      <w:pPr>
        <w:pStyle w:val="ListParagraph"/>
        <w:ind w:left="0"/>
        <w:jc w:val="both"/>
      </w:pPr>
      <w:r w:rsidRPr="00784146">
        <w:tab/>
      </w:r>
    </w:p>
    <w:p w:rsidR="00080B10" w:rsidRPr="00784146" w:rsidRDefault="00047986" w:rsidP="009654F5">
      <w:pPr>
        <w:pStyle w:val="ListParagraph"/>
        <w:ind w:left="0"/>
        <w:jc w:val="both"/>
      </w:pPr>
      <w:r w:rsidRPr="00784146">
        <w:lastRenderedPageBreak/>
        <w:tab/>
      </w:r>
      <w:r w:rsidR="00080B10" w:rsidRPr="00784146">
        <w:t>4.3.  All participants shall notify the operator of any medical conditions or circumstances that may interfere or limit the ability to heed instructions, directions, or cause or contribute to the injury of others.</w:t>
      </w:r>
    </w:p>
    <w:p w:rsidR="00080B10" w:rsidRPr="00784146" w:rsidRDefault="00080B10" w:rsidP="00884AA4">
      <w:pPr>
        <w:pStyle w:val="ListParagraph"/>
        <w:ind w:left="0"/>
      </w:pPr>
    </w:p>
    <w:p w:rsidR="00080B10" w:rsidRPr="00784146" w:rsidRDefault="00080B10" w:rsidP="009654F5">
      <w:pPr>
        <w:pStyle w:val="ListParagraph"/>
        <w:ind w:left="0"/>
        <w:jc w:val="both"/>
      </w:pPr>
      <w:r w:rsidRPr="00784146">
        <w:tab/>
        <w:t xml:space="preserve">4.4.  All participants involved in an accident shall not depart from the area or facility where the agritourism activity has taken place without </w:t>
      </w:r>
      <w:r w:rsidR="001754A7" w:rsidRPr="00784146">
        <w:t>leaving contact information, including their name, address, and telephone number where they can be reached.</w:t>
      </w:r>
    </w:p>
    <w:p w:rsidR="00375737" w:rsidRPr="00784146" w:rsidRDefault="00375737" w:rsidP="009654F5">
      <w:pPr>
        <w:pStyle w:val="ListParagraph"/>
        <w:ind w:left="0"/>
        <w:jc w:val="both"/>
      </w:pPr>
    </w:p>
    <w:p w:rsidR="00375737" w:rsidRPr="00784146" w:rsidRDefault="00375737" w:rsidP="009654F5">
      <w:pPr>
        <w:pStyle w:val="ListParagraph"/>
        <w:ind w:left="0"/>
        <w:jc w:val="both"/>
        <w:rPr>
          <w:b/>
        </w:rPr>
      </w:pPr>
      <w:r w:rsidRPr="00784146">
        <w:rPr>
          <w:b/>
        </w:rPr>
        <w:t>§61-</w:t>
      </w:r>
      <w:r w:rsidR="00916DB1" w:rsidRPr="00784146">
        <w:rPr>
          <w:b/>
        </w:rPr>
        <w:t>37</w:t>
      </w:r>
      <w:r w:rsidRPr="00784146">
        <w:rPr>
          <w:b/>
        </w:rPr>
        <w:t>-5.  Maintenance of property status for certain purposes; exceptions.</w:t>
      </w:r>
    </w:p>
    <w:p w:rsidR="00375737" w:rsidRPr="00784146" w:rsidRDefault="00375737" w:rsidP="009654F5">
      <w:pPr>
        <w:pStyle w:val="ListParagraph"/>
        <w:ind w:left="0"/>
        <w:jc w:val="both"/>
        <w:rPr>
          <w:b/>
        </w:rPr>
      </w:pPr>
    </w:p>
    <w:p w:rsidR="00375737" w:rsidRPr="00784146" w:rsidRDefault="00375737" w:rsidP="009654F5">
      <w:pPr>
        <w:pStyle w:val="ListParagraph"/>
        <w:ind w:left="0"/>
        <w:jc w:val="both"/>
      </w:pPr>
      <w:r w:rsidRPr="00784146">
        <w:tab/>
        <w:t>5.1.  The occurrence of agritourism activities does not change the nature or use of property that ot</w:t>
      </w:r>
      <w:r w:rsidR="003A76AF" w:rsidRPr="00784146">
        <w:t>herwise qualifies as agricultural</w:t>
      </w:r>
      <w:r w:rsidRPr="00784146">
        <w:t xml:space="preserve"> for building code and property tax classification purposes.</w:t>
      </w:r>
    </w:p>
    <w:p w:rsidR="0090319C" w:rsidRPr="00784146" w:rsidRDefault="0090319C" w:rsidP="009654F5">
      <w:pPr>
        <w:pStyle w:val="ListParagraph"/>
        <w:ind w:left="0"/>
        <w:jc w:val="both"/>
      </w:pPr>
    </w:p>
    <w:p w:rsidR="0090319C" w:rsidRPr="00784146" w:rsidRDefault="0090319C" w:rsidP="009654F5">
      <w:pPr>
        <w:pStyle w:val="ListParagraph"/>
        <w:ind w:left="0"/>
        <w:jc w:val="both"/>
      </w:pPr>
      <w:r w:rsidRPr="00784146">
        <w:tab/>
      </w:r>
      <w:r w:rsidRPr="00784146">
        <w:tab/>
        <w:t xml:space="preserve">5.1.a.  An owner of farm land wishing to maintain farm land valuation of his or her land must comply with the annual application requirements of his or her county assessor. </w:t>
      </w:r>
    </w:p>
    <w:p w:rsidR="0090319C" w:rsidRPr="00784146" w:rsidRDefault="0090319C" w:rsidP="009654F5">
      <w:pPr>
        <w:pStyle w:val="ListParagraph"/>
        <w:ind w:left="0"/>
        <w:jc w:val="both"/>
      </w:pPr>
    </w:p>
    <w:p w:rsidR="0090319C" w:rsidRPr="00784146" w:rsidRDefault="0090319C" w:rsidP="009654F5">
      <w:pPr>
        <w:pStyle w:val="ListParagraph"/>
        <w:ind w:left="0"/>
        <w:jc w:val="both"/>
      </w:pPr>
      <w:r w:rsidRPr="00784146">
        <w:tab/>
      </w:r>
      <w:r w:rsidRPr="00784146">
        <w:tab/>
        <w:t xml:space="preserve">5.1.b.  </w:t>
      </w:r>
      <w:r w:rsidR="001928F0" w:rsidRPr="00784146">
        <w:t>T</w:t>
      </w:r>
      <w:r w:rsidRPr="00784146">
        <w:t xml:space="preserve">angible personal property utilized in agritourism shall be </w:t>
      </w:r>
      <w:r w:rsidR="001928F0" w:rsidRPr="00784146">
        <w:t>considered</w:t>
      </w:r>
      <w:r w:rsidRPr="00784146">
        <w:t xml:space="preserve"> to be “employed exclusively in agriculture</w:t>
      </w:r>
      <w:r w:rsidR="001928F0" w:rsidRPr="00784146">
        <w:t>,</w:t>
      </w:r>
      <w:r w:rsidRPr="00784146">
        <w:t xml:space="preserve">” </w:t>
      </w:r>
      <w:r w:rsidR="001928F0" w:rsidRPr="00784146">
        <w:t xml:space="preserve">and therefore eligible for the personal property exemption contained in </w:t>
      </w:r>
      <w:r w:rsidRPr="00784146">
        <w:t xml:space="preserve">W. Va. Code § 11-3-9(a)(28), so long as that </w:t>
      </w:r>
      <w:r w:rsidR="001928F0" w:rsidRPr="00784146">
        <w:t xml:space="preserve">tangible personal </w:t>
      </w:r>
      <w:r w:rsidRPr="00784146">
        <w:t xml:space="preserve">property </w:t>
      </w:r>
      <w:r w:rsidR="001928F0" w:rsidRPr="00784146">
        <w:t>would otherwise be eligible for the exemption, save the property’s use in agritourism activities</w:t>
      </w:r>
      <w:r w:rsidR="003861C1" w:rsidRPr="00784146">
        <w:t>, and the tangible personal property’s use in agritourism activities less than 50% of its overall use</w:t>
      </w:r>
      <w:r w:rsidR="001928F0" w:rsidRPr="00784146">
        <w:t xml:space="preserve">. </w:t>
      </w:r>
    </w:p>
    <w:p w:rsidR="00375737" w:rsidRPr="00784146" w:rsidRDefault="00375737" w:rsidP="009654F5">
      <w:pPr>
        <w:pStyle w:val="ListParagraph"/>
        <w:ind w:left="0"/>
        <w:jc w:val="both"/>
      </w:pPr>
    </w:p>
    <w:p w:rsidR="004F5BD7" w:rsidRPr="00784146" w:rsidRDefault="00375737" w:rsidP="004F5BD7">
      <w:pPr>
        <w:rPr>
          <w:color w:val="FF0000"/>
        </w:rPr>
      </w:pPr>
      <w:r w:rsidRPr="00784146">
        <w:tab/>
      </w:r>
      <w:r w:rsidR="004F5BD7" w:rsidRPr="00784146">
        <w:t>5.2. An agritourism business may use certain of its facilities for occasional events without complying with building codes applicable to structures used for such purposes on a full-time basis so long as such facilities are deemed structurally sound and otherwise safe for the intended use.</w:t>
      </w:r>
    </w:p>
    <w:p w:rsidR="004F5BD7" w:rsidRPr="00784146" w:rsidRDefault="004F5BD7" w:rsidP="004F5BD7">
      <w:pPr>
        <w:rPr>
          <w:color w:val="FF0000"/>
        </w:rPr>
      </w:pPr>
      <w:r w:rsidRPr="00784146">
        <w:rPr>
          <w:color w:val="FF0000"/>
        </w:rPr>
        <w:t> </w:t>
      </w:r>
    </w:p>
    <w:p w:rsidR="004F5BD7" w:rsidRPr="00784146" w:rsidRDefault="004F5BD7" w:rsidP="004F5BD7">
      <w:pPr>
        <w:ind w:left="720"/>
      </w:pPr>
      <w:r w:rsidRPr="00784146">
        <w:t xml:space="preserve">5.2.a. Occasional use of an agricultural structure that would otherwise be exempt from a housing or building code pursuant to W. Va. Code §7-1-3n for agritourism purposes shall not affect that structure’s exemption from the applicable housing or building code. </w:t>
      </w:r>
    </w:p>
    <w:p w:rsidR="004F5BD7" w:rsidRPr="00784146" w:rsidRDefault="004F5BD7" w:rsidP="004F5BD7">
      <w:pPr>
        <w:ind w:left="720"/>
      </w:pPr>
      <w:r w:rsidRPr="00784146">
        <w:t> </w:t>
      </w:r>
    </w:p>
    <w:p w:rsidR="004F5BD7" w:rsidRPr="00784146" w:rsidRDefault="004F5BD7" w:rsidP="004F5BD7">
      <w:pPr>
        <w:ind w:left="720"/>
      </w:pPr>
      <w:r w:rsidRPr="00784146">
        <w:t>5.2.b. Should a city or county building official conclude that an agritourism structure subject to a housing or building code is not structurally sound, a statement by a licensed engineer certifying structural soundness shall satisfy the requirements of this section.</w:t>
      </w:r>
    </w:p>
    <w:p w:rsidR="004F5BD7" w:rsidRPr="00784146" w:rsidRDefault="004F5BD7" w:rsidP="004F5BD7">
      <w:pPr>
        <w:ind w:left="720"/>
      </w:pPr>
    </w:p>
    <w:p w:rsidR="004F5BD7" w:rsidRPr="00784146" w:rsidRDefault="004F5BD7" w:rsidP="004F5BD7">
      <w:pPr>
        <w:ind w:left="720"/>
      </w:pPr>
      <w:r w:rsidRPr="00784146">
        <w:t xml:space="preserve">5.2.c. Nothing in this rule shall be construed to require the Commissioner or the West Virginia Department of Agriculture to certify or determine that an agritourism facility is structurally sound and otherwise safe for the intended use, as required by section 5.2 of this rule. </w:t>
      </w:r>
    </w:p>
    <w:p w:rsidR="004F5BD7" w:rsidRPr="00784146" w:rsidRDefault="004F5BD7" w:rsidP="004F5BD7">
      <w:r w:rsidRPr="00784146">
        <w:t> </w:t>
      </w:r>
    </w:p>
    <w:p w:rsidR="004F5BD7" w:rsidRPr="00784146" w:rsidRDefault="004F5BD7" w:rsidP="004F5BD7">
      <w:r w:rsidRPr="00784146">
        <w:t xml:space="preserve">5.3. Buildings that are considered “farm structures” pursuant to 87 C.S.R. §1.5 and are therefore exempt from the State Fire Code (87 C.S.R. §1) maintain their status as farm structures and any applicable exemption from the State Fire Code if they are used for occasional agritourism activities. </w:t>
      </w:r>
    </w:p>
    <w:p w:rsidR="004F5BD7" w:rsidRPr="00784146" w:rsidRDefault="004F5BD7" w:rsidP="004F5BD7">
      <w:r w:rsidRPr="00784146">
        <w:t> </w:t>
      </w:r>
    </w:p>
    <w:p w:rsidR="00A525CA" w:rsidRPr="00784146" w:rsidRDefault="00A525CA" w:rsidP="009654F5">
      <w:pPr>
        <w:pStyle w:val="ListParagraph"/>
        <w:ind w:left="0"/>
        <w:jc w:val="both"/>
      </w:pPr>
    </w:p>
    <w:p w:rsidR="00634099" w:rsidRPr="00784146" w:rsidRDefault="00A525CA" w:rsidP="009654F5">
      <w:pPr>
        <w:pStyle w:val="ListParagraph"/>
        <w:ind w:left="0"/>
        <w:jc w:val="both"/>
        <w:rPr>
          <w:b/>
        </w:rPr>
      </w:pPr>
      <w:r w:rsidRPr="00784146">
        <w:tab/>
      </w:r>
      <w:bookmarkStart w:id="1" w:name="_Hlk517817338"/>
      <w:r w:rsidR="00634099" w:rsidRPr="00784146">
        <w:rPr>
          <w:b/>
        </w:rPr>
        <w:t>§</w:t>
      </w:r>
      <w:bookmarkEnd w:id="1"/>
      <w:r w:rsidR="00634099" w:rsidRPr="00784146">
        <w:rPr>
          <w:b/>
        </w:rPr>
        <w:t>61-</w:t>
      </w:r>
      <w:r w:rsidR="00916DB1" w:rsidRPr="00784146">
        <w:rPr>
          <w:b/>
        </w:rPr>
        <w:t>37</w:t>
      </w:r>
      <w:r w:rsidR="00634099" w:rsidRPr="00784146">
        <w:rPr>
          <w:b/>
        </w:rPr>
        <w:t>-6.  Marketing and promotion of agritourism.</w:t>
      </w:r>
    </w:p>
    <w:p w:rsidR="00634099" w:rsidRPr="00784146" w:rsidRDefault="00634099" w:rsidP="009654F5">
      <w:pPr>
        <w:pStyle w:val="ListParagraph"/>
        <w:ind w:left="0"/>
        <w:jc w:val="both"/>
        <w:rPr>
          <w:b/>
        </w:rPr>
      </w:pPr>
    </w:p>
    <w:p w:rsidR="00634099" w:rsidRPr="00784146" w:rsidRDefault="00634099" w:rsidP="009654F5">
      <w:pPr>
        <w:pStyle w:val="ListParagraph"/>
        <w:ind w:left="0"/>
        <w:jc w:val="both"/>
      </w:pPr>
      <w:r w:rsidRPr="00784146">
        <w:tab/>
        <w:t xml:space="preserve">6.1.  Advertisements and marketing materials are not required to </w:t>
      </w:r>
      <w:r w:rsidR="00A364A3" w:rsidRPr="00784146">
        <w:t>include</w:t>
      </w:r>
      <w:r w:rsidRPr="00784146">
        <w:t xml:space="preserve"> the notice language contained in section 3.1.</w:t>
      </w:r>
    </w:p>
    <w:p w:rsidR="00634099" w:rsidRPr="00784146" w:rsidRDefault="00634099" w:rsidP="009654F5">
      <w:pPr>
        <w:pStyle w:val="ListParagraph"/>
        <w:ind w:left="0"/>
        <w:jc w:val="both"/>
      </w:pPr>
    </w:p>
    <w:p w:rsidR="00634099" w:rsidRPr="00784146" w:rsidRDefault="00634099" w:rsidP="009654F5">
      <w:pPr>
        <w:pStyle w:val="ListParagraph"/>
        <w:ind w:left="0"/>
        <w:jc w:val="both"/>
      </w:pPr>
      <w:r w:rsidRPr="00784146">
        <w:tab/>
        <w:t xml:space="preserve">6.2.  </w:t>
      </w:r>
      <w:proofErr w:type="gramStart"/>
      <w:r w:rsidRPr="00784146">
        <w:t>For the purpose of</w:t>
      </w:r>
      <w:proofErr w:type="gramEnd"/>
      <w:r w:rsidRPr="00784146">
        <w:t xml:space="preserve"> promotion and marketing of agritourism, the Commissioner is authorized to establish a voluntary registration and support program for agritourism businesses and agritourism professionals.  Such program may assess a fee for voluntary registration</w:t>
      </w:r>
      <w:r w:rsidR="00CD571C" w:rsidRPr="00784146">
        <w:t xml:space="preserve"> and participation</w:t>
      </w:r>
      <w:r w:rsidRPr="00784146">
        <w:t>, provide guidance and advice to agritourism businesses and agritourism professionals, and offer additional assistance with marketing and promotion.</w:t>
      </w:r>
    </w:p>
    <w:p w:rsidR="00634099" w:rsidRPr="00784146" w:rsidRDefault="00634099" w:rsidP="009654F5">
      <w:pPr>
        <w:pStyle w:val="ListParagraph"/>
        <w:ind w:left="0"/>
        <w:jc w:val="both"/>
      </w:pPr>
    </w:p>
    <w:p w:rsidR="00634099" w:rsidRPr="00784146" w:rsidRDefault="00634099" w:rsidP="009654F5">
      <w:pPr>
        <w:pStyle w:val="ListParagraph"/>
        <w:ind w:left="0"/>
        <w:jc w:val="both"/>
      </w:pPr>
      <w:r w:rsidRPr="00784146">
        <w:tab/>
        <w:t xml:space="preserve">6.3.  An agritourism business shall be considered a tourism related business, attraction or event for purposes of eligibility to </w:t>
      </w:r>
      <w:r w:rsidR="00933D51" w:rsidRPr="00784146">
        <w:t>participate in tourism promotion efforts by th</w:t>
      </w:r>
      <w:r w:rsidRPr="00784146">
        <w:t>e West Virginia Tourism Office.</w:t>
      </w:r>
    </w:p>
    <w:p w:rsidR="00080B10" w:rsidRPr="00784146" w:rsidRDefault="00080B10" w:rsidP="00884AA4">
      <w:pPr>
        <w:pStyle w:val="ListParagraph"/>
        <w:ind w:left="0"/>
      </w:pPr>
    </w:p>
    <w:p w:rsidR="007F5482" w:rsidRPr="00784146" w:rsidRDefault="00080B10" w:rsidP="00884AA4">
      <w:pPr>
        <w:pStyle w:val="ListParagraph"/>
        <w:ind w:left="0"/>
      </w:pPr>
      <w:r w:rsidRPr="00784146">
        <w:tab/>
      </w:r>
      <w:r w:rsidRPr="00784146">
        <w:tab/>
      </w:r>
    </w:p>
    <w:p w:rsidR="001B1563" w:rsidRPr="00784146" w:rsidRDefault="001B1563" w:rsidP="00884AA4">
      <w:pPr>
        <w:pStyle w:val="ListParagraph"/>
        <w:ind w:left="0"/>
      </w:pPr>
    </w:p>
    <w:p w:rsidR="0053377D" w:rsidRPr="00784146" w:rsidRDefault="0053377D" w:rsidP="00884AA4">
      <w:pPr>
        <w:pStyle w:val="ListParagraph"/>
        <w:ind w:left="0"/>
      </w:pPr>
      <w:r w:rsidRPr="00784146">
        <w:tab/>
      </w:r>
    </w:p>
    <w:p w:rsidR="00884AA4" w:rsidRPr="00784146" w:rsidRDefault="00884AA4" w:rsidP="00884AA4">
      <w:pPr>
        <w:pStyle w:val="ListParagraph"/>
      </w:pPr>
    </w:p>
    <w:sectPr w:rsidR="00884AA4" w:rsidRPr="00784146" w:rsidSect="006135E1">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F6" w:rsidRDefault="00D554F6" w:rsidP="00B17CF4">
      <w:pPr>
        <w:spacing w:after="0" w:line="240" w:lineRule="auto"/>
      </w:pPr>
      <w:r>
        <w:separator/>
      </w:r>
    </w:p>
  </w:endnote>
  <w:endnote w:type="continuationSeparator" w:id="0">
    <w:p w:rsidR="00D554F6" w:rsidRDefault="00D554F6" w:rsidP="00B1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580786"/>
      <w:docPartObj>
        <w:docPartGallery w:val="Page Numbers (Bottom of Page)"/>
        <w:docPartUnique/>
      </w:docPartObj>
    </w:sdtPr>
    <w:sdtEndPr>
      <w:rPr>
        <w:noProof/>
      </w:rPr>
    </w:sdtEndPr>
    <w:sdtContent>
      <w:p w:rsidR="00F7727B" w:rsidRDefault="00F7727B">
        <w:pPr>
          <w:pStyle w:val="Footer"/>
          <w:jc w:val="center"/>
        </w:pPr>
        <w:r w:rsidRPr="00F6638F">
          <w:rPr>
            <w:b/>
            <w:sz w:val="20"/>
            <w:szCs w:val="20"/>
          </w:rPr>
          <w:fldChar w:fldCharType="begin"/>
        </w:r>
        <w:r w:rsidRPr="00F6638F">
          <w:rPr>
            <w:b/>
            <w:sz w:val="20"/>
            <w:szCs w:val="20"/>
          </w:rPr>
          <w:instrText xml:space="preserve"> PAGE   \* MERGEFORMAT </w:instrText>
        </w:r>
        <w:r w:rsidRPr="00F6638F">
          <w:rPr>
            <w:b/>
            <w:sz w:val="20"/>
            <w:szCs w:val="20"/>
          </w:rPr>
          <w:fldChar w:fldCharType="separate"/>
        </w:r>
        <w:r w:rsidR="00E90097">
          <w:rPr>
            <w:b/>
            <w:noProof/>
            <w:sz w:val="20"/>
            <w:szCs w:val="20"/>
          </w:rPr>
          <w:t>4</w:t>
        </w:r>
        <w:r w:rsidRPr="00F6638F">
          <w:rPr>
            <w:b/>
            <w:noProof/>
            <w:sz w:val="20"/>
            <w:szCs w:val="20"/>
          </w:rPr>
          <w:fldChar w:fldCharType="end"/>
        </w:r>
      </w:p>
    </w:sdtContent>
  </w:sdt>
  <w:p w:rsidR="00F7727B" w:rsidRDefault="00F7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F6" w:rsidRDefault="00D554F6" w:rsidP="00B17CF4">
      <w:pPr>
        <w:spacing w:after="0" w:line="240" w:lineRule="auto"/>
      </w:pPr>
      <w:r>
        <w:separator/>
      </w:r>
    </w:p>
  </w:footnote>
  <w:footnote w:type="continuationSeparator" w:id="0">
    <w:p w:rsidR="00D554F6" w:rsidRDefault="00D554F6" w:rsidP="00B1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7B" w:rsidRDefault="00AB69D8" w:rsidP="009669B9">
    <w:pPr>
      <w:pStyle w:val="Header"/>
      <w:jc w:val="center"/>
    </w:pPr>
    <w:r>
      <w:ptab w:relativeTo="margin" w:alignment="center" w:leader="none"/>
    </w:r>
    <w:r w:rsidRPr="00AB69D8">
      <w:rPr>
        <w:b/>
        <w:sz w:val="20"/>
        <w:szCs w:val="20"/>
      </w:rPr>
      <w:t>61CSR37</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E31"/>
    <w:multiLevelType w:val="multilevel"/>
    <w:tmpl w:val="37E80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F4"/>
    <w:rsid w:val="00020719"/>
    <w:rsid w:val="000267A7"/>
    <w:rsid w:val="00047986"/>
    <w:rsid w:val="00061273"/>
    <w:rsid w:val="00080B10"/>
    <w:rsid w:val="000B4F39"/>
    <w:rsid w:val="000C440E"/>
    <w:rsid w:val="000F3000"/>
    <w:rsid w:val="000F3A7F"/>
    <w:rsid w:val="00104DDD"/>
    <w:rsid w:val="0014244F"/>
    <w:rsid w:val="001754A7"/>
    <w:rsid w:val="001928F0"/>
    <w:rsid w:val="001A71A8"/>
    <w:rsid w:val="001B1563"/>
    <w:rsid w:val="001B4B91"/>
    <w:rsid w:val="001E7406"/>
    <w:rsid w:val="001F54D9"/>
    <w:rsid w:val="00227513"/>
    <w:rsid w:val="00240BD6"/>
    <w:rsid w:val="002E043F"/>
    <w:rsid w:val="002E2ABD"/>
    <w:rsid w:val="00375737"/>
    <w:rsid w:val="003861C1"/>
    <w:rsid w:val="003A76AF"/>
    <w:rsid w:val="003C5D4B"/>
    <w:rsid w:val="00400254"/>
    <w:rsid w:val="00436FF8"/>
    <w:rsid w:val="004971E0"/>
    <w:rsid w:val="004D438A"/>
    <w:rsid w:val="004F5BD7"/>
    <w:rsid w:val="00516E8C"/>
    <w:rsid w:val="0053377D"/>
    <w:rsid w:val="005341CA"/>
    <w:rsid w:val="00556EE9"/>
    <w:rsid w:val="005B312F"/>
    <w:rsid w:val="006135E1"/>
    <w:rsid w:val="00634099"/>
    <w:rsid w:val="006613FC"/>
    <w:rsid w:val="006661A1"/>
    <w:rsid w:val="00666D68"/>
    <w:rsid w:val="006D385C"/>
    <w:rsid w:val="00713760"/>
    <w:rsid w:val="00771323"/>
    <w:rsid w:val="00784146"/>
    <w:rsid w:val="007851E7"/>
    <w:rsid w:val="007A7FD1"/>
    <w:rsid w:val="007D6983"/>
    <w:rsid w:val="007F5482"/>
    <w:rsid w:val="00857261"/>
    <w:rsid w:val="00884AA4"/>
    <w:rsid w:val="008919CE"/>
    <w:rsid w:val="008C2E80"/>
    <w:rsid w:val="008F333B"/>
    <w:rsid w:val="0090319C"/>
    <w:rsid w:val="00916B44"/>
    <w:rsid w:val="00916DB1"/>
    <w:rsid w:val="009220F1"/>
    <w:rsid w:val="009321E9"/>
    <w:rsid w:val="00933D51"/>
    <w:rsid w:val="00945145"/>
    <w:rsid w:val="00960239"/>
    <w:rsid w:val="009624F8"/>
    <w:rsid w:val="009654F5"/>
    <w:rsid w:val="009669B9"/>
    <w:rsid w:val="009C38E1"/>
    <w:rsid w:val="00A364A3"/>
    <w:rsid w:val="00A525CA"/>
    <w:rsid w:val="00AB69D8"/>
    <w:rsid w:val="00B17CF4"/>
    <w:rsid w:val="00B442EF"/>
    <w:rsid w:val="00B70A9F"/>
    <w:rsid w:val="00B9311E"/>
    <w:rsid w:val="00B9586F"/>
    <w:rsid w:val="00B95C14"/>
    <w:rsid w:val="00BB074C"/>
    <w:rsid w:val="00BE01D2"/>
    <w:rsid w:val="00C01507"/>
    <w:rsid w:val="00C84823"/>
    <w:rsid w:val="00C91A6A"/>
    <w:rsid w:val="00CD37CF"/>
    <w:rsid w:val="00CD571C"/>
    <w:rsid w:val="00D05590"/>
    <w:rsid w:val="00D11B2C"/>
    <w:rsid w:val="00D149FE"/>
    <w:rsid w:val="00D554F6"/>
    <w:rsid w:val="00D958C3"/>
    <w:rsid w:val="00DE4606"/>
    <w:rsid w:val="00DF092E"/>
    <w:rsid w:val="00E2735F"/>
    <w:rsid w:val="00E90097"/>
    <w:rsid w:val="00EA2A38"/>
    <w:rsid w:val="00EA6794"/>
    <w:rsid w:val="00ED2244"/>
    <w:rsid w:val="00F219B7"/>
    <w:rsid w:val="00F23D6E"/>
    <w:rsid w:val="00F52B2D"/>
    <w:rsid w:val="00F6638F"/>
    <w:rsid w:val="00F7727B"/>
    <w:rsid w:val="00F852A9"/>
    <w:rsid w:val="00FB6F53"/>
    <w:rsid w:val="00FC0AF9"/>
    <w:rsid w:val="00FC3714"/>
    <w:rsid w:val="00FD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032"/>
  <w15:chartTrackingRefBased/>
  <w15:docId w15:val="{0A169B01-12C9-43F6-8F9D-689CF972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F4"/>
  </w:style>
  <w:style w:type="paragraph" w:styleId="Footer">
    <w:name w:val="footer"/>
    <w:basedOn w:val="Normal"/>
    <w:link w:val="FooterChar"/>
    <w:uiPriority w:val="99"/>
    <w:unhideWhenUsed/>
    <w:rsid w:val="00B1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F4"/>
  </w:style>
  <w:style w:type="paragraph" w:styleId="ListParagraph">
    <w:name w:val="List Paragraph"/>
    <w:basedOn w:val="Normal"/>
    <w:uiPriority w:val="34"/>
    <w:qFormat/>
    <w:rsid w:val="009669B9"/>
    <w:pPr>
      <w:ind w:left="720"/>
      <w:contextualSpacing/>
    </w:pPr>
  </w:style>
  <w:style w:type="paragraph" w:styleId="BalloonText">
    <w:name w:val="Balloon Text"/>
    <w:basedOn w:val="Normal"/>
    <w:link w:val="BalloonTextChar"/>
    <w:uiPriority w:val="99"/>
    <w:semiHidden/>
    <w:unhideWhenUsed/>
    <w:rsid w:val="00C8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Jodee</dc:creator>
  <cp:keywords/>
  <dc:description/>
  <cp:lastModifiedBy>Martin, Jodee</cp:lastModifiedBy>
  <cp:revision>7</cp:revision>
  <cp:lastPrinted>2018-05-11T18:42:00Z</cp:lastPrinted>
  <dcterms:created xsi:type="dcterms:W3CDTF">2018-11-26T14:11:00Z</dcterms:created>
  <dcterms:modified xsi:type="dcterms:W3CDTF">2019-04-30T15:12:00Z</dcterms:modified>
</cp:coreProperties>
</file>