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476" w:rsidRDefault="00C02476" w:rsidP="0000221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eastAsia="Times New Roman" w:cs="Times New Roman"/>
        </w:rPr>
      </w:pPr>
      <w:bookmarkStart w:id="0" w:name="_GoBack"/>
      <w:bookmarkEnd w:id="0"/>
    </w:p>
    <w:p w:rsidR="00002212" w:rsidRPr="00B44F70" w:rsidRDefault="00002212" w:rsidP="0000221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eastAsia="Times New Roman" w:cs="Times New Roman"/>
          <w:b/>
        </w:rPr>
      </w:pPr>
      <w:r w:rsidRPr="00B44F70">
        <w:rPr>
          <w:rFonts w:eastAsia="Times New Roman" w:cs="Times New Roman"/>
        </w:rPr>
        <w:fldChar w:fldCharType="begin"/>
      </w:r>
      <w:r w:rsidRPr="00B44F70">
        <w:rPr>
          <w:rFonts w:eastAsia="Times New Roman" w:cs="Times New Roman"/>
        </w:rPr>
        <w:instrText xml:space="preserve"> SEQ CHAPTER \h \r 1</w:instrText>
      </w:r>
      <w:r w:rsidRPr="00B44F70">
        <w:rPr>
          <w:rFonts w:eastAsia="Times New Roman" w:cs="Times New Roman"/>
        </w:rPr>
        <w:fldChar w:fldCharType="end"/>
      </w:r>
      <w:r w:rsidRPr="00B44F70">
        <w:rPr>
          <w:rFonts w:eastAsia="Times New Roman" w:cs="Times New Roman"/>
          <w:b/>
        </w:rPr>
        <w:t>TITLE 64</w:t>
      </w:r>
    </w:p>
    <w:p w:rsidR="00002212" w:rsidRPr="00B44F70" w:rsidRDefault="00002212" w:rsidP="0000221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eastAsia="Times New Roman" w:cs="Times New Roman"/>
          <w:b/>
        </w:rPr>
      </w:pPr>
      <w:r w:rsidRPr="00B44F70">
        <w:rPr>
          <w:rFonts w:eastAsia="Times New Roman" w:cs="Times New Roman"/>
          <w:b/>
        </w:rPr>
        <w:t>LEGISLATIVE RULE</w:t>
      </w:r>
    </w:p>
    <w:p w:rsidR="00002212" w:rsidRPr="00B44F70" w:rsidRDefault="00002212" w:rsidP="0000221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eastAsia="Times New Roman" w:cs="Times New Roman"/>
          <w:b/>
        </w:rPr>
      </w:pPr>
      <w:r w:rsidRPr="00B44F70">
        <w:rPr>
          <w:rFonts w:eastAsia="Times New Roman" w:cs="Times New Roman"/>
          <w:b/>
        </w:rPr>
        <w:t>DEPARTMENT OF HEALTH AND HUMAN RESOURCES</w:t>
      </w:r>
    </w:p>
    <w:p w:rsidR="00002212" w:rsidRPr="00B44F70" w:rsidRDefault="00002212" w:rsidP="0000221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eastAsia="Times New Roman" w:cs="Times New Roman"/>
          <w:b/>
        </w:rPr>
      </w:pPr>
      <w:r w:rsidRPr="00B44F70">
        <w:rPr>
          <w:rFonts w:eastAsia="Times New Roman" w:cs="Times New Roman"/>
          <w:b/>
        </w:rPr>
        <w:t>BUREAU FOR PUBLIC HEALTH</w:t>
      </w:r>
    </w:p>
    <w:p w:rsidR="00002212" w:rsidRPr="00B44F70" w:rsidRDefault="00002212" w:rsidP="0000221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eastAsia="Times New Roman" w:cs="Times New Roman"/>
          <w:b/>
        </w:rPr>
      </w:pPr>
    </w:p>
    <w:p w:rsidR="00002212" w:rsidRPr="00B44F70" w:rsidRDefault="007E25AE" w:rsidP="0000221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eastAsia="Times New Roman" w:cs="Times New Roman"/>
          <w:b/>
        </w:rPr>
      </w:pPr>
      <w:r>
        <w:rPr>
          <w:rFonts w:eastAsia="Times New Roman" w:cs="Times New Roman"/>
          <w:b/>
        </w:rPr>
        <w:t xml:space="preserve">SERIES </w:t>
      </w:r>
      <w:r w:rsidR="004A2474">
        <w:rPr>
          <w:rFonts w:eastAsia="Times New Roman" w:cs="Times New Roman"/>
          <w:b/>
        </w:rPr>
        <w:t>107</w:t>
      </w:r>
    </w:p>
    <w:p w:rsidR="00002212" w:rsidRPr="00B44F70" w:rsidRDefault="002132BF" w:rsidP="00497C7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eastAsia="Times New Roman" w:cs="Times New Roman"/>
        </w:rPr>
      </w:pPr>
      <w:r>
        <w:rPr>
          <w:rFonts w:eastAsia="Times New Roman" w:cs="Times New Roman"/>
          <w:b/>
        </w:rPr>
        <w:t>DESIGNATION OF COMPREHENSIVE, PRIMARY AND ACUTE STROKE-READY HOSPITALS.</w:t>
      </w:r>
    </w:p>
    <w:p w:rsidR="00002212" w:rsidRPr="00B44F70" w:rsidRDefault="00002212" w:rsidP="0000221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rPr>
          <w:rFonts w:eastAsia="Times New Roman" w:cs="Times New Roman"/>
        </w:rPr>
      </w:pPr>
    </w:p>
    <w:p w:rsidR="00377825" w:rsidRPr="00B44F70" w:rsidRDefault="00377825" w:rsidP="0000221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b/>
        </w:rPr>
      </w:pPr>
    </w:p>
    <w:p w:rsidR="00002212" w:rsidRPr="00B44F70" w:rsidRDefault="007E25AE"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r>
        <w:rPr>
          <w:rFonts w:eastAsia="Times New Roman" w:cs="Times New Roman"/>
          <w:b/>
          <w:u w:val="single"/>
        </w:rPr>
        <w:t>§64-</w:t>
      </w:r>
      <w:r w:rsidR="004A2474">
        <w:rPr>
          <w:rFonts w:eastAsia="Times New Roman" w:cs="Times New Roman"/>
          <w:b/>
          <w:u w:val="single"/>
        </w:rPr>
        <w:t>107</w:t>
      </w:r>
      <w:r w:rsidR="00002212" w:rsidRPr="00B44F70">
        <w:rPr>
          <w:rFonts w:eastAsia="Times New Roman" w:cs="Times New Roman"/>
          <w:b/>
          <w:u w:val="single"/>
        </w:rPr>
        <w:t>-1.  General.</w:t>
      </w:r>
    </w:p>
    <w:p w:rsidR="00002212" w:rsidRPr="00B44F70" w:rsidRDefault="00002212"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p>
    <w:p w:rsidR="00002212" w:rsidRPr="00B44F70" w:rsidRDefault="002F1092"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r w:rsidRPr="00B44F70">
        <w:rPr>
          <w:rFonts w:eastAsia="Times New Roman" w:cs="Times New Roman"/>
          <w:u w:val="single"/>
        </w:rPr>
        <w:tab/>
        <w:t xml:space="preserve">1.1. </w:t>
      </w:r>
      <w:r w:rsidRPr="00B44F70">
        <w:rPr>
          <w:rFonts w:eastAsia="Times New Roman" w:cs="Times New Roman"/>
          <w:i/>
          <w:u w:val="single"/>
        </w:rPr>
        <w:t xml:space="preserve"> Scope</w:t>
      </w:r>
      <w:r w:rsidRPr="00B44F70">
        <w:rPr>
          <w:rFonts w:eastAsia="Times New Roman" w:cs="Times New Roman"/>
          <w:u w:val="single"/>
        </w:rPr>
        <w:t xml:space="preserve">.  -- </w:t>
      </w:r>
      <w:r w:rsidR="007E25AE" w:rsidRPr="007E25AE">
        <w:rPr>
          <w:rFonts w:eastAsia="Times New Roman" w:cs="Times New Roman"/>
          <w:u w:val="single"/>
        </w:rPr>
        <w:t xml:space="preserve">This legislative rule establishes the standards, criteria, and methods for designating various health care facilities in the State of West Virginia as meeting specific levels of care capability as stroke centers or facilities in order to identify those facilities best equipped and staffed to care for </w:t>
      </w:r>
      <w:r w:rsidR="007E25AE">
        <w:rPr>
          <w:rFonts w:eastAsia="Times New Roman" w:cs="Times New Roman"/>
          <w:u w:val="single"/>
        </w:rPr>
        <w:t>patients experiencing a stroke</w:t>
      </w:r>
      <w:r w:rsidR="00CC05E8" w:rsidRPr="00B44F70">
        <w:rPr>
          <w:rFonts w:eastAsia="Times New Roman" w:cs="Times New Roman"/>
          <w:u w:val="single"/>
        </w:rPr>
        <w:t>.</w:t>
      </w:r>
    </w:p>
    <w:p w:rsidR="00CC05E8" w:rsidRPr="00B44F70" w:rsidRDefault="00002212"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rPr>
      </w:pPr>
      <w:r w:rsidRPr="00B44F70">
        <w:rPr>
          <w:rFonts w:eastAsia="Times New Roman" w:cs="Times New Roman"/>
        </w:rPr>
        <w:tab/>
      </w:r>
    </w:p>
    <w:p w:rsidR="00002212" w:rsidRPr="00B44F70" w:rsidRDefault="00CC05E8"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r w:rsidRPr="00B44F70">
        <w:rPr>
          <w:rFonts w:eastAsia="Times New Roman" w:cs="Times New Roman"/>
          <w:u w:val="single"/>
        </w:rPr>
        <w:tab/>
      </w:r>
      <w:r w:rsidR="00002212" w:rsidRPr="00B44F70">
        <w:rPr>
          <w:rFonts w:eastAsia="Times New Roman" w:cs="Times New Roman"/>
          <w:u w:val="single"/>
        </w:rPr>
        <w:t xml:space="preserve">1.2.  </w:t>
      </w:r>
      <w:r w:rsidR="00002212" w:rsidRPr="00B44F70">
        <w:rPr>
          <w:rFonts w:eastAsia="Times New Roman" w:cs="Times New Roman"/>
          <w:i/>
          <w:u w:val="single"/>
        </w:rPr>
        <w:t>Authority.</w:t>
      </w:r>
      <w:r w:rsidR="00002212" w:rsidRPr="00B44F70">
        <w:rPr>
          <w:rFonts w:eastAsia="Times New Roman" w:cs="Times New Roman"/>
          <w:u w:val="single"/>
        </w:rPr>
        <w:t xml:space="preserve">  --  </w:t>
      </w:r>
      <w:r w:rsidR="007E25AE" w:rsidRPr="007E25AE">
        <w:rPr>
          <w:rFonts w:eastAsia="Times New Roman" w:cs="Times New Roman"/>
          <w:i/>
          <w:u w:val="single"/>
        </w:rPr>
        <w:t>. Va. Code §§ 16-1-4(b)(6) and 16-5B-18.</w:t>
      </w:r>
      <w:r w:rsidR="00002212" w:rsidRPr="00B44F70">
        <w:rPr>
          <w:rFonts w:eastAsia="Times New Roman" w:cs="Times New Roman"/>
          <w:u w:val="single"/>
        </w:rPr>
        <w:t xml:space="preserve"> </w:t>
      </w:r>
    </w:p>
    <w:p w:rsidR="00002212" w:rsidRPr="00B44F70" w:rsidRDefault="00002212"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p>
    <w:p w:rsidR="00002212" w:rsidRPr="00B44F70" w:rsidRDefault="00002212"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r w:rsidRPr="00B44F70">
        <w:rPr>
          <w:rFonts w:eastAsia="Times New Roman" w:cs="Times New Roman"/>
          <w:u w:val="single"/>
        </w:rPr>
        <w:tab/>
        <w:t xml:space="preserve">1.3.  </w:t>
      </w:r>
      <w:r w:rsidRPr="00B44F70">
        <w:rPr>
          <w:rFonts w:eastAsia="Times New Roman" w:cs="Times New Roman"/>
          <w:i/>
          <w:u w:val="single"/>
        </w:rPr>
        <w:t>Filing Date</w:t>
      </w:r>
      <w:r w:rsidRPr="00B44F70">
        <w:rPr>
          <w:rFonts w:eastAsia="Times New Roman" w:cs="Times New Roman"/>
          <w:u w:val="single"/>
        </w:rPr>
        <w:t xml:space="preserve">.  --  </w:t>
      </w:r>
    </w:p>
    <w:p w:rsidR="00002212" w:rsidRPr="00B44F70" w:rsidRDefault="00002212"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p>
    <w:p w:rsidR="00002212" w:rsidRDefault="00002212"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r w:rsidRPr="00B44F70">
        <w:rPr>
          <w:rFonts w:eastAsia="Times New Roman" w:cs="Times New Roman"/>
          <w:u w:val="single"/>
        </w:rPr>
        <w:tab/>
        <w:t xml:space="preserve">1.4.  </w:t>
      </w:r>
      <w:r w:rsidRPr="00B44F70">
        <w:rPr>
          <w:rFonts w:eastAsia="Times New Roman" w:cs="Times New Roman"/>
          <w:i/>
          <w:u w:val="single"/>
        </w:rPr>
        <w:t>Effective Date</w:t>
      </w:r>
      <w:r w:rsidRPr="00B44F70">
        <w:rPr>
          <w:rFonts w:eastAsia="Times New Roman" w:cs="Times New Roman"/>
          <w:u w:val="single"/>
        </w:rPr>
        <w:t xml:space="preserve">.  --  </w:t>
      </w:r>
    </w:p>
    <w:p w:rsidR="002B1CF2" w:rsidRDefault="002B1CF2"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p>
    <w:p w:rsidR="00EB6C54" w:rsidRPr="00EB6C54" w:rsidRDefault="00EB6C54"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Calibri" w:eastAsia="Times New Roman" w:hAnsi="Calibri" w:cs="Times New Roman"/>
        </w:rPr>
      </w:pPr>
      <w:r>
        <w:rPr>
          <w:rFonts w:ascii="Calibri" w:eastAsia="Times New Roman" w:hAnsi="Calibri" w:cs="Times New Roman"/>
        </w:rPr>
        <w:tab/>
      </w:r>
      <w:r w:rsidRPr="00EB6C54">
        <w:rPr>
          <w:rFonts w:ascii="Calibri" w:eastAsia="Times New Roman" w:hAnsi="Calibri" w:cs="Times New Roman"/>
          <w:u w:val="single"/>
        </w:rPr>
        <w:t>1.5</w:t>
      </w:r>
      <w:r w:rsidRPr="00EB6C54">
        <w:rPr>
          <w:rFonts w:ascii="Times New Roman" w:eastAsia="Times New Roman" w:hAnsi="Times New Roman" w:cs="Times New Roman"/>
          <w:sz w:val="24"/>
          <w:szCs w:val="20"/>
          <w:u w:val="single"/>
        </w:rPr>
        <w:t xml:space="preserve"> </w:t>
      </w:r>
      <w:r w:rsidRPr="00EB6C54">
        <w:rPr>
          <w:rFonts w:ascii="Calibri" w:eastAsia="Times New Roman" w:hAnsi="Calibri" w:cs="Times New Roman"/>
          <w:u w:val="single"/>
        </w:rPr>
        <w:t>Sunset Provision: This rule shall terminate and have no further force or effect upon the expiration of 5 years from its effective date.</w:t>
      </w:r>
    </w:p>
    <w:p w:rsidR="00002212" w:rsidRPr="00B44F70" w:rsidRDefault="00002212"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p>
    <w:p w:rsidR="00CC05E8" w:rsidRPr="00B44F70" w:rsidRDefault="00002212"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r w:rsidRPr="00B44F70">
        <w:rPr>
          <w:rFonts w:eastAsia="Times New Roman" w:cs="Times New Roman"/>
          <w:u w:val="single"/>
        </w:rPr>
        <w:tab/>
      </w:r>
      <w:r w:rsidR="002B1CF2">
        <w:rPr>
          <w:rFonts w:eastAsia="Times New Roman" w:cs="Times New Roman"/>
          <w:u w:val="single"/>
        </w:rPr>
        <w:t>1.6</w:t>
      </w:r>
      <w:r w:rsidR="004913BC" w:rsidRPr="00B44F70">
        <w:rPr>
          <w:rFonts w:eastAsia="Times New Roman" w:cs="Times New Roman"/>
          <w:u w:val="single"/>
        </w:rPr>
        <w:t xml:space="preserve">. </w:t>
      </w:r>
      <w:r w:rsidR="004913BC" w:rsidRPr="00B44F70">
        <w:rPr>
          <w:rFonts w:eastAsia="Times New Roman" w:cs="Times New Roman"/>
          <w:i/>
          <w:u w:val="single"/>
        </w:rPr>
        <w:t>Applicability.</w:t>
      </w:r>
      <w:r w:rsidR="004913BC" w:rsidRPr="00B44F70">
        <w:rPr>
          <w:rFonts w:eastAsia="Times New Roman" w:cs="Times New Roman"/>
          <w:u w:val="single"/>
        </w:rPr>
        <w:t xml:space="preserve"> </w:t>
      </w:r>
      <w:r w:rsidR="002F1092" w:rsidRPr="00B44F70">
        <w:rPr>
          <w:rFonts w:eastAsia="Times New Roman" w:cs="Times New Roman"/>
          <w:u w:val="single"/>
        </w:rPr>
        <w:t>–</w:t>
      </w:r>
      <w:r w:rsidRPr="00B44F70">
        <w:rPr>
          <w:rFonts w:eastAsia="Times New Roman" w:cs="Times New Roman"/>
          <w:u w:val="single"/>
        </w:rPr>
        <w:t xml:space="preserve"> </w:t>
      </w:r>
      <w:r w:rsidR="002F1092" w:rsidRPr="00B44F70">
        <w:rPr>
          <w:rFonts w:eastAsia="Times New Roman" w:cs="Times New Roman"/>
          <w:u w:val="single"/>
        </w:rPr>
        <w:t xml:space="preserve">This rule series applies to </w:t>
      </w:r>
      <w:r w:rsidR="004D6E1F">
        <w:rPr>
          <w:rFonts w:eastAsia="Times New Roman" w:cs="Times New Roman"/>
          <w:u w:val="single"/>
        </w:rPr>
        <w:t xml:space="preserve">hospitals in the state that desire </w:t>
      </w:r>
      <w:r w:rsidR="00CC05E8" w:rsidRPr="00B44F70">
        <w:rPr>
          <w:rFonts w:eastAsia="Times New Roman" w:cs="Times New Roman"/>
          <w:u w:val="single"/>
        </w:rPr>
        <w:t>a</w:t>
      </w:r>
      <w:r w:rsidR="004D6E1F">
        <w:rPr>
          <w:rFonts w:eastAsia="Times New Roman" w:cs="Times New Roman"/>
          <w:u w:val="single"/>
        </w:rPr>
        <w:t xml:space="preserve"> designation as a </w:t>
      </w:r>
      <w:r w:rsidR="004D6E1F" w:rsidRPr="004D6E1F">
        <w:rPr>
          <w:rFonts w:eastAsia="Times New Roman" w:cs="Times New Roman"/>
          <w:u w:val="single"/>
        </w:rPr>
        <w:t>Comprehensive Stroke Center, Primary Stroke Center or Acute Stroke-Ready Hospita</w:t>
      </w:r>
      <w:r w:rsidR="004D6E1F">
        <w:rPr>
          <w:rFonts w:eastAsia="Times New Roman" w:cs="Times New Roman"/>
          <w:u w:val="single"/>
        </w:rPr>
        <w:t>l</w:t>
      </w:r>
      <w:r w:rsidR="00CC05E8" w:rsidRPr="00B44F70">
        <w:rPr>
          <w:rFonts w:eastAsia="Times New Roman" w:cs="Times New Roman"/>
          <w:u w:val="single"/>
        </w:rPr>
        <w:t>.</w:t>
      </w:r>
    </w:p>
    <w:p w:rsidR="00002212" w:rsidRPr="00B44F70" w:rsidRDefault="00002212"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r w:rsidRPr="00B44F70">
        <w:rPr>
          <w:rFonts w:eastAsia="Times New Roman" w:cs="Times New Roman"/>
          <w:u w:val="single"/>
        </w:rPr>
        <w:t xml:space="preserve"> </w:t>
      </w:r>
    </w:p>
    <w:p w:rsidR="004913BC" w:rsidRPr="00B44F70" w:rsidRDefault="004913BC"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r w:rsidRPr="00B44F70">
        <w:rPr>
          <w:u w:val="single"/>
        </w:rPr>
        <w:tab/>
      </w:r>
      <w:r w:rsidR="002B1CF2">
        <w:rPr>
          <w:u w:val="single"/>
        </w:rPr>
        <w:t>1.7</w:t>
      </w:r>
      <w:r w:rsidR="00002212" w:rsidRPr="00B44F70">
        <w:rPr>
          <w:u w:val="single"/>
        </w:rPr>
        <w:t xml:space="preserve">. </w:t>
      </w:r>
      <w:r w:rsidR="00002212" w:rsidRPr="00B44F70">
        <w:rPr>
          <w:i/>
          <w:u w:val="single"/>
        </w:rPr>
        <w:t>Purpose</w:t>
      </w:r>
      <w:r w:rsidR="002F1092" w:rsidRPr="00B44F70">
        <w:rPr>
          <w:u w:val="single"/>
        </w:rPr>
        <w:t xml:space="preserve"> -- </w:t>
      </w:r>
      <w:r w:rsidR="00002212" w:rsidRPr="00B44F70">
        <w:rPr>
          <w:u w:val="single"/>
        </w:rPr>
        <w:t xml:space="preserve">This rule </w:t>
      </w:r>
      <w:r w:rsidR="002F1092" w:rsidRPr="00B44F70">
        <w:rPr>
          <w:u w:val="single"/>
        </w:rPr>
        <w:t xml:space="preserve">series is intended to implement </w:t>
      </w:r>
      <w:r w:rsidR="00CC05E8" w:rsidRPr="00B44F70">
        <w:rPr>
          <w:u w:val="single"/>
        </w:rPr>
        <w:t xml:space="preserve">the provisions of </w:t>
      </w:r>
      <w:r w:rsidR="00CC05E8" w:rsidRPr="00B44F70">
        <w:rPr>
          <w:i/>
          <w:u w:val="single"/>
        </w:rPr>
        <w:t>W.Va. Code</w:t>
      </w:r>
      <w:r w:rsidR="007E25AE">
        <w:rPr>
          <w:u w:val="single"/>
        </w:rPr>
        <w:t xml:space="preserve"> §</w:t>
      </w:r>
      <w:r w:rsidR="00CC05E8" w:rsidRPr="00B44F70">
        <w:rPr>
          <w:u w:val="single"/>
        </w:rPr>
        <w:t xml:space="preserve"> </w:t>
      </w:r>
      <w:r w:rsidR="007E25AE" w:rsidRPr="007E25AE">
        <w:rPr>
          <w:u w:val="single"/>
        </w:rPr>
        <w:t>16-5B-18</w:t>
      </w:r>
      <w:r w:rsidR="00CC05E8" w:rsidRPr="00B44F70">
        <w:rPr>
          <w:u w:val="single"/>
        </w:rPr>
        <w:t xml:space="preserve"> by designating </w:t>
      </w:r>
      <w:r w:rsidR="004D6E1F" w:rsidRPr="004D6E1F">
        <w:rPr>
          <w:u w:val="single"/>
        </w:rPr>
        <w:t xml:space="preserve">hospitals in the state </w:t>
      </w:r>
      <w:r w:rsidR="004D6E1F">
        <w:rPr>
          <w:u w:val="single"/>
        </w:rPr>
        <w:t>a</w:t>
      </w:r>
      <w:r w:rsidR="004D6E1F" w:rsidRPr="004D6E1F">
        <w:rPr>
          <w:u w:val="single"/>
        </w:rPr>
        <w:t>s Comprehensive Stroke Center</w:t>
      </w:r>
      <w:r w:rsidR="004D6E1F">
        <w:rPr>
          <w:u w:val="single"/>
        </w:rPr>
        <w:t>s</w:t>
      </w:r>
      <w:r w:rsidR="004D6E1F" w:rsidRPr="004D6E1F">
        <w:rPr>
          <w:u w:val="single"/>
        </w:rPr>
        <w:t>, Primary Stroke Center</w:t>
      </w:r>
      <w:r w:rsidR="004D6E1F">
        <w:rPr>
          <w:u w:val="single"/>
        </w:rPr>
        <w:t>s</w:t>
      </w:r>
      <w:r w:rsidR="004D6E1F" w:rsidRPr="004D6E1F">
        <w:rPr>
          <w:u w:val="single"/>
        </w:rPr>
        <w:t xml:space="preserve"> or Acute Stroke-Ready Hospital</w:t>
      </w:r>
      <w:r w:rsidR="004D6E1F">
        <w:rPr>
          <w:u w:val="single"/>
        </w:rPr>
        <w:t>s</w:t>
      </w:r>
      <w:r w:rsidR="00CC05E8" w:rsidRPr="00B44F70">
        <w:rPr>
          <w:u w:val="single"/>
        </w:rPr>
        <w:t xml:space="preserve">. </w:t>
      </w:r>
    </w:p>
    <w:p w:rsidR="00857564" w:rsidRPr="00B44F70" w:rsidRDefault="00857564" w:rsidP="008212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rFonts w:eastAsia="Times New Roman" w:cs="Times New Roman"/>
          <w:u w:val="single"/>
        </w:rPr>
      </w:pP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w:t>
      </w:r>
      <w:r w:rsidR="007E25AE" w:rsidRPr="007E25AE">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-2. Definitions.</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For the purposes of this rule series:</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2.1.  “ASRH” means an Acute Stroke-Ready Hospital.</w:t>
      </w:r>
    </w:p>
    <w:p w:rsidR="003179EA"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2.2. "Certification" or "certified" means certification of a Comprehensive Stroke Center (CSC), Primary Stroke Center </w:t>
      </w:r>
      <w:r w:rsidR="00BA7E31">
        <w:rPr>
          <w:rFonts w:ascii="Calibri" w:eastAsia="Calibri" w:hAnsi="Calibri" w:cs="Times New Roman"/>
          <w:u w:val="single"/>
        </w:rPr>
        <w:t xml:space="preserve">(PSC) </w:t>
      </w:r>
      <w:r w:rsidRPr="007E25AE">
        <w:rPr>
          <w:rFonts w:ascii="Calibri" w:eastAsia="Calibri" w:hAnsi="Calibri" w:cs="Times New Roman"/>
          <w:u w:val="single"/>
        </w:rPr>
        <w:t>or Acute Stroke-Ready Hospital</w:t>
      </w:r>
      <w:r w:rsidR="00BA7E31">
        <w:rPr>
          <w:rFonts w:ascii="Calibri" w:eastAsia="Calibri" w:hAnsi="Calibri" w:cs="Times New Roman"/>
          <w:u w:val="single"/>
        </w:rPr>
        <w:t xml:space="preserve"> (ASRH) </w:t>
      </w:r>
      <w:r w:rsidRPr="007E25AE">
        <w:rPr>
          <w:rFonts w:ascii="Calibri" w:eastAsia="Calibri" w:hAnsi="Calibri" w:cs="Times New Roman"/>
          <w:u w:val="single"/>
        </w:rPr>
        <w:t xml:space="preserve">using evidence-based standards, from a nationally recognized certifying body approved by the </w:t>
      </w:r>
      <w:r w:rsidR="00F33DB2">
        <w:rPr>
          <w:rFonts w:ascii="Calibri" w:eastAsia="Calibri" w:hAnsi="Calibri" w:cs="Times New Roman"/>
          <w:u w:val="single"/>
        </w:rPr>
        <w:t>Office</w:t>
      </w:r>
      <w:r w:rsidRPr="007E25AE">
        <w:rPr>
          <w:rFonts w:ascii="Calibri" w:eastAsia="Calibri" w:hAnsi="Calibri" w:cs="Times New Roman"/>
          <w:u w:val="single"/>
        </w:rPr>
        <w:t>.</w:t>
      </w:r>
    </w:p>
    <w:p w:rsidR="007E25AE" w:rsidRPr="007E25AE" w:rsidRDefault="003179EA"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 xml:space="preserve">2.3. “MRC” or “Committee” means the </w:t>
      </w:r>
      <w:r w:rsidRPr="003179EA">
        <w:rPr>
          <w:rFonts w:ascii="Calibri" w:eastAsia="Calibri" w:hAnsi="Calibri" w:cs="Times New Roman"/>
          <w:u w:val="single"/>
        </w:rPr>
        <w:t>Medical Review Committee</w:t>
      </w:r>
      <w:r>
        <w:rPr>
          <w:rFonts w:ascii="Calibri" w:eastAsia="Calibri" w:hAnsi="Calibri" w:cs="Times New Roman"/>
          <w:u w:val="single"/>
        </w:rPr>
        <w:t xml:space="preserve">. </w:t>
      </w:r>
      <w:r w:rsidR="007E25AE" w:rsidRPr="007E25AE">
        <w:rPr>
          <w:rFonts w:ascii="Calibri" w:eastAsia="Calibri" w:hAnsi="Calibri" w:cs="Times New Roman"/>
          <w:u w:val="single"/>
        </w:rPr>
        <w:t xml:space="preserve">  </w:t>
      </w:r>
    </w:p>
    <w:p w:rsidR="007E25AE" w:rsidRPr="007E25AE" w:rsidRDefault="003179EA"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2.4</w:t>
      </w:r>
      <w:r w:rsidR="007E25AE" w:rsidRPr="007E25AE">
        <w:rPr>
          <w:rFonts w:ascii="Calibri" w:eastAsia="Calibri" w:hAnsi="Calibri" w:cs="Times New Roman"/>
          <w:u w:val="single"/>
        </w:rPr>
        <w:t>. “CSC” means a Comprehensive Stroke Center.</w:t>
      </w:r>
    </w:p>
    <w:p w:rsidR="007E25AE" w:rsidRPr="007E25AE" w:rsidRDefault="003179EA"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2.5</w:t>
      </w:r>
      <w:r w:rsidR="007E25AE" w:rsidRPr="007E25AE">
        <w:rPr>
          <w:rFonts w:ascii="Calibri" w:eastAsia="Calibri" w:hAnsi="Calibri" w:cs="Times New Roman"/>
          <w:u w:val="single"/>
        </w:rPr>
        <w:t>. “Department” means the Department of Health and Human Resources.</w:t>
      </w:r>
    </w:p>
    <w:p w:rsidR="007E25AE" w:rsidRPr="007E25AE" w:rsidRDefault="003179EA"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2.6</w:t>
      </w:r>
      <w:r w:rsidR="007E25AE" w:rsidRPr="007E25AE">
        <w:rPr>
          <w:rFonts w:ascii="Calibri" w:eastAsia="Calibri" w:hAnsi="Calibri" w:cs="Times New Roman"/>
          <w:u w:val="single"/>
        </w:rPr>
        <w:t>. "Designation" or "</w:t>
      </w:r>
      <w:r w:rsidR="00F33DB2">
        <w:rPr>
          <w:rFonts w:ascii="Calibri" w:eastAsia="Calibri" w:hAnsi="Calibri" w:cs="Times New Roman"/>
          <w:u w:val="single"/>
        </w:rPr>
        <w:t>designated" means the Department</w:t>
      </w:r>
      <w:r w:rsidR="007E25AE" w:rsidRPr="007E25AE">
        <w:rPr>
          <w:rFonts w:ascii="Calibri" w:eastAsia="Calibri" w:hAnsi="Calibri" w:cs="Times New Roman"/>
          <w:u w:val="single"/>
        </w:rPr>
        <w:t xml:space="preserve">'s recognition of a hospital as a Comprehensive Stroke Center, Primary Stroke Center or Acute Stroke-Ready Hospital. </w:t>
      </w:r>
    </w:p>
    <w:p w:rsidR="00C05857" w:rsidRDefault="003179EA"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lastRenderedPageBreak/>
        <w:t>2.7</w:t>
      </w:r>
      <w:r w:rsidR="007E25AE" w:rsidRPr="007E25AE">
        <w:rPr>
          <w:rFonts w:ascii="Calibri" w:eastAsia="Calibri" w:hAnsi="Calibri" w:cs="Times New Roman"/>
          <w:u w:val="single"/>
        </w:rPr>
        <w:t>.</w:t>
      </w:r>
      <w:r w:rsidR="00C05857">
        <w:rPr>
          <w:rFonts w:ascii="Calibri" w:eastAsia="Calibri" w:hAnsi="Calibri" w:cs="Times New Roman"/>
          <w:u w:val="single"/>
        </w:rPr>
        <w:t xml:space="preserve"> “Director” means the Director of the Office of Emergency Medical Services within the Bureau for Public Health.</w:t>
      </w:r>
      <w:r w:rsidR="007E25AE" w:rsidRPr="007E25AE">
        <w:rPr>
          <w:rFonts w:ascii="Calibri" w:eastAsia="Calibri" w:hAnsi="Calibri" w:cs="Times New Roman"/>
          <w:u w:val="single"/>
        </w:rPr>
        <w:t xml:space="preserve"> </w:t>
      </w:r>
    </w:p>
    <w:p w:rsidR="007E25AE" w:rsidRPr="007E25AE" w:rsidRDefault="003179EA"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2.8</w:t>
      </w:r>
      <w:r w:rsidR="00C05857">
        <w:rPr>
          <w:rFonts w:ascii="Calibri" w:eastAsia="Calibri" w:hAnsi="Calibri" w:cs="Times New Roman"/>
          <w:u w:val="single"/>
        </w:rPr>
        <w:t xml:space="preserve">. </w:t>
      </w:r>
      <w:r w:rsidR="007E25AE" w:rsidRPr="007E25AE">
        <w:rPr>
          <w:rFonts w:ascii="Calibri" w:eastAsia="Calibri" w:hAnsi="Calibri" w:cs="Times New Roman"/>
          <w:u w:val="single"/>
        </w:rPr>
        <w:t xml:space="preserve">“Emergency Medical Services Advisory Council” or “EMSAC” means the Emergency Medical Services Advisory Council created by </w:t>
      </w:r>
      <w:r w:rsidR="007E25AE" w:rsidRPr="007E25AE">
        <w:rPr>
          <w:rFonts w:ascii="Calibri" w:eastAsia="Calibri" w:hAnsi="Calibri" w:cs="Times New Roman"/>
          <w:i/>
          <w:u w:val="single"/>
        </w:rPr>
        <w:t>W.Va. Code</w:t>
      </w:r>
      <w:r w:rsidR="007E25AE" w:rsidRPr="007E25AE">
        <w:rPr>
          <w:rFonts w:ascii="Calibri" w:eastAsia="Calibri" w:hAnsi="Calibri" w:cs="Times New Roman"/>
          <w:u w:val="single"/>
        </w:rPr>
        <w:t xml:space="preserve"> § 16-4C-5.</w:t>
      </w:r>
    </w:p>
    <w:p w:rsidR="007E25AE" w:rsidRPr="007E25AE" w:rsidRDefault="003179EA"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2.9</w:t>
      </w:r>
      <w:r w:rsidR="007E25AE" w:rsidRPr="007E25AE">
        <w:rPr>
          <w:rFonts w:ascii="Calibri" w:eastAsia="Calibri" w:hAnsi="Calibri" w:cs="Times New Roman"/>
          <w:u w:val="single"/>
        </w:rPr>
        <w:t xml:space="preserve">. “Office” means the Office of Emergency Medical Services </w:t>
      </w:r>
      <w:r w:rsidR="00C05857">
        <w:rPr>
          <w:rFonts w:ascii="Calibri" w:eastAsia="Calibri" w:hAnsi="Calibri" w:cs="Times New Roman"/>
          <w:u w:val="single"/>
        </w:rPr>
        <w:t xml:space="preserve">within the Bureau for Public Health, </w:t>
      </w:r>
      <w:r w:rsidR="007E25AE" w:rsidRPr="007E25AE">
        <w:rPr>
          <w:rFonts w:ascii="Calibri" w:eastAsia="Calibri" w:hAnsi="Calibri" w:cs="Times New Roman"/>
          <w:u w:val="single"/>
        </w:rPr>
        <w:t xml:space="preserve">authorized by </w:t>
      </w:r>
      <w:r w:rsidR="007E25AE" w:rsidRPr="007E25AE">
        <w:rPr>
          <w:rFonts w:ascii="Calibri" w:eastAsia="Calibri" w:hAnsi="Calibri" w:cs="Times New Roman"/>
          <w:i/>
          <w:u w:val="single"/>
        </w:rPr>
        <w:t>W.Va. Code</w:t>
      </w:r>
      <w:r w:rsidR="007E25AE" w:rsidRPr="007E25AE">
        <w:rPr>
          <w:rFonts w:ascii="Calibri" w:eastAsia="Calibri" w:hAnsi="Calibri" w:cs="Times New Roman"/>
          <w:u w:val="single"/>
        </w:rPr>
        <w:t xml:space="preserve"> § 16-4C-4.</w:t>
      </w:r>
      <w:r w:rsidR="00F33DB2">
        <w:rPr>
          <w:rFonts w:ascii="Calibri" w:eastAsia="Calibri" w:hAnsi="Calibri" w:cs="Times New Roman"/>
          <w:u w:val="single"/>
        </w:rPr>
        <w:t xml:space="preserve"> The </w:t>
      </w:r>
      <w:r w:rsidR="00F33DB2" w:rsidRPr="007E25AE">
        <w:rPr>
          <w:rFonts w:ascii="Calibri" w:eastAsia="Calibri" w:hAnsi="Calibri" w:cs="Times New Roman"/>
          <w:u w:val="single"/>
        </w:rPr>
        <w:t>Office of Emergency Medical Services</w:t>
      </w:r>
      <w:r w:rsidR="00F33DB2">
        <w:rPr>
          <w:rFonts w:ascii="Calibri" w:eastAsia="Calibri" w:hAnsi="Calibri" w:cs="Times New Roman"/>
          <w:u w:val="single"/>
        </w:rPr>
        <w:t xml:space="preserve"> is the office within the Department charged with the administration of this rule series.</w:t>
      </w:r>
    </w:p>
    <w:p w:rsidR="007E25AE" w:rsidRDefault="003179EA"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2.10</w:t>
      </w:r>
      <w:r w:rsidR="007E25AE" w:rsidRPr="007E25AE">
        <w:rPr>
          <w:rFonts w:ascii="Calibri" w:eastAsia="Calibri" w:hAnsi="Calibri" w:cs="Times New Roman"/>
          <w:u w:val="single"/>
        </w:rPr>
        <w:t>. “PSC” means a Primary Stroke Center.</w:t>
      </w:r>
    </w:p>
    <w:p w:rsidR="00BE1084" w:rsidRPr="00BE1084" w:rsidRDefault="003179EA" w:rsidP="00BE1084">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2.11</w:t>
      </w:r>
      <w:r w:rsidR="00BE1084">
        <w:rPr>
          <w:rFonts w:ascii="Calibri" w:eastAsia="Calibri" w:hAnsi="Calibri" w:cs="Times New Roman"/>
          <w:u w:val="single"/>
        </w:rPr>
        <w:t xml:space="preserve"> “SSAC” means the </w:t>
      </w:r>
      <w:r w:rsidR="00BE1084" w:rsidRPr="00BE1084">
        <w:rPr>
          <w:rFonts w:ascii="Calibri" w:eastAsia="Calibri" w:hAnsi="Calibri" w:cs="Times New Roman"/>
          <w:u w:val="single"/>
        </w:rPr>
        <w:t>State Stroke Advisory Committee</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w:t>
      </w:r>
      <w:r w:rsidR="007E25AE" w:rsidRPr="007E25AE">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-3. State Stroke Advisory Committee</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3.1   Of the members first appointed, one-third shall be appointed for a term of one year, one-third shall be appointed for a term of 2 years, and the remaining members shall be appointed for a term of 3 years. The terms of subsequent appointees shall be 3 years. </w:t>
      </w:r>
      <w:r w:rsidR="00293932" w:rsidRPr="00293932">
        <w:rPr>
          <w:rFonts w:ascii="Calibri" w:eastAsia="Calibri" w:hAnsi="Calibri" w:cs="Times New Roman"/>
          <w:u w:val="single"/>
        </w:rPr>
        <w:t>Members may be reappointed for additional terms.</w:t>
      </w:r>
      <w:r w:rsidRPr="007E25AE">
        <w:rPr>
          <w:rFonts w:ascii="Calibri" w:eastAsia="Calibri" w:hAnsi="Calibri" w:cs="Times New Roman"/>
          <w:u w:val="single"/>
        </w:rPr>
        <w:t xml:space="preserve">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3.2   The State Stroke Advisory Committee shall function as a</w:t>
      </w:r>
      <w:r w:rsidR="00473F0B">
        <w:rPr>
          <w:rFonts w:ascii="Calibri" w:eastAsia="Calibri" w:hAnsi="Calibri" w:cs="Times New Roman"/>
          <w:u w:val="single"/>
        </w:rPr>
        <w:t xml:space="preserve">n advisory body to the Secretary of the Department </w:t>
      </w:r>
      <w:r w:rsidRPr="007E25AE">
        <w:rPr>
          <w:rFonts w:ascii="Calibri" w:eastAsia="Calibri" w:hAnsi="Calibri" w:cs="Times New Roman"/>
          <w:u w:val="single"/>
        </w:rPr>
        <w:t xml:space="preserve">and report biannually at regularly scheduled meetings.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3.3. The State Stroke Advisory Committee shall make recommendations to the Office of Emergency Medical Services related to the establishment and revision of evidence based protocols for the triage, treatment and transport of possible acute stroke patients to the appropriate CSC, Primary Stroke Center or Acute Stroke-Ready Hospital.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3.4. The State Stroke </w:t>
      </w:r>
      <w:r w:rsidR="00293932">
        <w:rPr>
          <w:rFonts w:ascii="Calibri" w:eastAsia="Calibri" w:hAnsi="Calibri" w:cs="Times New Roman"/>
          <w:u w:val="single"/>
        </w:rPr>
        <w:t xml:space="preserve">Advisory Committee shall advise the OEMS on </w:t>
      </w:r>
      <w:r w:rsidRPr="007E25AE">
        <w:rPr>
          <w:rFonts w:ascii="Calibri" w:eastAsia="Calibri" w:hAnsi="Calibri" w:cs="Times New Roman"/>
          <w:u w:val="single"/>
        </w:rPr>
        <w:t>the development of stroke networks.</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3.5. The State Stroke Advisory Committee shall collect and evaluate de-identified stroke care data from stroke network hospitals and EMS Systems to evaluate and make recommendations to the Office of Emergency Medical Services for improvement in stroke systems of care.</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3.6. Annually, the State Stroke Advisory Committee and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consider adopting new nationally recognized recommendations.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3.7. The State Stroke Advisory Committee shall forward recommendations of certifying bodies to the </w:t>
      </w:r>
      <w:r w:rsidR="00F33DB2">
        <w:rPr>
          <w:rFonts w:ascii="Calibri" w:eastAsia="Calibri" w:hAnsi="Calibri" w:cs="Times New Roman"/>
          <w:u w:val="single"/>
        </w:rPr>
        <w:t>Office</w:t>
      </w:r>
      <w:r w:rsidRPr="007E25AE">
        <w:rPr>
          <w:rFonts w:ascii="Calibri" w:eastAsia="Calibri" w:hAnsi="Calibri" w:cs="Times New Roman"/>
          <w:u w:val="single"/>
        </w:rPr>
        <w:t xml:space="preserve"> at least annually.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3.8.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consult the State Stroke Advisory Committee when reviewing and approving certifying bodies.  </w:t>
      </w:r>
    </w:p>
    <w:p w:rsid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3.9.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maintain and post on the </w:t>
      </w:r>
      <w:r w:rsidR="00F33DB2">
        <w:rPr>
          <w:rFonts w:ascii="Calibri" w:eastAsia="Calibri" w:hAnsi="Calibri" w:cs="Times New Roman"/>
          <w:u w:val="single"/>
        </w:rPr>
        <w:t>Office</w:t>
      </w:r>
      <w:r w:rsidRPr="007E25AE">
        <w:rPr>
          <w:rFonts w:ascii="Calibri" w:eastAsia="Calibri" w:hAnsi="Calibri" w:cs="Times New Roman"/>
          <w:u w:val="single"/>
        </w:rPr>
        <w:t>'s website a current list of the names, phone numbers and website information, if available, of the approved certifying bodies.  The list will be reviewed at least annually.</w:t>
      </w:r>
    </w:p>
    <w:p w:rsidR="00485892" w:rsidRDefault="00485892" w:rsidP="00821246">
      <w:pPr>
        <w:spacing w:after="160" w:line="259" w:lineRule="auto"/>
        <w:ind w:firstLine="360"/>
        <w:jc w:val="both"/>
        <w:rPr>
          <w:rFonts w:ascii="Calibri" w:eastAsia="Calibri" w:hAnsi="Calibri" w:cs="Times New Roman"/>
          <w:u w:val="single"/>
        </w:rPr>
      </w:pPr>
    </w:p>
    <w:p w:rsidR="00485892" w:rsidRPr="007E25AE" w:rsidRDefault="00485892" w:rsidP="00821246">
      <w:pPr>
        <w:spacing w:after="160" w:line="259" w:lineRule="auto"/>
        <w:ind w:firstLine="360"/>
        <w:jc w:val="both"/>
        <w:rPr>
          <w:rFonts w:ascii="Calibri" w:eastAsia="Calibri" w:hAnsi="Calibri" w:cs="Times New Roman"/>
          <w:u w:val="single"/>
        </w:rPr>
      </w:pP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lastRenderedPageBreak/>
        <w:t>§</w:t>
      </w:r>
      <w:r w:rsidR="007E25AE" w:rsidRPr="007E25AE">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-4. Stroke Care – Restricted Practices</w:t>
      </w:r>
      <w:r w:rsidR="00473F0B">
        <w:rPr>
          <w:rFonts w:ascii="Calibri" w:eastAsia="Calibri" w:hAnsi="Calibri" w:cs="Times New Roman"/>
          <w:b/>
          <w:u w:val="single"/>
        </w:rPr>
        <w:t>.</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The provisions of this rule series related to Comprehensive Stroke Centers, Primary Stroke Centers or Acute Stroke-Ready Hospitals are not medical practice guidelines and may not be used to restrict the authority of a hospital to provide services for which it has received a license under State law.</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w:t>
      </w:r>
      <w:r w:rsidR="007E25AE" w:rsidRPr="007E25AE">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-5 Comprehensive Stroke Center (CSC) Designation</w:t>
      </w:r>
      <w:r w:rsidR="00473F0B">
        <w:rPr>
          <w:rFonts w:ascii="Calibri" w:eastAsia="Calibri" w:hAnsi="Calibri" w:cs="Times New Roman"/>
          <w:b/>
          <w:u w:val="single"/>
        </w:rPr>
        <w:t>.</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5.1. Subject to Section </w:t>
      </w:r>
      <w:r w:rsidR="002B75CE">
        <w:rPr>
          <w:rFonts w:ascii="Calibri" w:eastAsia="Calibri" w:hAnsi="Calibri" w:cs="Times New Roman"/>
          <w:u w:val="single"/>
        </w:rPr>
        <w:t>7</w:t>
      </w:r>
      <w:r w:rsidRPr="007E25AE">
        <w:rPr>
          <w:rFonts w:ascii="Calibri" w:eastAsia="Calibri" w:hAnsi="Calibri" w:cs="Times New Roman"/>
          <w:u w:val="single"/>
        </w:rPr>
        <w:t xml:space="preserve">, Comprehensive Stroke Center </w:t>
      </w:r>
      <w:r w:rsidR="002B75CE">
        <w:rPr>
          <w:rFonts w:ascii="Calibri" w:eastAsia="Calibri" w:hAnsi="Calibri" w:cs="Times New Roman"/>
          <w:u w:val="single"/>
        </w:rPr>
        <w:t xml:space="preserve">is </w:t>
      </w:r>
      <w:r w:rsidRPr="007E25AE">
        <w:rPr>
          <w:rFonts w:ascii="Calibri" w:eastAsia="Calibri" w:hAnsi="Calibri" w:cs="Times New Roman"/>
          <w:u w:val="single"/>
        </w:rPr>
        <w:t xml:space="preserve">valid </w:t>
      </w:r>
      <w:r w:rsidR="002B75CE">
        <w:rPr>
          <w:rFonts w:ascii="Calibri" w:eastAsia="Calibri" w:hAnsi="Calibri" w:cs="Times New Roman"/>
          <w:u w:val="single"/>
        </w:rPr>
        <w:t xml:space="preserve">for </w:t>
      </w:r>
      <w:r w:rsidR="007D7344" w:rsidRPr="007D7344">
        <w:rPr>
          <w:rFonts w:ascii="Calibri" w:eastAsia="Calibri" w:hAnsi="Calibri" w:cs="Times New Roman"/>
          <w:u w:val="single"/>
        </w:rPr>
        <w:t>a period of two years and shall expire at the end of the specified day in the</w:t>
      </w:r>
      <w:r w:rsidR="00C624AE">
        <w:rPr>
          <w:rFonts w:ascii="Calibri" w:eastAsia="Calibri" w:hAnsi="Calibri" w:cs="Times New Roman"/>
          <w:u w:val="single"/>
        </w:rPr>
        <w:t xml:space="preserve"> month and year stated therein</w:t>
      </w:r>
      <w:r w:rsidRPr="007E25AE">
        <w:rPr>
          <w:rFonts w:ascii="Calibri" w:eastAsia="Calibri" w:hAnsi="Calibri" w:cs="Times New Roman"/>
          <w:u w:val="single"/>
        </w:rPr>
        <w:t>.</w:t>
      </w:r>
    </w:p>
    <w:p w:rsidR="007E25AE" w:rsidRPr="007E25AE" w:rsidRDefault="002B75CE"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5.2</w:t>
      </w:r>
      <w:r w:rsidR="007E25AE" w:rsidRPr="007E25AE">
        <w:rPr>
          <w:rFonts w:ascii="Calibri" w:eastAsia="Calibri" w:hAnsi="Calibri" w:cs="Times New Roman"/>
          <w:u w:val="single"/>
        </w:rPr>
        <w:t xml:space="preserve">. Each designated CSC shall have its designation renewed upon the </w:t>
      </w:r>
      <w:r w:rsidR="00A83200">
        <w:rPr>
          <w:rFonts w:ascii="Calibri" w:eastAsia="Calibri" w:hAnsi="Calibri" w:cs="Times New Roman"/>
          <w:u w:val="single"/>
        </w:rPr>
        <w:t>Office</w:t>
      </w:r>
      <w:r w:rsidR="007E25AE" w:rsidRPr="007E25AE">
        <w:rPr>
          <w:rFonts w:ascii="Calibri" w:eastAsia="Calibri" w:hAnsi="Calibri" w:cs="Times New Roman"/>
          <w:u w:val="single"/>
        </w:rPr>
        <w:t xml:space="preserve">'s receipt of a copy of the certifying body's certification renewal and an application form available through the </w:t>
      </w:r>
      <w:r w:rsidR="00A83200">
        <w:rPr>
          <w:rFonts w:ascii="Calibri" w:eastAsia="Calibri" w:hAnsi="Calibri" w:cs="Times New Roman"/>
          <w:u w:val="single"/>
        </w:rPr>
        <w:t>Office</w:t>
      </w:r>
      <w:r w:rsidR="007E25AE" w:rsidRPr="007E25AE">
        <w:rPr>
          <w:rFonts w:ascii="Calibri" w:eastAsia="Calibri" w:hAnsi="Calibri" w:cs="Times New Roman"/>
          <w:u w:val="single"/>
        </w:rPr>
        <w:t>.</w:t>
      </w:r>
    </w:p>
    <w:p w:rsidR="007E25AE" w:rsidRPr="007E25AE" w:rsidRDefault="002B75CE"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5.3</w:t>
      </w:r>
      <w:r w:rsidR="007E25AE" w:rsidRPr="007E25AE">
        <w:rPr>
          <w:rFonts w:ascii="Calibri" w:eastAsia="Calibri" w:hAnsi="Calibri" w:cs="Times New Roman"/>
          <w:u w:val="single"/>
        </w:rPr>
        <w:t>. A hospital shall submit a c</w:t>
      </w:r>
      <w:r w:rsidR="00293932">
        <w:rPr>
          <w:rFonts w:ascii="Calibri" w:eastAsia="Calibri" w:hAnsi="Calibri" w:cs="Times New Roman"/>
          <w:u w:val="single"/>
        </w:rPr>
        <w:t>opy of its certification report</w:t>
      </w:r>
      <w:r w:rsidR="007E25AE" w:rsidRPr="007E25AE">
        <w:rPr>
          <w:rFonts w:ascii="Calibri" w:eastAsia="Calibri" w:hAnsi="Calibri" w:cs="Times New Roman"/>
          <w:u w:val="single"/>
        </w:rPr>
        <w:t xml:space="preserve"> from the certifying body as soon as practical, but no later than 30 business days after the hospital receives the certification.</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-6. Request for Comprehensive Stroke Center Designation</w:t>
      </w:r>
      <w:r w:rsidR="00473F0B">
        <w:rPr>
          <w:rFonts w:ascii="Calibri" w:eastAsia="Calibri" w:hAnsi="Calibri" w:cs="Times New Roman"/>
          <w:b/>
          <w:u w:val="single"/>
        </w:rPr>
        <w:t>.</w:t>
      </w:r>
      <w:r w:rsidR="007E25AE" w:rsidRPr="007E25AE">
        <w:rPr>
          <w:rFonts w:ascii="Calibri" w:eastAsia="Calibri" w:hAnsi="Calibri" w:cs="Times New Roman"/>
          <w:b/>
          <w:u w:val="single"/>
        </w:rPr>
        <w:t xml:space="preserve">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6.1. A hospital that is already certified as a CSC by a nationally recognized certifying body approved by the </w:t>
      </w:r>
      <w:r w:rsidR="00F33DB2">
        <w:rPr>
          <w:rFonts w:ascii="Calibri" w:eastAsia="Calibri" w:hAnsi="Calibri" w:cs="Times New Roman"/>
          <w:u w:val="single"/>
        </w:rPr>
        <w:t>Office</w:t>
      </w:r>
      <w:r w:rsidRPr="007E25AE">
        <w:rPr>
          <w:rFonts w:ascii="Calibri" w:eastAsia="Calibri" w:hAnsi="Calibri" w:cs="Times New Roman"/>
          <w:u w:val="single"/>
        </w:rPr>
        <w:t xml:space="preserve"> shall sen</w:t>
      </w:r>
      <w:r w:rsidR="00B077F5">
        <w:rPr>
          <w:rFonts w:ascii="Calibri" w:eastAsia="Calibri" w:hAnsi="Calibri" w:cs="Times New Roman"/>
          <w:u w:val="single"/>
        </w:rPr>
        <w:t>d a copy of the certificate and</w:t>
      </w:r>
      <w:r w:rsidR="00E37D84">
        <w:rPr>
          <w:rFonts w:ascii="Calibri" w:eastAsia="Calibri" w:hAnsi="Calibri" w:cs="Times New Roman"/>
          <w:u w:val="single"/>
        </w:rPr>
        <w:t xml:space="preserve"> the appropriate</w:t>
      </w:r>
      <w:r w:rsidR="00B077F5">
        <w:rPr>
          <w:rFonts w:ascii="Calibri" w:eastAsia="Calibri" w:hAnsi="Calibri" w:cs="Times New Roman"/>
          <w:u w:val="single"/>
        </w:rPr>
        <w:t xml:space="preserve"> </w:t>
      </w:r>
      <w:r w:rsidRPr="007E25AE">
        <w:rPr>
          <w:rFonts w:ascii="Calibri" w:eastAsia="Calibri" w:hAnsi="Calibri" w:cs="Times New Roman"/>
          <w:u w:val="single"/>
        </w:rPr>
        <w:t xml:space="preserve">fee to the </w:t>
      </w:r>
      <w:r w:rsidR="00F33DB2">
        <w:rPr>
          <w:rFonts w:ascii="Calibri" w:eastAsia="Calibri" w:hAnsi="Calibri" w:cs="Times New Roman"/>
          <w:u w:val="single"/>
        </w:rPr>
        <w:t>Office</w:t>
      </w:r>
      <w:r w:rsidRPr="007E25AE">
        <w:rPr>
          <w:rFonts w:ascii="Calibri" w:eastAsia="Calibri" w:hAnsi="Calibri" w:cs="Times New Roman"/>
          <w:u w:val="single"/>
        </w:rPr>
        <w:t xml:space="preserve"> along with an application available through the </w:t>
      </w:r>
      <w:r w:rsidR="00F33DB2">
        <w:rPr>
          <w:rFonts w:ascii="Calibri" w:eastAsia="Calibri" w:hAnsi="Calibri" w:cs="Times New Roman"/>
          <w:u w:val="single"/>
        </w:rPr>
        <w:t>Office</w:t>
      </w:r>
      <w:r w:rsidRPr="007E25AE">
        <w:rPr>
          <w:rFonts w:ascii="Calibri" w:eastAsia="Calibri" w:hAnsi="Calibri" w:cs="Times New Roman"/>
          <w:u w:val="single"/>
        </w:rPr>
        <w:t xml:space="preserve">.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6.2. Within 30 business days after the </w:t>
      </w:r>
      <w:r w:rsidR="00F33DB2">
        <w:rPr>
          <w:rFonts w:ascii="Calibri" w:eastAsia="Calibri" w:hAnsi="Calibri" w:cs="Times New Roman"/>
          <w:u w:val="single"/>
        </w:rPr>
        <w:t>Office</w:t>
      </w:r>
      <w:r w:rsidRPr="007E25AE">
        <w:rPr>
          <w:rFonts w:ascii="Calibri" w:eastAsia="Calibri" w:hAnsi="Calibri" w:cs="Times New Roman"/>
          <w:u w:val="single"/>
        </w:rPr>
        <w:t xml:space="preserve"> receives the hospital's certificate indicating that the hospital is a certified CSC in good standing with the certifying body and the application available through the </w:t>
      </w:r>
      <w:r w:rsidR="00F33DB2">
        <w:rPr>
          <w:rFonts w:ascii="Calibri" w:eastAsia="Calibri" w:hAnsi="Calibri" w:cs="Times New Roman"/>
          <w:u w:val="single"/>
        </w:rPr>
        <w:t>Office</w:t>
      </w:r>
      <w:r w:rsidRPr="007E25AE">
        <w:rPr>
          <w:rFonts w:ascii="Calibri" w:eastAsia="Calibri" w:hAnsi="Calibri" w:cs="Times New Roman"/>
          <w:u w:val="single"/>
        </w:rPr>
        <w:t>, the hospital shall be deemed to be a State-designated Comprehensive Stroke Center.</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6.3.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send designation notices to hospitals that it designates as Comprehensive Stroke Centers.  A list of designated Comprehensive Stroke Centers will be maintained on the </w:t>
      </w:r>
      <w:r w:rsidR="00F33DB2">
        <w:rPr>
          <w:rFonts w:ascii="Calibri" w:eastAsia="Calibri" w:hAnsi="Calibri" w:cs="Times New Roman"/>
          <w:u w:val="single"/>
        </w:rPr>
        <w:t>Office</w:t>
      </w:r>
      <w:r w:rsidRPr="007E25AE">
        <w:rPr>
          <w:rFonts w:ascii="Calibri" w:eastAsia="Calibri" w:hAnsi="Calibri" w:cs="Times New Roman"/>
          <w:u w:val="single"/>
        </w:rPr>
        <w:t xml:space="preserve">'s website at </w:t>
      </w:r>
      <w:hyperlink r:id="rId7" w:history="1">
        <w:r w:rsidR="00293932" w:rsidRPr="00167D86">
          <w:rPr>
            <w:rStyle w:val="Hyperlink"/>
            <w:rFonts w:ascii="Calibri" w:eastAsia="Calibri" w:hAnsi="Calibri" w:cs="Times New Roman"/>
          </w:rPr>
          <w:t>http://www.wvoems.org/</w:t>
        </w:r>
      </w:hyperlink>
      <w:r w:rsidR="00293932">
        <w:rPr>
          <w:rFonts w:ascii="Calibri" w:eastAsia="Calibri" w:hAnsi="Calibri" w:cs="Times New Roman"/>
          <w:u w:val="single"/>
        </w:rPr>
        <w:t>.</w:t>
      </w:r>
      <w:r w:rsidRPr="007E25AE">
        <w:rPr>
          <w:rFonts w:ascii="Calibri" w:eastAsia="Calibri" w:hAnsi="Calibri" w:cs="Times New Roman"/>
          <w:u w:val="single"/>
        </w:rPr>
        <w:t xml:space="preserve"> Names of designated Comprehensive Stroke Centers will be added upon designation.  </w:t>
      </w:r>
    </w:p>
    <w:p w:rsidR="007E25AE" w:rsidRPr="007E25AE" w:rsidRDefault="007E25AE" w:rsidP="00293932">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6.4. The application available through the </w:t>
      </w:r>
      <w:r w:rsidR="00F33DB2">
        <w:rPr>
          <w:rFonts w:ascii="Calibri" w:eastAsia="Calibri" w:hAnsi="Calibri" w:cs="Times New Roman"/>
          <w:u w:val="single"/>
        </w:rPr>
        <w:t>Office</w:t>
      </w:r>
      <w:r w:rsidR="00A83200">
        <w:rPr>
          <w:rFonts w:ascii="Calibri" w:eastAsia="Calibri" w:hAnsi="Calibri" w:cs="Times New Roman"/>
          <w:u w:val="single"/>
        </w:rPr>
        <w:t xml:space="preserve"> wi</w:t>
      </w:r>
      <w:r w:rsidRPr="007E25AE">
        <w:rPr>
          <w:rFonts w:ascii="Calibri" w:eastAsia="Calibri" w:hAnsi="Calibri" w:cs="Times New Roman"/>
          <w:u w:val="single"/>
        </w:rPr>
        <w:t xml:space="preserve">ll include a statement that the hospital meets the requirements for CSC designation.  The applicant hospital shall </w:t>
      </w:r>
      <w:r w:rsidR="00293932" w:rsidRPr="00293932">
        <w:rPr>
          <w:rFonts w:ascii="Calibri" w:eastAsia="Calibri" w:hAnsi="Calibri" w:cs="Times New Roman"/>
          <w:u w:val="single"/>
        </w:rPr>
        <w:t>a letter of commitment that includes a contact list of stroke personnel with email addresses and phone numbers.</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6.5. The application available through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instruct the hospital to provide proof of current CSC certification from a nationally recognized certifying body approved by the </w:t>
      </w:r>
      <w:r w:rsidR="00F33DB2">
        <w:rPr>
          <w:rFonts w:ascii="Calibri" w:eastAsia="Calibri" w:hAnsi="Calibri" w:cs="Times New Roman"/>
          <w:u w:val="single"/>
        </w:rPr>
        <w:t>Office</w:t>
      </w:r>
      <w:r w:rsidRPr="007E25AE">
        <w:rPr>
          <w:rFonts w:ascii="Calibri" w:eastAsia="Calibri" w:hAnsi="Calibri" w:cs="Times New Roman"/>
          <w:u w:val="single"/>
        </w:rPr>
        <w:t>.</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6.6. A hospital d</w:t>
      </w:r>
      <w:r w:rsidR="00293932">
        <w:rPr>
          <w:rFonts w:ascii="Calibri" w:eastAsia="Calibri" w:hAnsi="Calibri" w:cs="Times New Roman"/>
          <w:u w:val="single"/>
        </w:rPr>
        <w:t>esignated as a CSC shall pay a</w:t>
      </w:r>
      <w:r w:rsidRPr="007E25AE">
        <w:rPr>
          <w:rFonts w:ascii="Calibri" w:eastAsia="Calibri" w:hAnsi="Calibri" w:cs="Times New Roman"/>
          <w:u w:val="single"/>
        </w:rPr>
        <w:t xml:space="preserve"> </w:t>
      </w:r>
      <w:r w:rsidR="00293932">
        <w:rPr>
          <w:rFonts w:ascii="Calibri" w:eastAsia="Calibri" w:hAnsi="Calibri" w:cs="Times New Roman"/>
          <w:u w:val="single"/>
        </w:rPr>
        <w:t xml:space="preserve">biennial </w:t>
      </w:r>
      <w:r w:rsidRPr="007E25AE">
        <w:rPr>
          <w:rFonts w:ascii="Calibri" w:eastAsia="Calibri" w:hAnsi="Calibri" w:cs="Times New Roman"/>
          <w:u w:val="single"/>
        </w:rPr>
        <w:t>fee of $</w:t>
      </w:r>
      <w:r w:rsidR="00293932">
        <w:rPr>
          <w:rFonts w:ascii="Calibri" w:eastAsia="Calibri" w:hAnsi="Calibri" w:cs="Times New Roman"/>
          <w:u w:val="single"/>
        </w:rPr>
        <w:t>3,200</w:t>
      </w:r>
      <w:r w:rsidRPr="007E25AE">
        <w:rPr>
          <w:rFonts w:ascii="Calibri" w:eastAsia="Calibri" w:hAnsi="Calibri" w:cs="Times New Roman"/>
          <w:u w:val="single"/>
        </w:rPr>
        <w:t>.</w:t>
      </w:r>
      <w:r w:rsidR="00293932">
        <w:rPr>
          <w:rFonts w:ascii="Calibri" w:eastAsia="Calibri" w:hAnsi="Calibri" w:cs="Times New Roman"/>
          <w:u w:val="single"/>
        </w:rPr>
        <w:t>00.</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-7. Suspension and Revocation of Comprehensive Stoke Center Designation</w:t>
      </w:r>
      <w:r w:rsidR="00473F0B">
        <w:rPr>
          <w:rFonts w:ascii="Calibri" w:eastAsia="Calibri" w:hAnsi="Calibri" w:cs="Times New Roman"/>
          <w:b/>
          <w:u w:val="single"/>
        </w:rPr>
        <w:t>.</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7.1. A hospital that no longer meets nationally recognized, evidence-based standards for CSCs, or loses its CSC certification, shall notify the </w:t>
      </w:r>
      <w:r w:rsidR="00F33DB2">
        <w:rPr>
          <w:rFonts w:ascii="Calibri" w:eastAsia="Calibri" w:hAnsi="Calibri" w:cs="Times New Roman"/>
          <w:u w:val="single"/>
        </w:rPr>
        <w:t>Office</w:t>
      </w:r>
      <w:r w:rsidRPr="007E25AE">
        <w:rPr>
          <w:rFonts w:ascii="Calibri" w:eastAsia="Calibri" w:hAnsi="Calibri" w:cs="Times New Roman"/>
          <w:u w:val="single"/>
        </w:rPr>
        <w:t>, in writing, within 5 business days, upon notification from the certifying body</w:t>
      </w:r>
      <w:r w:rsidR="00293932">
        <w:rPr>
          <w:rFonts w:ascii="Calibri" w:eastAsia="Calibri" w:hAnsi="Calibri" w:cs="Times New Roman"/>
          <w:u w:val="single"/>
        </w:rPr>
        <w:t xml:space="preserve"> with a list of deficiencies, if applicable</w:t>
      </w:r>
      <w:r w:rsidRPr="007E25AE">
        <w:rPr>
          <w:rFonts w:ascii="Calibri" w:eastAsia="Calibri" w:hAnsi="Calibri" w:cs="Times New Roman"/>
          <w:u w:val="single"/>
        </w:rPr>
        <w:t xml:space="preserve">.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7.2. Suspension of Designation</w:t>
      </w:r>
    </w:p>
    <w:p w:rsidR="007E25AE" w:rsidRPr="007E25AE" w:rsidRDefault="00E37D84" w:rsidP="00821246">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7.2.a</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shall have the authority and responsibility to suspend or revoke the hospital's CSC designation upon receiving notice that the hospital's CSC certification has lapsed or been revoked by the State recognized certifying body.</w:t>
      </w:r>
    </w:p>
    <w:p w:rsidR="007E25AE" w:rsidRPr="007E25AE" w:rsidRDefault="00E37D84" w:rsidP="00821246">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lastRenderedPageBreak/>
        <w:t>7.2.b</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shall have the authority and responsibility to suspend the hospital's CSC designation, in extreme circumstances in which patients may be at risk for immediate harm or death, until such time as the certifying body investigates and makes a final determination regarding certification.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will notify the hospital's certifying body and provide the hospital with written notice of the </w:t>
      </w:r>
      <w:r w:rsidR="00F33DB2">
        <w:rPr>
          <w:rFonts w:ascii="Calibri" w:eastAsia="Calibri" w:hAnsi="Calibri" w:cs="Times New Roman"/>
          <w:u w:val="single"/>
        </w:rPr>
        <w:t>Office</w:t>
      </w:r>
      <w:r w:rsidR="007E25AE" w:rsidRPr="007E25AE">
        <w:rPr>
          <w:rFonts w:ascii="Calibri" w:eastAsia="Calibri" w:hAnsi="Calibri" w:cs="Times New Roman"/>
          <w:u w:val="single"/>
        </w:rPr>
        <w:t>'s decision to suspend designation.</w:t>
      </w:r>
    </w:p>
    <w:p w:rsidR="007E25AE" w:rsidRPr="007E25AE" w:rsidRDefault="00E37D84" w:rsidP="00821246">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7.2.c</w:t>
      </w:r>
      <w:r w:rsidR="007E25AE" w:rsidRPr="007E25AE">
        <w:rPr>
          <w:rFonts w:ascii="Calibri" w:eastAsia="Calibri" w:hAnsi="Calibri" w:cs="Times New Roman"/>
          <w:u w:val="single"/>
        </w:rPr>
        <w:t xml:space="preserve">. Upon receipt of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's written notice to suspend designation, the hospital shall have 15 business days in which to make a written request for an administrative hearing to contest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's decision.  Administrative hearings will be conducted in accordance with </w:t>
      </w:r>
      <w:r w:rsidR="007E25AE" w:rsidRPr="007E25AE">
        <w:rPr>
          <w:rFonts w:ascii="Calibri" w:eastAsia="Calibri" w:hAnsi="Calibri" w:cs="Times New Roman"/>
          <w:i/>
          <w:u w:val="single"/>
        </w:rPr>
        <w:t>W.Va. Code R.</w:t>
      </w:r>
      <w:r w:rsidR="007E25AE" w:rsidRPr="007E25AE">
        <w:rPr>
          <w:rFonts w:ascii="Calibri" w:eastAsia="Calibri" w:hAnsi="Calibri" w:cs="Times New Roman"/>
          <w:u w:val="single"/>
        </w:rPr>
        <w:t xml:space="preserve"> §§ 64-1-1 </w:t>
      </w:r>
      <w:r w:rsidR="007E25AE" w:rsidRPr="007E25AE">
        <w:rPr>
          <w:rFonts w:ascii="Calibri" w:eastAsia="Calibri" w:hAnsi="Calibri" w:cs="Times New Roman"/>
          <w:i/>
          <w:u w:val="single"/>
        </w:rPr>
        <w:t>et seq</w:t>
      </w:r>
      <w:r w:rsidR="007E25AE" w:rsidRPr="007E25AE">
        <w:rPr>
          <w:rFonts w:ascii="Calibri" w:eastAsia="Calibri" w:hAnsi="Calibri" w:cs="Times New Roman"/>
          <w:u w:val="single"/>
        </w:rPr>
        <w:t xml:space="preserve">. </w:t>
      </w:r>
      <w:r w:rsidR="005B7276">
        <w:rPr>
          <w:rFonts w:ascii="Calibri" w:eastAsia="Calibri" w:hAnsi="Calibri" w:cs="Times New Roman"/>
          <w:u w:val="single"/>
        </w:rPr>
        <w:t>(</w:t>
      </w:r>
      <w:r w:rsidR="00B077F5">
        <w:rPr>
          <w:rFonts w:ascii="Calibri" w:eastAsia="Calibri" w:hAnsi="Calibri" w:cs="Times New Roman"/>
          <w:i/>
          <w:u w:val="single"/>
        </w:rPr>
        <w:t>Rules of Procedure for Contested Case Hearings a</w:t>
      </w:r>
      <w:r w:rsidR="005B7276" w:rsidRPr="005B7276">
        <w:rPr>
          <w:rFonts w:ascii="Calibri" w:eastAsia="Calibri" w:hAnsi="Calibri" w:cs="Times New Roman"/>
          <w:i/>
          <w:u w:val="single"/>
        </w:rPr>
        <w:t>nd Declaratory Rulings</w:t>
      </w:r>
      <w:r w:rsidR="005B7276">
        <w:rPr>
          <w:rFonts w:ascii="Calibri" w:eastAsia="Calibri" w:hAnsi="Calibri" w:cs="Times New Roman"/>
          <w:u w:val="single"/>
        </w:rPr>
        <w:t>).</w:t>
      </w:r>
      <w:r w:rsidR="005B7276" w:rsidRPr="005B7276">
        <w:rPr>
          <w:rFonts w:ascii="Calibri" w:eastAsia="Calibri" w:hAnsi="Calibri" w:cs="Times New Roman"/>
          <w:u w:val="single"/>
        </w:rPr>
        <w:t xml:space="preserve"> </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will notify the hospital and the hospital's certifying body of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's final administrative decision to revoke designation. </w:t>
      </w:r>
    </w:p>
    <w:p w:rsidR="007E25AE" w:rsidRPr="007E25AE" w:rsidRDefault="00E37D84" w:rsidP="00821246">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7.2.d</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will suspend the hospital's CSC designation at the request of a hospital seeking to suspend its own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designation. </w:t>
      </w:r>
    </w:p>
    <w:p w:rsidR="007E25AE" w:rsidRPr="007E25AE" w:rsidRDefault="00E37D84" w:rsidP="00821246">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7.2.e</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shall have the authority to conduct investigations. All applicants for designation and designees shall fully cooperate with any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investigation, including providing patient medical records as requested by the </w:t>
      </w:r>
      <w:r w:rsidR="00F33DB2">
        <w:rPr>
          <w:rFonts w:ascii="Calibri" w:eastAsia="Calibri" w:hAnsi="Calibri" w:cs="Times New Roman"/>
          <w:u w:val="single"/>
        </w:rPr>
        <w:t>Office</w:t>
      </w:r>
      <w:r w:rsidR="007E25AE" w:rsidRPr="007E25AE">
        <w:rPr>
          <w:rFonts w:ascii="Calibri" w:eastAsia="Calibri" w:hAnsi="Calibri" w:cs="Times New Roman"/>
          <w:u w:val="single"/>
        </w:rPr>
        <w:t>. The failure to fully cooperate shall be grounds for denying, suspending or revoking a designation.</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7.3.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restore any previously suspended or revoked </w:t>
      </w:r>
      <w:r w:rsidR="00F33DB2">
        <w:rPr>
          <w:rFonts w:ascii="Calibri" w:eastAsia="Calibri" w:hAnsi="Calibri" w:cs="Times New Roman"/>
          <w:u w:val="single"/>
        </w:rPr>
        <w:t>Office</w:t>
      </w:r>
      <w:r w:rsidRPr="007E25AE">
        <w:rPr>
          <w:rFonts w:ascii="Calibri" w:eastAsia="Calibri" w:hAnsi="Calibri" w:cs="Times New Roman"/>
          <w:u w:val="single"/>
        </w:rPr>
        <w:t xml:space="preserve"> designation upon notice to the </w:t>
      </w:r>
      <w:r w:rsidR="00F33DB2">
        <w:rPr>
          <w:rFonts w:ascii="Calibri" w:eastAsia="Calibri" w:hAnsi="Calibri" w:cs="Times New Roman"/>
          <w:u w:val="single"/>
        </w:rPr>
        <w:t>Office</w:t>
      </w:r>
      <w:r w:rsidRPr="007E25AE">
        <w:rPr>
          <w:rFonts w:ascii="Calibri" w:eastAsia="Calibri" w:hAnsi="Calibri" w:cs="Times New Roman"/>
          <w:u w:val="single"/>
        </w:rPr>
        <w:t xml:space="preserve"> that the certifying body has confirmed or restored the CSC certification of that previously designated hospital.</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-8. Primary Stroke Center (PSC) Designation</w:t>
      </w:r>
      <w:r w:rsidR="00473F0B">
        <w:rPr>
          <w:rFonts w:ascii="Calibri" w:eastAsia="Calibri" w:hAnsi="Calibri" w:cs="Times New Roman"/>
          <w:b/>
          <w:u w:val="single"/>
        </w:rPr>
        <w:t>.</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8.1. Subject to Section 10, Primary Stroke Center designation </w:t>
      </w:r>
      <w:r w:rsidR="002B75CE">
        <w:rPr>
          <w:rFonts w:ascii="Calibri" w:eastAsia="Calibri" w:hAnsi="Calibri" w:cs="Times New Roman"/>
          <w:u w:val="single"/>
        </w:rPr>
        <w:t>is</w:t>
      </w:r>
      <w:r w:rsidRPr="007E25AE">
        <w:rPr>
          <w:rFonts w:ascii="Calibri" w:eastAsia="Calibri" w:hAnsi="Calibri" w:cs="Times New Roman"/>
          <w:u w:val="single"/>
        </w:rPr>
        <w:t xml:space="preserve"> valid </w:t>
      </w:r>
      <w:r w:rsidR="007D7344" w:rsidRPr="007D7344">
        <w:rPr>
          <w:rFonts w:ascii="Calibri" w:eastAsia="Calibri" w:hAnsi="Calibri" w:cs="Times New Roman"/>
          <w:u w:val="single"/>
        </w:rPr>
        <w:t>for a period of two ye</w:t>
      </w:r>
      <w:r w:rsidR="00C624AE">
        <w:rPr>
          <w:rFonts w:ascii="Calibri" w:eastAsia="Calibri" w:hAnsi="Calibri" w:cs="Times New Roman"/>
          <w:u w:val="single"/>
        </w:rPr>
        <w:t>ars</w:t>
      </w:r>
      <w:r w:rsidR="007D7344" w:rsidRPr="007D7344">
        <w:rPr>
          <w:rFonts w:ascii="Calibri" w:eastAsia="Calibri" w:hAnsi="Calibri" w:cs="Times New Roman"/>
          <w:u w:val="single"/>
        </w:rPr>
        <w:t xml:space="preserve"> and shall expire at the end of the specified day in the m</w:t>
      </w:r>
      <w:r w:rsidR="007D7344">
        <w:rPr>
          <w:rFonts w:ascii="Calibri" w:eastAsia="Calibri" w:hAnsi="Calibri" w:cs="Times New Roman"/>
          <w:u w:val="single"/>
        </w:rPr>
        <w:t>onth and year stated therein</w:t>
      </w:r>
      <w:r w:rsidRPr="007E25AE">
        <w:rPr>
          <w:rFonts w:ascii="Calibri" w:eastAsia="Calibri" w:hAnsi="Calibri" w:cs="Times New Roman"/>
          <w:u w:val="single"/>
        </w:rPr>
        <w:t xml:space="preserve">.  </w:t>
      </w:r>
    </w:p>
    <w:p w:rsidR="007E25AE" w:rsidRPr="007E25AE" w:rsidRDefault="002B75CE"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8.2</w:t>
      </w:r>
      <w:r w:rsidR="007E25AE" w:rsidRPr="007E25AE">
        <w:rPr>
          <w:rFonts w:ascii="Calibri" w:eastAsia="Calibri" w:hAnsi="Calibri" w:cs="Times New Roman"/>
          <w:u w:val="single"/>
        </w:rPr>
        <w:t>. Each designated PSC shall ha</w:t>
      </w:r>
      <w:r>
        <w:rPr>
          <w:rFonts w:ascii="Calibri" w:eastAsia="Calibri" w:hAnsi="Calibri" w:cs="Times New Roman"/>
          <w:u w:val="single"/>
        </w:rPr>
        <w:t>ve its designation</w:t>
      </w:r>
      <w:r w:rsidR="007E25AE" w:rsidRPr="007E25AE">
        <w:rPr>
          <w:rFonts w:ascii="Calibri" w:eastAsia="Calibri" w:hAnsi="Calibri" w:cs="Times New Roman"/>
          <w:u w:val="single"/>
        </w:rPr>
        <w:t xml:space="preserve"> renewed upon the </w:t>
      </w:r>
      <w:r w:rsidR="00F33DB2">
        <w:rPr>
          <w:rFonts w:ascii="Calibri" w:eastAsia="Calibri" w:hAnsi="Calibri" w:cs="Times New Roman"/>
          <w:u w:val="single"/>
        </w:rPr>
        <w:t>Office</w:t>
      </w:r>
      <w:r w:rsidR="007E25AE" w:rsidRPr="007E25AE">
        <w:rPr>
          <w:rFonts w:ascii="Calibri" w:eastAsia="Calibri" w:hAnsi="Calibri" w:cs="Times New Roman"/>
          <w:u w:val="single"/>
        </w:rPr>
        <w:t>'s receipt of a copy of the certifying body's certification renewal</w:t>
      </w:r>
      <w:r w:rsidR="007D7344">
        <w:rPr>
          <w:rFonts w:ascii="Calibri" w:eastAsia="Calibri" w:hAnsi="Calibri" w:cs="Times New Roman"/>
          <w:u w:val="single"/>
        </w:rPr>
        <w:t>,</w:t>
      </w:r>
      <w:r w:rsidR="007E25AE" w:rsidRPr="007E25AE">
        <w:rPr>
          <w:rFonts w:ascii="Calibri" w:eastAsia="Calibri" w:hAnsi="Calibri" w:cs="Times New Roman"/>
          <w:u w:val="single"/>
        </w:rPr>
        <w:t xml:space="preserve"> an application available through the </w:t>
      </w:r>
      <w:r w:rsidR="00F33DB2">
        <w:rPr>
          <w:rFonts w:ascii="Calibri" w:eastAsia="Calibri" w:hAnsi="Calibri" w:cs="Times New Roman"/>
          <w:u w:val="single"/>
        </w:rPr>
        <w:t>Office</w:t>
      </w:r>
      <w:r w:rsidR="007D7344">
        <w:rPr>
          <w:rFonts w:ascii="Calibri" w:eastAsia="Calibri" w:hAnsi="Calibri" w:cs="Times New Roman"/>
          <w:u w:val="single"/>
        </w:rPr>
        <w:t xml:space="preserve"> along with the fee provided in subsection 9.</w:t>
      </w:r>
      <w:r>
        <w:rPr>
          <w:rFonts w:ascii="Calibri" w:eastAsia="Calibri" w:hAnsi="Calibri" w:cs="Times New Roman"/>
          <w:u w:val="single"/>
        </w:rPr>
        <w:t>6</w:t>
      </w:r>
      <w:r w:rsidR="007E25AE" w:rsidRPr="007E25AE">
        <w:rPr>
          <w:rFonts w:ascii="Calibri" w:eastAsia="Calibri" w:hAnsi="Calibri" w:cs="Times New Roman"/>
          <w:u w:val="single"/>
        </w:rPr>
        <w:t xml:space="preserve">. </w:t>
      </w:r>
    </w:p>
    <w:p w:rsidR="007E25AE" w:rsidRPr="007E25AE" w:rsidRDefault="002B75CE"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8.3</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shall consult with the State Stroke Advisory Committee in developing designation, re-designation, and de-designation processes for PSCs.</w:t>
      </w:r>
    </w:p>
    <w:p w:rsidR="007E25AE" w:rsidRPr="007E25AE" w:rsidRDefault="002B75CE"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8.4</w:t>
      </w:r>
      <w:r w:rsidR="007E25AE" w:rsidRPr="007E25AE">
        <w:rPr>
          <w:rFonts w:ascii="Calibri" w:eastAsia="Calibri" w:hAnsi="Calibri" w:cs="Times New Roman"/>
          <w:u w:val="single"/>
        </w:rPr>
        <w:t>. A hospital shall submit a c</w:t>
      </w:r>
      <w:r w:rsidR="00293932">
        <w:rPr>
          <w:rFonts w:ascii="Calibri" w:eastAsia="Calibri" w:hAnsi="Calibri" w:cs="Times New Roman"/>
          <w:u w:val="single"/>
        </w:rPr>
        <w:t>opy of its certification report</w:t>
      </w:r>
      <w:r w:rsidR="007E25AE" w:rsidRPr="007E25AE">
        <w:rPr>
          <w:rFonts w:ascii="Calibri" w:eastAsia="Calibri" w:hAnsi="Calibri" w:cs="Times New Roman"/>
          <w:u w:val="single"/>
        </w:rPr>
        <w:t xml:space="preserve"> from the certifying body as soon as practical, but no later than 30 business days after the hospital receives the certification.  Upon receipt of the certification renewal,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will begin the re-designation process.</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-9. Request for Primary Stroke Center Designation</w:t>
      </w:r>
      <w:r w:rsidR="00473F0B">
        <w:rPr>
          <w:rFonts w:ascii="Calibri" w:eastAsia="Calibri" w:hAnsi="Calibri" w:cs="Times New Roman"/>
          <w:b/>
          <w:u w:val="single"/>
        </w:rPr>
        <w:t>.</w:t>
      </w:r>
    </w:p>
    <w:p w:rsidR="007E25AE" w:rsidRPr="007E25AE" w:rsidRDefault="007E25AE" w:rsidP="00821246">
      <w:pPr>
        <w:spacing w:after="160" w:line="259" w:lineRule="auto"/>
        <w:ind w:firstLine="360"/>
        <w:jc w:val="both"/>
        <w:rPr>
          <w:rFonts w:ascii="Calibri" w:eastAsia="Calibri" w:hAnsi="Calibri" w:cs="Times New Roman"/>
          <w:b/>
          <w:u w:val="single"/>
        </w:rPr>
      </w:pPr>
      <w:r w:rsidRPr="007E25AE">
        <w:rPr>
          <w:rFonts w:ascii="Calibri" w:eastAsia="Calibri" w:hAnsi="Calibri" w:cs="Times New Roman"/>
          <w:u w:val="single"/>
        </w:rPr>
        <w:t xml:space="preserve">9.1.  A hospital that is already certified as a Primary Stroke Center by a nationally recognized certifying body approved by the </w:t>
      </w:r>
      <w:r w:rsidR="00F33DB2">
        <w:rPr>
          <w:rFonts w:ascii="Calibri" w:eastAsia="Calibri" w:hAnsi="Calibri" w:cs="Times New Roman"/>
          <w:u w:val="single"/>
        </w:rPr>
        <w:t>Office</w:t>
      </w:r>
      <w:r w:rsidRPr="007E25AE">
        <w:rPr>
          <w:rFonts w:ascii="Calibri" w:eastAsia="Calibri" w:hAnsi="Calibri" w:cs="Times New Roman"/>
          <w:u w:val="single"/>
        </w:rPr>
        <w:t xml:space="preserve"> shall send a copy of the certificate and </w:t>
      </w:r>
      <w:r w:rsidR="00E37D84">
        <w:rPr>
          <w:rFonts w:ascii="Calibri" w:eastAsia="Calibri" w:hAnsi="Calibri" w:cs="Times New Roman"/>
          <w:u w:val="single"/>
        </w:rPr>
        <w:t xml:space="preserve">the appropriate </w:t>
      </w:r>
      <w:r w:rsidRPr="007E25AE">
        <w:rPr>
          <w:rFonts w:ascii="Calibri" w:eastAsia="Calibri" w:hAnsi="Calibri" w:cs="Times New Roman"/>
          <w:u w:val="single"/>
        </w:rPr>
        <w:t xml:space="preserve">fee to the </w:t>
      </w:r>
      <w:r w:rsidR="00F33DB2">
        <w:rPr>
          <w:rFonts w:ascii="Calibri" w:eastAsia="Calibri" w:hAnsi="Calibri" w:cs="Times New Roman"/>
          <w:u w:val="single"/>
        </w:rPr>
        <w:t>Office</w:t>
      </w:r>
      <w:r w:rsidRPr="007E25AE">
        <w:rPr>
          <w:rFonts w:ascii="Calibri" w:eastAsia="Calibri" w:hAnsi="Calibri" w:cs="Times New Roman"/>
          <w:u w:val="single"/>
        </w:rPr>
        <w:t xml:space="preserve">, along with an application available through the </w:t>
      </w:r>
      <w:r w:rsidR="00F33DB2">
        <w:rPr>
          <w:rFonts w:ascii="Calibri" w:eastAsia="Calibri" w:hAnsi="Calibri" w:cs="Times New Roman"/>
          <w:u w:val="single"/>
        </w:rPr>
        <w:t>Office</w:t>
      </w:r>
      <w:r w:rsidRPr="007E25AE">
        <w:rPr>
          <w:rFonts w:ascii="Calibri" w:eastAsia="Calibri" w:hAnsi="Calibri" w:cs="Times New Roman"/>
          <w:u w:val="single"/>
        </w:rPr>
        <w:t xml:space="preserve">.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9.2. Within 30 business days after the </w:t>
      </w:r>
      <w:r w:rsidR="00F33DB2">
        <w:rPr>
          <w:rFonts w:ascii="Calibri" w:eastAsia="Calibri" w:hAnsi="Calibri" w:cs="Times New Roman"/>
          <w:u w:val="single"/>
        </w:rPr>
        <w:t>Office</w:t>
      </w:r>
      <w:r w:rsidRPr="007E25AE">
        <w:rPr>
          <w:rFonts w:ascii="Calibri" w:eastAsia="Calibri" w:hAnsi="Calibri" w:cs="Times New Roman"/>
          <w:u w:val="single"/>
        </w:rPr>
        <w:t xml:space="preserve"> receives the hospital's certificate indicating that the hospital is a certified PSC in good standing with the certifying body, and the completed application available through the </w:t>
      </w:r>
      <w:r w:rsidR="00F33DB2">
        <w:rPr>
          <w:rFonts w:ascii="Calibri" w:eastAsia="Calibri" w:hAnsi="Calibri" w:cs="Times New Roman"/>
          <w:u w:val="single"/>
        </w:rPr>
        <w:t>Office</w:t>
      </w:r>
      <w:r w:rsidRPr="007E25AE">
        <w:rPr>
          <w:rFonts w:ascii="Calibri" w:eastAsia="Calibri" w:hAnsi="Calibri" w:cs="Times New Roman"/>
          <w:u w:val="single"/>
        </w:rPr>
        <w:t xml:space="preserve">, the hospital shall be deemed to be a State-designated PSC.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9.3.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send designation notices to hospitals that it designates and will add the names of designated PSCs to the website listing immediately upon designation.  Subject to sectio</w:t>
      </w:r>
      <w:r w:rsidR="00A83200">
        <w:rPr>
          <w:rFonts w:ascii="Calibri" w:eastAsia="Calibri" w:hAnsi="Calibri" w:cs="Times New Roman"/>
          <w:u w:val="single"/>
        </w:rPr>
        <w:t>n 1</w:t>
      </w:r>
      <w:r w:rsidRPr="007E25AE">
        <w:rPr>
          <w:rFonts w:ascii="Calibri" w:eastAsia="Calibri" w:hAnsi="Calibri" w:cs="Times New Roman"/>
          <w:u w:val="single"/>
        </w:rPr>
        <w:t xml:space="preserve">0,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w:t>
      </w:r>
      <w:r w:rsidRPr="007E25AE">
        <w:rPr>
          <w:rFonts w:ascii="Calibri" w:eastAsia="Calibri" w:hAnsi="Calibri" w:cs="Times New Roman"/>
          <w:u w:val="single"/>
        </w:rPr>
        <w:lastRenderedPageBreak/>
        <w:t xml:space="preserve">remove the name of a hospital from the website listing when a hospital loses its designation after notice and, if requested by the hospital, a hearing. </w:t>
      </w:r>
    </w:p>
    <w:p w:rsidR="00293932" w:rsidRDefault="007E25AE" w:rsidP="00293932">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9.4. The application available through the </w:t>
      </w:r>
      <w:r w:rsidR="00F33DB2">
        <w:rPr>
          <w:rFonts w:ascii="Calibri" w:eastAsia="Calibri" w:hAnsi="Calibri" w:cs="Times New Roman"/>
          <w:u w:val="single"/>
        </w:rPr>
        <w:t>Office</w:t>
      </w:r>
      <w:r w:rsidRPr="007E25AE">
        <w:rPr>
          <w:rFonts w:ascii="Calibri" w:eastAsia="Calibri" w:hAnsi="Calibri" w:cs="Times New Roman"/>
          <w:u w:val="single"/>
        </w:rPr>
        <w:t xml:space="preserve"> shall include a statement that the hospital meets the requirements for PSC designation.  The applicant hospital shall provide </w:t>
      </w:r>
      <w:r w:rsidR="00293932" w:rsidRPr="00293932">
        <w:rPr>
          <w:rFonts w:ascii="Calibri" w:eastAsia="Calibri" w:hAnsi="Calibri" w:cs="Times New Roman"/>
          <w:u w:val="single"/>
        </w:rPr>
        <w:t>a letter of commitment along with a contact list of stroke personnel including email addresses and phone numbers</w:t>
      </w:r>
      <w:r w:rsidR="00293932">
        <w:rPr>
          <w:rFonts w:ascii="Calibri" w:eastAsia="Calibri" w:hAnsi="Calibri" w:cs="Times New Roman"/>
          <w:u w:val="single"/>
        </w:rPr>
        <w:t>.</w:t>
      </w:r>
    </w:p>
    <w:p w:rsidR="007E25AE" w:rsidRPr="007E25AE" w:rsidRDefault="00293932" w:rsidP="00293932">
      <w:pPr>
        <w:spacing w:after="160" w:line="259" w:lineRule="auto"/>
        <w:ind w:firstLine="360"/>
        <w:jc w:val="both"/>
        <w:rPr>
          <w:rFonts w:ascii="Calibri" w:eastAsia="Calibri" w:hAnsi="Calibri" w:cs="Times New Roman"/>
          <w:u w:val="single"/>
        </w:rPr>
      </w:pPr>
      <w:r w:rsidRPr="00293932">
        <w:rPr>
          <w:rFonts w:ascii="Calibri" w:eastAsia="Calibri" w:hAnsi="Calibri" w:cs="Times New Roman"/>
          <w:u w:val="single"/>
        </w:rPr>
        <w:t xml:space="preserve"> </w:t>
      </w:r>
      <w:r w:rsidR="007E25AE" w:rsidRPr="007E25AE">
        <w:rPr>
          <w:rFonts w:ascii="Calibri" w:eastAsia="Calibri" w:hAnsi="Calibri" w:cs="Times New Roman"/>
          <w:u w:val="single"/>
        </w:rPr>
        <w:t xml:space="preserve">9.5. The application available through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will instruct the hospital to provide proof of current PSC certification from a nationally recognized certifying body approved by the </w:t>
      </w:r>
      <w:r w:rsidR="00F33DB2">
        <w:rPr>
          <w:rFonts w:ascii="Calibri" w:eastAsia="Calibri" w:hAnsi="Calibri" w:cs="Times New Roman"/>
          <w:u w:val="single"/>
        </w:rPr>
        <w:t>Office</w:t>
      </w:r>
      <w:r w:rsidR="007E25AE" w:rsidRPr="007E25AE">
        <w:rPr>
          <w:rFonts w:ascii="Calibri" w:eastAsia="Calibri" w:hAnsi="Calibri" w:cs="Times New Roman"/>
          <w:u w:val="single"/>
        </w:rPr>
        <w:t>.</w:t>
      </w:r>
    </w:p>
    <w:p w:rsidR="007E25AE" w:rsidRPr="007E25AE" w:rsidRDefault="007D7344"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9</w:t>
      </w:r>
      <w:r w:rsidRPr="007E25AE">
        <w:rPr>
          <w:rFonts w:ascii="Calibri" w:eastAsia="Calibri" w:hAnsi="Calibri" w:cs="Times New Roman"/>
          <w:u w:val="single"/>
        </w:rPr>
        <w:t>.6</w:t>
      </w:r>
      <w:r w:rsidR="007E25AE" w:rsidRPr="007E25AE">
        <w:rPr>
          <w:rFonts w:ascii="Calibri" w:eastAsia="Calibri" w:hAnsi="Calibri" w:cs="Times New Roman"/>
          <w:u w:val="single"/>
        </w:rPr>
        <w:t xml:space="preserve"> A hospital d</w:t>
      </w:r>
      <w:r w:rsidR="00293932">
        <w:rPr>
          <w:rFonts w:ascii="Calibri" w:eastAsia="Calibri" w:hAnsi="Calibri" w:cs="Times New Roman"/>
          <w:u w:val="single"/>
        </w:rPr>
        <w:t>esignated as a PSC shall pay a biennial</w:t>
      </w:r>
      <w:r w:rsidR="007E25AE" w:rsidRPr="007E25AE">
        <w:rPr>
          <w:rFonts w:ascii="Calibri" w:eastAsia="Calibri" w:hAnsi="Calibri" w:cs="Times New Roman"/>
          <w:u w:val="single"/>
        </w:rPr>
        <w:t xml:space="preserve"> fee of $</w:t>
      </w:r>
      <w:r w:rsidR="00293932">
        <w:rPr>
          <w:rFonts w:ascii="Calibri" w:eastAsia="Calibri" w:hAnsi="Calibri" w:cs="Times New Roman"/>
          <w:u w:val="single"/>
        </w:rPr>
        <w:t>3,200.00</w:t>
      </w:r>
      <w:r w:rsidR="007E25AE" w:rsidRPr="007E25AE">
        <w:rPr>
          <w:rFonts w:ascii="Calibri" w:eastAsia="Calibri" w:hAnsi="Calibri" w:cs="Times New Roman"/>
          <w:u w:val="single"/>
        </w:rPr>
        <w:t>.</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-10. Suspension and Revocation of Primary Stroke Center Designation</w:t>
      </w:r>
      <w:r w:rsidR="00473F0B">
        <w:rPr>
          <w:rFonts w:ascii="Calibri" w:eastAsia="Calibri" w:hAnsi="Calibri" w:cs="Times New Roman"/>
          <w:b/>
          <w:u w:val="single"/>
        </w:rPr>
        <w:t>.</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10.1. A hospital that no longer meets nationally recognized, evidence-based standards for Primary Stroke Centers, or loses its PSC certification, shall notify the </w:t>
      </w:r>
      <w:r w:rsidR="00F33DB2">
        <w:rPr>
          <w:rFonts w:ascii="Calibri" w:eastAsia="Calibri" w:hAnsi="Calibri" w:cs="Times New Roman"/>
          <w:u w:val="single"/>
        </w:rPr>
        <w:t>Office</w:t>
      </w:r>
      <w:r w:rsidRPr="007E25AE">
        <w:rPr>
          <w:rFonts w:ascii="Calibri" w:eastAsia="Calibri" w:hAnsi="Calibri" w:cs="Times New Roman"/>
          <w:u w:val="single"/>
        </w:rPr>
        <w:t xml:space="preserve"> and the Regional Emergency Medical Services Board of Directors, in writing, within 5 business days, upon notification from the certifying body.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10.2. </w:t>
      </w:r>
      <w:r w:rsidRPr="007E25AE">
        <w:rPr>
          <w:rFonts w:ascii="Calibri" w:eastAsia="Calibri" w:hAnsi="Calibri" w:cs="Times New Roman"/>
          <w:i/>
          <w:u w:val="single"/>
        </w:rPr>
        <w:t>Suspension of Designation.</w:t>
      </w:r>
    </w:p>
    <w:p w:rsidR="007E25AE" w:rsidRPr="007E25AE" w:rsidRDefault="00E37D84" w:rsidP="00821246">
      <w:pPr>
        <w:spacing w:after="160" w:line="259" w:lineRule="auto"/>
        <w:ind w:left="720"/>
        <w:jc w:val="both"/>
        <w:rPr>
          <w:rFonts w:ascii="Calibri" w:eastAsia="Calibri" w:hAnsi="Calibri" w:cs="Times New Roman"/>
          <w:u w:val="single"/>
        </w:rPr>
      </w:pPr>
      <w:r>
        <w:rPr>
          <w:rFonts w:ascii="Calibri" w:eastAsia="Calibri" w:hAnsi="Calibri" w:cs="Times New Roman"/>
          <w:u w:val="single"/>
        </w:rPr>
        <w:t>10.2.a</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shall have the authority and responsibility to suspend a hospital's PSC designation upon receiving notice from the hospital's certifying body that the hospital's PSC certification has lapsed, or been revoked, suspended or cancelled. </w:t>
      </w:r>
    </w:p>
    <w:p w:rsidR="007E25AE" w:rsidRPr="007E25AE" w:rsidRDefault="00E37D84" w:rsidP="00821246">
      <w:pPr>
        <w:spacing w:after="160" w:line="259" w:lineRule="auto"/>
        <w:ind w:left="720"/>
        <w:jc w:val="both"/>
        <w:rPr>
          <w:rFonts w:ascii="Calibri" w:eastAsia="Calibri" w:hAnsi="Calibri" w:cs="Times New Roman"/>
          <w:u w:val="single"/>
        </w:rPr>
      </w:pPr>
      <w:r>
        <w:rPr>
          <w:rFonts w:ascii="Calibri" w:eastAsia="Calibri" w:hAnsi="Calibri" w:cs="Times New Roman"/>
          <w:u w:val="single"/>
        </w:rPr>
        <w:t>10.2.b</w:t>
      </w:r>
      <w:r w:rsidR="007E25AE" w:rsidRPr="007E25AE">
        <w:rPr>
          <w:rFonts w:ascii="Calibri" w:eastAsia="Calibri" w:hAnsi="Calibri" w:cs="Times New Roman"/>
          <w:u w:val="single"/>
        </w:rPr>
        <w:t xml:space="preserve">. In extreme circumstances where patients may be at risk for immediate harm or death, as determined by the Director,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shall have the authority and responsibility to suspend a hospital's PSC designation, until such time as the certifying body investigates and makes a final determination regarding certification.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will notify the hospital's certifying body and provide the hospital with written notice of its decision to suspend designation.</w:t>
      </w:r>
    </w:p>
    <w:p w:rsidR="007E25AE" w:rsidRPr="007E25AE" w:rsidRDefault="00E37D84" w:rsidP="00821246">
      <w:pPr>
        <w:spacing w:after="160" w:line="259" w:lineRule="auto"/>
        <w:ind w:left="720"/>
        <w:jc w:val="both"/>
        <w:rPr>
          <w:rFonts w:ascii="Calibri" w:eastAsia="Calibri" w:hAnsi="Calibri" w:cs="Times New Roman"/>
          <w:u w:val="single"/>
        </w:rPr>
      </w:pPr>
      <w:r>
        <w:rPr>
          <w:rFonts w:ascii="Calibri" w:eastAsia="Calibri" w:hAnsi="Calibri" w:cs="Times New Roman"/>
          <w:u w:val="single"/>
        </w:rPr>
        <w:t>10.2.c</w:t>
      </w:r>
      <w:r w:rsidR="007E25AE" w:rsidRPr="007E25AE">
        <w:rPr>
          <w:rFonts w:ascii="Calibri" w:eastAsia="Calibri" w:hAnsi="Calibri" w:cs="Times New Roman"/>
          <w:u w:val="single"/>
        </w:rPr>
        <w:t xml:space="preserve">. Upon receipt of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's written notice to suspend designation, the hospital shall have 15 business days in which to make a written request for an administrative hearing to contest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's decision.  Administrative hearings will be conducted in accordance with </w:t>
      </w:r>
      <w:r w:rsidR="007E25AE" w:rsidRPr="007E25AE">
        <w:rPr>
          <w:rFonts w:ascii="Calibri" w:eastAsia="Calibri" w:hAnsi="Calibri" w:cs="Times New Roman"/>
          <w:i/>
          <w:u w:val="single"/>
        </w:rPr>
        <w:t>W.Va. Code R.</w:t>
      </w:r>
      <w:r w:rsidR="007E25AE" w:rsidRPr="007E25AE">
        <w:rPr>
          <w:rFonts w:ascii="Calibri" w:eastAsia="Calibri" w:hAnsi="Calibri" w:cs="Times New Roman"/>
          <w:u w:val="single"/>
        </w:rPr>
        <w:t xml:space="preserve"> §§ 64-1-1 </w:t>
      </w:r>
      <w:r w:rsidR="007E25AE" w:rsidRPr="007E25AE">
        <w:rPr>
          <w:rFonts w:ascii="Calibri" w:eastAsia="Calibri" w:hAnsi="Calibri" w:cs="Times New Roman"/>
          <w:i/>
          <w:u w:val="single"/>
        </w:rPr>
        <w:t>et seq.</w:t>
      </w:r>
      <w:r w:rsidR="007E25AE" w:rsidRPr="007E25AE">
        <w:rPr>
          <w:rFonts w:ascii="Calibri" w:eastAsia="Calibri" w:hAnsi="Calibri" w:cs="Times New Roman"/>
          <w:u w:val="single"/>
        </w:rPr>
        <w:t xml:space="preserve"> </w:t>
      </w:r>
      <w:r w:rsidR="005B7276">
        <w:rPr>
          <w:rFonts w:ascii="Calibri" w:eastAsia="Calibri" w:hAnsi="Calibri" w:cs="Times New Roman"/>
          <w:u w:val="single"/>
        </w:rPr>
        <w:t>(</w:t>
      </w:r>
      <w:r w:rsidR="00B077F5">
        <w:rPr>
          <w:rFonts w:ascii="Calibri" w:eastAsia="Calibri" w:hAnsi="Calibri" w:cs="Times New Roman"/>
          <w:i/>
          <w:u w:val="single"/>
        </w:rPr>
        <w:t>Rules o</w:t>
      </w:r>
      <w:r w:rsidR="005B7276" w:rsidRPr="005B7276">
        <w:rPr>
          <w:rFonts w:ascii="Calibri" w:eastAsia="Calibri" w:hAnsi="Calibri" w:cs="Times New Roman"/>
          <w:i/>
          <w:u w:val="single"/>
        </w:rPr>
        <w:t>f Procedu</w:t>
      </w:r>
      <w:r w:rsidR="00B077F5">
        <w:rPr>
          <w:rFonts w:ascii="Calibri" w:eastAsia="Calibri" w:hAnsi="Calibri" w:cs="Times New Roman"/>
          <w:i/>
          <w:u w:val="single"/>
        </w:rPr>
        <w:t>re for Contested Case Hearings a</w:t>
      </w:r>
      <w:r w:rsidR="005B7276" w:rsidRPr="005B7276">
        <w:rPr>
          <w:rFonts w:ascii="Calibri" w:eastAsia="Calibri" w:hAnsi="Calibri" w:cs="Times New Roman"/>
          <w:i/>
          <w:u w:val="single"/>
        </w:rPr>
        <w:t>nd Declaratory Rulings</w:t>
      </w:r>
      <w:r w:rsidR="005B7276">
        <w:rPr>
          <w:rFonts w:ascii="Calibri" w:eastAsia="Calibri" w:hAnsi="Calibri" w:cs="Times New Roman"/>
          <w:u w:val="single"/>
        </w:rPr>
        <w:t>).</w:t>
      </w:r>
      <w:r w:rsidR="005B7276" w:rsidRPr="005B7276">
        <w:rPr>
          <w:rFonts w:ascii="Calibri" w:eastAsia="Calibri" w:hAnsi="Calibri" w:cs="Times New Roman"/>
          <w:u w:val="single"/>
        </w:rPr>
        <w:t xml:space="preserve"> </w:t>
      </w:r>
      <w:r w:rsidR="007E25AE" w:rsidRPr="007E25AE">
        <w:rPr>
          <w:rFonts w:ascii="Calibri" w:eastAsia="Calibri" w:hAnsi="Calibri" w:cs="Times New Roman"/>
          <w:u w:val="single"/>
        </w:rPr>
        <w:t xml:space="preserve">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will notify the hospital and the hospital's certifying body of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's final administrative decision to revoke designation. </w:t>
      </w:r>
    </w:p>
    <w:p w:rsidR="007E25AE" w:rsidRPr="007E25AE" w:rsidRDefault="00E37D84" w:rsidP="00821246">
      <w:pPr>
        <w:spacing w:after="160" w:line="259" w:lineRule="auto"/>
        <w:ind w:left="720"/>
        <w:jc w:val="both"/>
        <w:rPr>
          <w:rFonts w:ascii="Calibri" w:eastAsia="Calibri" w:hAnsi="Calibri" w:cs="Times New Roman"/>
          <w:u w:val="single"/>
        </w:rPr>
      </w:pPr>
      <w:r>
        <w:rPr>
          <w:rFonts w:ascii="Calibri" w:eastAsia="Calibri" w:hAnsi="Calibri" w:cs="Times New Roman"/>
          <w:u w:val="single"/>
        </w:rPr>
        <w:t>10.2.d</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will suspend a hospital's PSC designation at the request of a hospital seeking to suspend its own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designation.</w:t>
      </w:r>
    </w:p>
    <w:p w:rsidR="007E25AE" w:rsidRPr="007E25AE" w:rsidRDefault="00E37D84" w:rsidP="00821246">
      <w:pPr>
        <w:spacing w:after="160" w:line="259" w:lineRule="auto"/>
        <w:ind w:left="720"/>
        <w:jc w:val="both"/>
        <w:rPr>
          <w:rFonts w:ascii="Calibri" w:eastAsia="Calibri" w:hAnsi="Calibri" w:cs="Times New Roman"/>
          <w:u w:val="single"/>
        </w:rPr>
      </w:pPr>
      <w:r>
        <w:rPr>
          <w:rFonts w:ascii="Calibri" w:eastAsia="Calibri" w:hAnsi="Calibri" w:cs="Times New Roman"/>
          <w:u w:val="single"/>
        </w:rPr>
        <w:t>10.2.e</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shall have the authority to conduct investigations. All applicants for designation and designees shall fully cooperate with any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investigation, including providing patient medical records as requested by the </w:t>
      </w:r>
      <w:r w:rsidR="00F33DB2">
        <w:rPr>
          <w:rFonts w:ascii="Calibri" w:eastAsia="Calibri" w:hAnsi="Calibri" w:cs="Times New Roman"/>
          <w:u w:val="single"/>
        </w:rPr>
        <w:t>Office</w:t>
      </w:r>
      <w:r w:rsidR="007E25AE" w:rsidRPr="007E25AE">
        <w:rPr>
          <w:rFonts w:ascii="Calibri" w:eastAsia="Calibri" w:hAnsi="Calibri" w:cs="Times New Roman"/>
          <w:u w:val="single"/>
        </w:rPr>
        <w:t>.  The failure to fully cooperate shall be grounds for denying, suspending or revoking a designation.</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10.3. </w:t>
      </w:r>
      <w:r w:rsidRPr="007E25AE">
        <w:rPr>
          <w:rFonts w:ascii="Calibri" w:eastAsia="Calibri" w:hAnsi="Calibri" w:cs="Times New Roman"/>
          <w:i/>
          <w:u w:val="single"/>
        </w:rPr>
        <w:t>Revocation of Designation</w:t>
      </w:r>
      <w:r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Pr="007E25AE">
        <w:rPr>
          <w:rFonts w:ascii="Calibri" w:eastAsia="Calibri" w:hAnsi="Calibri" w:cs="Times New Roman"/>
          <w:u w:val="single"/>
        </w:rPr>
        <w:t xml:space="preserve"> shall have the authority and responsibility to revoke a hospital's designation if the hospital's certification has been revoked by the State-recognized certifying body.</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10.4.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restore any previously suspended or revoked </w:t>
      </w:r>
      <w:r w:rsidR="00F33DB2">
        <w:rPr>
          <w:rFonts w:ascii="Calibri" w:eastAsia="Calibri" w:hAnsi="Calibri" w:cs="Times New Roman"/>
          <w:u w:val="single"/>
        </w:rPr>
        <w:t>Office</w:t>
      </w:r>
      <w:r w:rsidRPr="007E25AE">
        <w:rPr>
          <w:rFonts w:ascii="Calibri" w:eastAsia="Calibri" w:hAnsi="Calibri" w:cs="Times New Roman"/>
          <w:u w:val="single"/>
        </w:rPr>
        <w:t xml:space="preserve"> designation upon notice to the </w:t>
      </w:r>
      <w:r w:rsidR="00F33DB2">
        <w:rPr>
          <w:rFonts w:ascii="Calibri" w:eastAsia="Calibri" w:hAnsi="Calibri" w:cs="Times New Roman"/>
          <w:u w:val="single"/>
        </w:rPr>
        <w:t>Office</w:t>
      </w:r>
      <w:r w:rsidRPr="007E25AE">
        <w:rPr>
          <w:rFonts w:ascii="Calibri" w:eastAsia="Calibri" w:hAnsi="Calibri" w:cs="Times New Roman"/>
          <w:u w:val="single"/>
        </w:rPr>
        <w:t xml:space="preserve"> that the certifying body has confirmed or restored the PSC certification of that previously designated hospital.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lastRenderedPageBreak/>
        <w:t xml:space="preserve">10.5. The </w:t>
      </w:r>
      <w:r w:rsidR="00F33DB2">
        <w:rPr>
          <w:rFonts w:ascii="Calibri" w:eastAsia="Calibri" w:hAnsi="Calibri" w:cs="Times New Roman"/>
          <w:u w:val="single"/>
        </w:rPr>
        <w:t>Office</w:t>
      </w:r>
      <w:r w:rsidRPr="007E25AE">
        <w:rPr>
          <w:rFonts w:ascii="Calibri" w:eastAsia="Calibri" w:hAnsi="Calibri" w:cs="Times New Roman"/>
          <w:u w:val="single"/>
        </w:rPr>
        <w:t xml:space="preserve"> shall consult with the State Stroke Advisory Committee in developing designation and de-designation processes for PSCs. </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A83200">
        <w:rPr>
          <w:rFonts w:ascii="Calibri" w:eastAsia="Calibri" w:hAnsi="Calibri" w:cs="Times New Roman"/>
          <w:b/>
          <w:u w:val="single"/>
        </w:rPr>
        <w:t>-11</w:t>
      </w:r>
      <w:r w:rsidR="007E25AE" w:rsidRPr="007E25AE">
        <w:rPr>
          <w:rFonts w:ascii="Calibri" w:eastAsia="Calibri" w:hAnsi="Calibri" w:cs="Times New Roman"/>
          <w:b/>
          <w:u w:val="single"/>
        </w:rPr>
        <w:t>. Acute Stroke-Ready Hospital (ASRH) Designation without National Certification</w:t>
      </w:r>
      <w:r w:rsidR="00473F0B">
        <w:rPr>
          <w:rFonts w:ascii="Calibri" w:eastAsia="Calibri" w:hAnsi="Calibri" w:cs="Times New Roman"/>
          <w:b/>
          <w:u w:val="single"/>
        </w:rPr>
        <w:t>.</w:t>
      </w:r>
      <w:r w:rsidR="007E25AE" w:rsidRPr="007E25AE">
        <w:rPr>
          <w:rFonts w:ascii="Calibri" w:eastAsia="Calibri" w:hAnsi="Calibri" w:cs="Times New Roman"/>
          <w:b/>
          <w:u w:val="single"/>
        </w:rPr>
        <w:t xml:space="preserve"> </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11.1. The </w:t>
      </w:r>
      <w:r w:rsidR="00F33DB2">
        <w:rPr>
          <w:rFonts w:ascii="Calibri" w:eastAsia="Calibri" w:hAnsi="Calibri" w:cs="Times New Roman"/>
          <w:u w:val="single"/>
        </w:rPr>
        <w:t>Office</w:t>
      </w:r>
      <w:r w:rsidRPr="007E25AE">
        <w:rPr>
          <w:rFonts w:ascii="Calibri" w:eastAsia="Calibri" w:hAnsi="Calibri" w:cs="Times New Roman"/>
          <w:u w:val="single"/>
        </w:rPr>
        <w:t xml:space="preserve"> recognizes that diagnostic capabilities and treatment modalities for the care of stroke patients will change because of rapid advances in science and medicine.  Nothing in this rule series prohibits a hospital, without designation, from providing emergency stroke care.  Requirements pertaining to Acute Stroke-Ready Hospitals may not be used to restrict the authority of a hospital to provide services for which it has received a license under State law.</w:t>
      </w:r>
    </w:p>
    <w:p w:rsidR="007E25AE" w:rsidRPr="007E25AE" w:rsidRDefault="00A83200"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11.2</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will attempt to designate hospitals as ASRHs in all areas of the State as long as they meet the criteria in this Section. </w:t>
      </w:r>
    </w:p>
    <w:p w:rsidR="007E25AE" w:rsidRPr="00B077F5" w:rsidRDefault="00A83200" w:rsidP="00821246">
      <w:pPr>
        <w:spacing w:after="160" w:line="259" w:lineRule="auto"/>
        <w:ind w:firstLine="360"/>
        <w:jc w:val="both"/>
        <w:rPr>
          <w:rFonts w:ascii="Calibri" w:eastAsia="Calibri" w:hAnsi="Calibri" w:cs="Times New Roman"/>
          <w:u w:val="single"/>
        </w:rPr>
      </w:pPr>
      <w:r w:rsidRPr="00B077F5">
        <w:rPr>
          <w:rFonts w:ascii="Calibri" w:eastAsia="Calibri" w:hAnsi="Calibri" w:cs="Times New Roman"/>
          <w:u w:val="single"/>
        </w:rPr>
        <w:t>11.3</w:t>
      </w:r>
      <w:r w:rsidR="007E25AE" w:rsidRPr="00B077F5">
        <w:rPr>
          <w:rFonts w:ascii="Calibri" w:eastAsia="Calibri" w:hAnsi="Calibri" w:cs="Times New Roman"/>
          <w:u w:val="single"/>
        </w:rPr>
        <w:t xml:space="preserve">. Any hospital seeking designation as an ASRH shall apply for and receive ASRH designation from the </w:t>
      </w:r>
      <w:r w:rsidR="00F33DB2" w:rsidRPr="00B077F5">
        <w:rPr>
          <w:rFonts w:ascii="Calibri" w:eastAsia="Calibri" w:hAnsi="Calibri" w:cs="Times New Roman"/>
          <w:u w:val="single"/>
        </w:rPr>
        <w:t>Office</w:t>
      </w:r>
      <w:r w:rsidR="007E25AE" w:rsidRPr="00B077F5">
        <w:rPr>
          <w:rFonts w:ascii="Calibri" w:eastAsia="Calibri" w:hAnsi="Calibri" w:cs="Times New Roman"/>
          <w:u w:val="single"/>
        </w:rPr>
        <w:t xml:space="preserve">, provided that the hospital attests, on an application available through the </w:t>
      </w:r>
      <w:r w:rsidR="00F33DB2" w:rsidRPr="00B077F5">
        <w:rPr>
          <w:rFonts w:ascii="Calibri" w:eastAsia="Calibri" w:hAnsi="Calibri" w:cs="Times New Roman"/>
          <w:u w:val="single"/>
        </w:rPr>
        <w:t>Office</w:t>
      </w:r>
      <w:r w:rsidR="007E25AE" w:rsidRPr="00B077F5">
        <w:rPr>
          <w:rFonts w:ascii="Calibri" w:eastAsia="Calibri" w:hAnsi="Calibri" w:cs="Times New Roman"/>
          <w:u w:val="single"/>
        </w:rPr>
        <w:t xml:space="preserve"> (</w:t>
      </w:r>
      <w:r w:rsidR="007E25AE" w:rsidRPr="00B077F5">
        <w:rPr>
          <w:rFonts w:ascii="Calibri" w:eastAsia="Calibri" w:hAnsi="Calibri" w:cs="Times New Roman"/>
          <w:i/>
          <w:u w:val="single"/>
        </w:rPr>
        <w:t>See</w:t>
      </w:r>
      <w:r w:rsidR="007E25AE" w:rsidRPr="00B077F5">
        <w:rPr>
          <w:rFonts w:ascii="Calibri" w:eastAsia="Calibri" w:hAnsi="Calibri" w:cs="Times New Roman"/>
          <w:u w:val="single"/>
        </w:rPr>
        <w:t xml:space="preserve"> Section 12), that it meets, and will continue to meet, the criteria for ASRH designation and pays </w:t>
      </w:r>
      <w:r w:rsidR="00B077F5" w:rsidRPr="00B077F5">
        <w:rPr>
          <w:rFonts w:ascii="Calibri" w:eastAsia="Calibri" w:hAnsi="Calibri" w:cs="Times New Roman"/>
          <w:u w:val="single"/>
        </w:rPr>
        <w:t xml:space="preserve">appropriate </w:t>
      </w:r>
      <w:r w:rsidR="007E25AE" w:rsidRPr="00B077F5">
        <w:rPr>
          <w:rFonts w:ascii="Calibri" w:eastAsia="Calibri" w:hAnsi="Calibri" w:cs="Times New Roman"/>
          <w:u w:val="single"/>
        </w:rPr>
        <w:t xml:space="preserve">fee. The </w:t>
      </w:r>
      <w:r w:rsidR="00F33DB2" w:rsidRPr="00B077F5">
        <w:rPr>
          <w:rFonts w:ascii="Calibri" w:eastAsia="Calibri" w:hAnsi="Calibri" w:cs="Times New Roman"/>
          <w:u w:val="single"/>
        </w:rPr>
        <w:t>Office</w:t>
      </w:r>
      <w:r w:rsidR="007E25AE" w:rsidRPr="00B077F5">
        <w:rPr>
          <w:rFonts w:ascii="Calibri" w:eastAsia="Calibri" w:hAnsi="Calibri" w:cs="Times New Roman"/>
          <w:u w:val="single"/>
        </w:rPr>
        <w:t xml:space="preserve"> will post and maintain ASRH designation instructions, including the request form, on its website.</w:t>
      </w:r>
    </w:p>
    <w:p w:rsidR="007E25AE" w:rsidRPr="007E25AE" w:rsidRDefault="00A83200" w:rsidP="00821246">
      <w:pPr>
        <w:spacing w:after="160" w:line="259" w:lineRule="auto"/>
        <w:ind w:firstLine="360"/>
        <w:jc w:val="both"/>
        <w:rPr>
          <w:rFonts w:ascii="Calibri" w:eastAsia="Calibri" w:hAnsi="Calibri" w:cs="Times New Roman"/>
          <w:u w:val="single"/>
        </w:rPr>
      </w:pPr>
      <w:r w:rsidRPr="00B077F5">
        <w:rPr>
          <w:rFonts w:ascii="Calibri" w:eastAsia="Calibri" w:hAnsi="Calibri" w:cs="Times New Roman"/>
          <w:u w:val="single"/>
        </w:rPr>
        <w:t>11.4</w:t>
      </w:r>
      <w:r w:rsidR="007E25AE" w:rsidRPr="00B077F5">
        <w:rPr>
          <w:rFonts w:ascii="Calibri" w:eastAsia="Calibri" w:hAnsi="Calibri" w:cs="Times New Roman"/>
          <w:u w:val="single"/>
        </w:rPr>
        <w:t xml:space="preserve">.  Upon receipt of a completed application available through the </w:t>
      </w:r>
      <w:r w:rsidR="00F33DB2" w:rsidRPr="00B077F5">
        <w:rPr>
          <w:rFonts w:ascii="Calibri" w:eastAsia="Calibri" w:hAnsi="Calibri" w:cs="Times New Roman"/>
          <w:u w:val="single"/>
        </w:rPr>
        <w:t>Office</w:t>
      </w:r>
      <w:r w:rsidR="007E25AE" w:rsidRPr="00B077F5">
        <w:rPr>
          <w:rFonts w:ascii="Calibri" w:eastAsia="Calibri" w:hAnsi="Calibri" w:cs="Times New Roman"/>
          <w:u w:val="single"/>
        </w:rPr>
        <w:t xml:space="preserve"> attesting that the hospital meets the criteria set forth in this rule series, signed by a hospital administrator or designee, the </w:t>
      </w:r>
      <w:r w:rsidR="00F33DB2" w:rsidRPr="00B077F5">
        <w:rPr>
          <w:rFonts w:ascii="Calibri" w:eastAsia="Calibri" w:hAnsi="Calibri" w:cs="Times New Roman"/>
          <w:u w:val="single"/>
        </w:rPr>
        <w:t>Office</w:t>
      </w:r>
      <w:r w:rsidR="007E25AE" w:rsidRPr="00B077F5">
        <w:rPr>
          <w:rFonts w:ascii="Calibri" w:eastAsia="Calibri" w:hAnsi="Calibri" w:cs="Times New Roman"/>
          <w:u w:val="single"/>
        </w:rPr>
        <w:t xml:space="preserve"> will designate a hospital as an ASRH no more than 30 business days after receipt of an attestation that meets the requirements for attestation in Section 13.1, unless the </w:t>
      </w:r>
      <w:r w:rsidR="00F33DB2" w:rsidRPr="00B077F5">
        <w:rPr>
          <w:rFonts w:ascii="Calibri" w:eastAsia="Calibri" w:hAnsi="Calibri" w:cs="Times New Roman"/>
          <w:u w:val="single"/>
        </w:rPr>
        <w:t>Office</w:t>
      </w:r>
      <w:r w:rsidR="007E25AE" w:rsidRPr="00B077F5">
        <w:rPr>
          <w:rFonts w:ascii="Calibri" w:eastAsia="Calibri" w:hAnsi="Calibri" w:cs="Times New Roman"/>
          <w:u w:val="single"/>
        </w:rPr>
        <w:t xml:space="preserve">, within 30 days after receipt of the attestation, chooses to conduct an onsite survey prior to designation.  If the </w:t>
      </w:r>
      <w:r w:rsidR="00F33DB2" w:rsidRPr="00B077F5">
        <w:rPr>
          <w:rFonts w:ascii="Calibri" w:eastAsia="Calibri" w:hAnsi="Calibri" w:cs="Times New Roman"/>
          <w:u w:val="single"/>
        </w:rPr>
        <w:t>Office</w:t>
      </w:r>
      <w:r w:rsidR="007E25AE" w:rsidRPr="00B077F5">
        <w:rPr>
          <w:rFonts w:ascii="Calibri" w:eastAsia="Calibri" w:hAnsi="Calibri" w:cs="Times New Roman"/>
          <w:u w:val="single"/>
        </w:rPr>
        <w:t xml:space="preserve"> chooses to conduct an onsite survey prior to designation, then the onsite survey shall be conducted within 90 days after receipt of the attestation. The </w:t>
      </w:r>
      <w:r w:rsidR="00F33DB2" w:rsidRPr="00B077F5">
        <w:rPr>
          <w:rFonts w:ascii="Calibri" w:eastAsia="Calibri" w:hAnsi="Calibri" w:cs="Times New Roman"/>
          <w:u w:val="single"/>
        </w:rPr>
        <w:t>Office</w:t>
      </w:r>
      <w:r w:rsidR="007E25AE" w:rsidRPr="00B077F5">
        <w:rPr>
          <w:rFonts w:ascii="Calibri" w:eastAsia="Calibri" w:hAnsi="Calibri" w:cs="Times New Roman"/>
          <w:u w:val="single"/>
        </w:rPr>
        <w:t xml:space="preserve"> will notify the hospital of the designation in writing.  The </w:t>
      </w:r>
      <w:r w:rsidR="00F33DB2" w:rsidRPr="00B077F5">
        <w:rPr>
          <w:rFonts w:ascii="Calibri" w:eastAsia="Calibri" w:hAnsi="Calibri" w:cs="Times New Roman"/>
          <w:u w:val="single"/>
        </w:rPr>
        <w:t>Office</w:t>
      </w:r>
      <w:r w:rsidR="007E25AE" w:rsidRPr="00B077F5">
        <w:rPr>
          <w:rFonts w:ascii="Calibri" w:eastAsia="Calibri" w:hAnsi="Calibri" w:cs="Times New Roman"/>
          <w:u w:val="single"/>
        </w:rPr>
        <w:t xml:space="preserve"> has the authority to conduct on-site visits to assess compliance with this rule series.</w:t>
      </w:r>
    </w:p>
    <w:p w:rsidR="007E25AE" w:rsidRPr="007E25AE" w:rsidRDefault="00A83200"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11.5</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will add the names of designated ASRHs to the website listing immediately upon designation and shall immediately remove the name of a hospital from the website listing when a hospital loses its designation after notice and, if requested by the hospital, a hearing.</w:t>
      </w:r>
    </w:p>
    <w:p w:rsidR="007E25AE" w:rsidRPr="007E25AE" w:rsidRDefault="00A83200" w:rsidP="00821246">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11.6</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will require </w:t>
      </w:r>
      <w:r w:rsidR="007D7344">
        <w:rPr>
          <w:rFonts w:ascii="Calibri" w:eastAsia="Calibri" w:hAnsi="Calibri" w:cs="Times New Roman"/>
          <w:u w:val="single"/>
        </w:rPr>
        <w:t>bi</w:t>
      </w:r>
      <w:r w:rsidR="007E25AE" w:rsidRPr="007E25AE">
        <w:rPr>
          <w:rFonts w:ascii="Calibri" w:eastAsia="Calibri" w:hAnsi="Calibri" w:cs="Times New Roman"/>
          <w:u w:val="single"/>
        </w:rPr>
        <w:t>annual written attestation by ASRHs to indicate compliance with AS</w:t>
      </w:r>
      <w:r>
        <w:rPr>
          <w:rFonts w:ascii="Calibri" w:eastAsia="Calibri" w:hAnsi="Calibri" w:cs="Times New Roman"/>
          <w:u w:val="single"/>
        </w:rPr>
        <w:t>RH criteria, as described in this rules series</w:t>
      </w:r>
      <w:r w:rsidR="007E25AE" w:rsidRPr="007E25AE">
        <w:rPr>
          <w:rFonts w:ascii="Calibri" w:eastAsia="Calibri" w:hAnsi="Calibri" w:cs="Times New Roman"/>
          <w:u w:val="single"/>
        </w:rPr>
        <w:t>, and will automatically renew ASRH designation of the hospital.   The hospital shall provide the attestation, along with any necessary supporting documentation. Supporting documentation shall include any documents supporting the attestation that have changed significantly since the previous annual attestatio</w:t>
      </w:r>
      <w:r>
        <w:rPr>
          <w:rFonts w:ascii="Calibri" w:eastAsia="Calibri" w:hAnsi="Calibri" w:cs="Times New Roman"/>
          <w:u w:val="single"/>
        </w:rPr>
        <w:t xml:space="preserve">n. </w:t>
      </w:r>
      <w:r w:rsidRPr="007E25AE">
        <w:rPr>
          <w:rFonts w:ascii="Calibri" w:eastAsia="Calibri" w:hAnsi="Calibri" w:cs="Times New Roman"/>
          <w:u w:val="single"/>
        </w:rPr>
        <w:t xml:space="preserve">If the </w:t>
      </w:r>
      <w:r>
        <w:rPr>
          <w:rFonts w:ascii="Calibri" w:eastAsia="Calibri" w:hAnsi="Calibri" w:cs="Times New Roman"/>
          <w:u w:val="single"/>
        </w:rPr>
        <w:t>Office</w:t>
      </w:r>
      <w:r w:rsidRPr="007E25AE">
        <w:rPr>
          <w:rFonts w:ascii="Calibri" w:eastAsia="Calibri" w:hAnsi="Calibri" w:cs="Times New Roman"/>
          <w:u w:val="single"/>
        </w:rPr>
        <w:t xml:space="preserve"> chooses to conduct an onsite survey prior to designation, then the onsite survey shall be conducted within 90 days after receipt of the attestation. The </w:t>
      </w:r>
      <w:r>
        <w:rPr>
          <w:rFonts w:ascii="Calibri" w:eastAsia="Calibri" w:hAnsi="Calibri" w:cs="Times New Roman"/>
          <w:u w:val="single"/>
        </w:rPr>
        <w:t>Office</w:t>
      </w:r>
      <w:r w:rsidRPr="007E25AE">
        <w:rPr>
          <w:rFonts w:ascii="Calibri" w:eastAsia="Calibri" w:hAnsi="Calibri" w:cs="Times New Roman"/>
          <w:u w:val="single"/>
        </w:rPr>
        <w:t xml:space="preserve"> will notify the hospital of the designation in writing.  The </w:t>
      </w:r>
      <w:r>
        <w:rPr>
          <w:rFonts w:ascii="Calibri" w:eastAsia="Calibri" w:hAnsi="Calibri" w:cs="Times New Roman"/>
          <w:u w:val="single"/>
        </w:rPr>
        <w:t>Office</w:t>
      </w:r>
      <w:r w:rsidRPr="007E25AE">
        <w:rPr>
          <w:rFonts w:ascii="Calibri" w:eastAsia="Calibri" w:hAnsi="Calibri" w:cs="Times New Roman"/>
          <w:u w:val="single"/>
        </w:rPr>
        <w:t xml:space="preserve"> has the authority to conduct on-site visits to assess compliance with this rule series</w:t>
      </w:r>
      <w:r w:rsidR="007E25AE" w:rsidRPr="007E25AE">
        <w:rPr>
          <w:rFonts w:ascii="Calibri" w:eastAsia="Calibri" w:hAnsi="Calibri" w:cs="Times New Roman"/>
          <w:u w:val="single"/>
        </w:rPr>
        <w:t>.</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1</w:t>
      </w:r>
      <w:r w:rsidR="007D7344">
        <w:rPr>
          <w:rFonts w:ascii="Calibri" w:eastAsia="Calibri" w:hAnsi="Calibri" w:cs="Times New Roman"/>
          <w:u w:val="single"/>
        </w:rPr>
        <w:t>1.7. ASRH designation requires bia</w:t>
      </w:r>
      <w:r w:rsidR="00B077F5">
        <w:rPr>
          <w:rFonts w:ascii="Calibri" w:eastAsia="Calibri" w:hAnsi="Calibri" w:cs="Times New Roman"/>
          <w:u w:val="single"/>
        </w:rPr>
        <w:t xml:space="preserve">nnual written attestation, on an </w:t>
      </w:r>
      <w:r w:rsidR="00F33DB2">
        <w:rPr>
          <w:rFonts w:ascii="Calibri" w:eastAsia="Calibri" w:hAnsi="Calibri" w:cs="Times New Roman"/>
          <w:u w:val="single"/>
        </w:rPr>
        <w:t>Office</w:t>
      </w:r>
      <w:r w:rsidRPr="007E25AE">
        <w:rPr>
          <w:rFonts w:ascii="Calibri" w:eastAsia="Calibri" w:hAnsi="Calibri" w:cs="Times New Roman"/>
          <w:u w:val="single"/>
        </w:rPr>
        <w:t xml:space="preserve"> </w:t>
      </w:r>
      <w:r w:rsidR="00B077F5">
        <w:rPr>
          <w:rFonts w:ascii="Calibri" w:eastAsia="Calibri" w:hAnsi="Calibri" w:cs="Times New Roman"/>
          <w:u w:val="single"/>
        </w:rPr>
        <w:t xml:space="preserve">approved </w:t>
      </w:r>
      <w:r w:rsidRPr="007E25AE">
        <w:rPr>
          <w:rFonts w:ascii="Calibri" w:eastAsia="Calibri" w:hAnsi="Calibri" w:cs="Times New Roman"/>
          <w:u w:val="single"/>
        </w:rPr>
        <w:t xml:space="preserve">form, by an ASRH to indicate compliance with ASRH criteria, as described in this rule series.  The </w:t>
      </w:r>
      <w:r w:rsidR="00F33DB2">
        <w:rPr>
          <w:rFonts w:ascii="Calibri" w:eastAsia="Calibri" w:hAnsi="Calibri" w:cs="Times New Roman"/>
          <w:u w:val="single"/>
        </w:rPr>
        <w:t>Office</w:t>
      </w:r>
      <w:r w:rsidRPr="007E25AE">
        <w:rPr>
          <w:rFonts w:ascii="Calibri" w:eastAsia="Calibri" w:hAnsi="Calibri" w:cs="Times New Roman"/>
          <w:u w:val="single"/>
        </w:rPr>
        <w:t>, after determining that the ASRH meets the requirements for attestation</w:t>
      </w:r>
      <w:r w:rsidR="007D7344">
        <w:rPr>
          <w:rFonts w:ascii="Calibri" w:eastAsia="Calibri" w:hAnsi="Calibri" w:cs="Times New Roman"/>
          <w:u w:val="single"/>
        </w:rPr>
        <w:t xml:space="preserve"> and upon receipt of the appropriate fee</w:t>
      </w:r>
      <w:r w:rsidRPr="007E25AE">
        <w:rPr>
          <w:rFonts w:ascii="Calibri" w:eastAsia="Calibri" w:hAnsi="Calibri" w:cs="Times New Roman"/>
          <w:u w:val="single"/>
        </w:rPr>
        <w:t xml:space="preserve">, will automatically renew the ASRH designation of the hospital. Within 30 business days,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provide written acknowledgment of the hospital's designation renewal. </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-12. Acute Stroke-Ready Hospital Designation Criteria without National Certification</w:t>
      </w:r>
      <w:r w:rsidR="00473F0B">
        <w:rPr>
          <w:rFonts w:ascii="Calibri" w:eastAsia="Calibri" w:hAnsi="Calibri" w:cs="Times New Roman"/>
          <w:b/>
          <w:u w:val="single"/>
        </w:rPr>
        <w:t>.</w:t>
      </w:r>
    </w:p>
    <w:p w:rsidR="007E25AE" w:rsidRPr="007E25AE" w:rsidRDefault="007E25AE" w:rsidP="00821246">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lastRenderedPageBreak/>
        <w:t xml:space="preserve">12.1 Hospitals seeking Acute Stroke-Ready Hospital designation that do not have national certification shall develop </w:t>
      </w:r>
      <w:r w:rsidR="00A041DF">
        <w:rPr>
          <w:rFonts w:ascii="Calibri" w:eastAsia="Calibri" w:hAnsi="Calibri" w:cs="Times New Roman"/>
          <w:u w:val="single"/>
        </w:rPr>
        <w:t xml:space="preserve">and utilize </w:t>
      </w:r>
      <w:r w:rsidRPr="007E25AE">
        <w:rPr>
          <w:rFonts w:ascii="Calibri" w:eastAsia="Calibri" w:hAnsi="Calibri" w:cs="Times New Roman"/>
          <w:u w:val="single"/>
        </w:rPr>
        <w:t>policies and procedures that are consistent with nationally recognized, evidence-based protocols for the provision of emergent stroke care.</w:t>
      </w:r>
    </w:p>
    <w:p w:rsidR="002C1A58" w:rsidRPr="002C1A58" w:rsidRDefault="007E25AE" w:rsidP="002C1A58">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12.2. Hospital policies, procedures or protocols relating to emergent stroke care and stroke patient outcome shall be reviewed at least </w:t>
      </w:r>
      <w:r w:rsidR="00A041DF">
        <w:rPr>
          <w:rFonts w:ascii="Calibri" w:eastAsia="Calibri" w:hAnsi="Calibri" w:cs="Times New Roman"/>
          <w:u w:val="single"/>
        </w:rPr>
        <w:t>quarterly</w:t>
      </w:r>
      <w:r w:rsidRPr="007E25AE">
        <w:rPr>
          <w:rFonts w:ascii="Calibri" w:eastAsia="Calibri" w:hAnsi="Calibri" w:cs="Times New Roman"/>
          <w:u w:val="single"/>
        </w:rPr>
        <w:t>, or more often as needed, by a hospital committee that</w:t>
      </w:r>
      <w:r w:rsidR="002C1A58">
        <w:rPr>
          <w:rFonts w:ascii="Calibri" w:eastAsia="Calibri" w:hAnsi="Calibri" w:cs="Times New Roman"/>
          <w:u w:val="single"/>
        </w:rPr>
        <w:t xml:space="preserve"> oversees quality improvement. </w:t>
      </w:r>
      <w:r w:rsidR="002C1A58" w:rsidRPr="002C1A58">
        <w:rPr>
          <w:rFonts w:ascii="Calibri" w:eastAsia="Calibri" w:hAnsi="Calibri" w:cs="Times New Roman"/>
          <w:u w:val="single"/>
        </w:rPr>
        <w:t>Adjustments shall be made as necessary to advance the quality of stroke care delivered.</w:t>
      </w:r>
    </w:p>
    <w:p w:rsid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12.3. Criteria for ASRH designation of hospitals shall meet current Joint Commission accreditation standards/guidelines</w:t>
      </w:r>
      <w:r>
        <w:rPr>
          <w:rFonts w:ascii="Calibri" w:eastAsia="Calibri" w:hAnsi="Calibri" w:cs="Times New Roman"/>
          <w:u w:val="single"/>
        </w:rPr>
        <w:t>.</w:t>
      </w:r>
    </w:p>
    <w:p w:rsidR="002C1A58" w:rsidRP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 xml:space="preserve">12.4.  Hospitals seeking Acute Stroke-Ready Hospital designation </w:t>
      </w:r>
      <w:r>
        <w:rPr>
          <w:rFonts w:ascii="Calibri" w:eastAsia="Calibri" w:hAnsi="Calibri" w:cs="Times New Roman"/>
          <w:u w:val="single"/>
        </w:rPr>
        <w:t>must m</w:t>
      </w:r>
      <w:r w:rsidRPr="002C1A58">
        <w:rPr>
          <w:rFonts w:ascii="Calibri" w:eastAsia="Calibri" w:hAnsi="Calibri" w:cs="Times New Roman"/>
          <w:u w:val="single"/>
        </w:rPr>
        <w:t>aintain a registry of stroke patients, which shall be available for review upon request by the Office or any hospital that has a written transfer agreement with the ASRH.  The stroke patient registry shall be available to be used for internal hospital quality improvement purposes.  Hospitals may alternatively participate in a nationally recognized stroke data registry.  Hospitals shall submit data from their stroke patient registry or nationally recognized stro</w:t>
      </w:r>
      <w:r w:rsidR="00B077F5">
        <w:rPr>
          <w:rFonts w:ascii="Calibri" w:eastAsia="Calibri" w:hAnsi="Calibri" w:cs="Times New Roman"/>
          <w:u w:val="single"/>
        </w:rPr>
        <w:t xml:space="preserve">ke data registry to the Office </w:t>
      </w:r>
      <w:r w:rsidRPr="002C1A58">
        <w:rPr>
          <w:rFonts w:ascii="Calibri" w:eastAsia="Calibri" w:hAnsi="Calibri" w:cs="Times New Roman"/>
          <w:u w:val="single"/>
        </w:rPr>
        <w:t>upon request.  The hospital shall share patient data with its Regional Medical Review Committee and the State Medical Review Committee.  The patient registry shall contain at a minimum:</w:t>
      </w:r>
    </w:p>
    <w:p w:rsidR="002C1A58" w:rsidRPr="002C1A58" w:rsidRDefault="00B077F5" w:rsidP="002C1A58">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 xml:space="preserve">12.4.a. </w:t>
      </w:r>
      <w:r w:rsidR="002C1A58" w:rsidRPr="002C1A58">
        <w:rPr>
          <w:rFonts w:ascii="Calibri" w:eastAsia="Calibri" w:hAnsi="Calibri" w:cs="Times New Roman"/>
          <w:u w:val="single"/>
        </w:rPr>
        <w:t>The patient’s medical record number;</w:t>
      </w:r>
    </w:p>
    <w:p w:rsidR="002C1A58" w:rsidRP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12.4.b. Date of emergency visit</w:t>
      </w:r>
    </w:p>
    <w:p w:rsidR="002C1A58" w:rsidRP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12.4.c. Mode of patient arrival</w:t>
      </w:r>
    </w:p>
    <w:p w:rsidR="002C1A58" w:rsidRP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12.4.d. Time presented in the emergency department</w:t>
      </w:r>
    </w:p>
    <w:p w:rsidR="002C1A58" w:rsidRP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12.4.e. Last time patient was observed to be free of current symptoms (i.e., time of last known well), if known</w:t>
      </w:r>
    </w:p>
    <w:p w:rsidR="002C1A58" w:rsidRP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12.4.f. Baseline initial stroke severity score upon arrival at the hospital (i.e., National Institutes of Health (NIH) Stroke Scale)</w:t>
      </w:r>
    </w:p>
    <w:p w:rsidR="002C1A58" w:rsidRP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12.4.g. Time of blood coagulation results available</w:t>
      </w:r>
    </w:p>
    <w:p w:rsidR="002C1A58" w:rsidRP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12.4.h. Time of brain imaging</w:t>
      </w:r>
    </w:p>
    <w:p w:rsidR="002C1A58" w:rsidRP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12.4.i. Time of brain imaging results available</w:t>
      </w:r>
    </w:p>
    <w:p w:rsidR="002C1A58" w:rsidRP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12.4.j. Time and type of thrombolytic therapy or nationally recognized evidence-based exclusion criteria</w:t>
      </w:r>
    </w:p>
    <w:p w:rsidR="002C1A58" w:rsidRP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12.4.k. Time of transfer from the emergency department</w:t>
      </w:r>
    </w:p>
    <w:p w:rsidR="002C1A58" w:rsidRPr="002C1A58" w:rsidRDefault="002C1A58" w:rsidP="002C1A58">
      <w:pPr>
        <w:spacing w:after="160" w:line="259" w:lineRule="auto"/>
        <w:ind w:firstLine="360"/>
        <w:jc w:val="both"/>
        <w:rPr>
          <w:rFonts w:ascii="Calibri" w:eastAsia="Calibri" w:hAnsi="Calibri" w:cs="Times New Roman"/>
          <w:u w:val="single"/>
        </w:rPr>
      </w:pPr>
      <w:r w:rsidRPr="002C1A58">
        <w:rPr>
          <w:rFonts w:ascii="Calibri" w:eastAsia="Calibri" w:hAnsi="Calibri" w:cs="Times New Roman"/>
          <w:u w:val="single"/>
        </w:rPr>
        <w:t xml:space="preserve">12.4.l. Time of transfer if from another location in the hospital; and </w:t>
      </w:r>
    </w:p>
    <w:p w:rsidR="002C1A58" w:rsidRDefault="00E37D84" w:rsidP="002C1A58">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12.4</w:t>
      </w:r>
      <w:r w:rsidR="002C1A58" w:rsidRPr="002C1A58">
        <w:rPr>
          <w:rFonts w:ascii="Calibri" w:eastAsia="Calibri" w:hAnsi="Calibri" w:cs="Times New Roman"/>
          <w:u w:val="single"/>
        </w:rPr>
        <w:t>.m. Transfer/discharge diagnosis and destination</w:t>
      </w:r>
      <w:r>
        <w:rPr>
          <w:rFonts w:ascii="Calibri" w:eastAsia="Calibri" w:hAnsi="Calibri" w:cs="Times New Roman"/>
          <w:u w:val="single"/>
        </w:rPr>
        <w:t>.</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-13. Request for Acute Stroke-Ready Hospital Designation without National Certification.</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13.1 Any hospital seeking designation as an Acute Stroke-Ready Hospital shall apply for and receive ASRH designation from the </w:t>
      </w:r>
      <w:r w:rsidR="00F33DB2">
        <w:rPr>
          <w:rFonts w:ascii="Calibri" w:eastAsia="Calibri" w:hAnsi="Calibri" w:cs="Times New Roman"/>
          <w:u w:val="single"/>
        </w:rPr>
        <w:t>Office</w:t>
      </w:r>
      <w:r w:rsidRPr="007E25AE">
        <w:rPr>
          <w:rFonts w:ascii="Calibri" w:eastAsia="Calibri" w:hAnsi="Calibri" w:cs="Times New Roman"/>
          <w:u w:val="single"/>
        </w:rPr>
        <w:t xml:space="preserve">, provided that the hospital attests, on a form developed by the </w:t>
      </w:r>
      <w:r w:rsidR="00F33DB2">
        <w:rPr>
          <w:rFonts w:ascii="Calibri" w:eastAsia="Calibri" w:hAnsi="Calibri" w:cs="Times New Roman"/>
          <w:u w:val="single"/>
        </w:rPr>
        <w:t>Office</w:t>
      </w:r>
      <w:r w:rsidRPr="007E25AE">
        <w:rPr>
          <w:rFonts w:ascii="Calibri" w:eastAsia="Calibri" w:hAnsi="Calibri" w:cs="Times New Roman"/>
          <w:u w:val="single"/>
        </w:rPr>
        <w:t xml:space="preserve"> in </w:t>
      </w:r>
      <w:r w:rsidRPr="007E25AE">
        <w:rPr>
          <w:rFonts w:ascii="Calibri" w:eastAsia="Calibri" w:hAnsi="Calibri" w:cs="Times New Roman"/>
          <w:u w:val="single"/>
        </w:rPr>
        <w:lastRenderedPageBreak/>
        <w:t>consultation with the State Stroke Advisory Subcommittee, that the hospital meets, and will continue to meet, the criteria for ASRH designation (</w:t>
      </w:r>
      <w:r w:rsidRPr="007E25AE">
        <w:rPr>
          <w:rFonts w:ascii="Calibri" w:eastAsia="Calibri" w:hAnsi="Calibri" w:cs="Times New Roman"/>
          <w:i/>
          <w:u w:val="single"/>
        </w:rPr>
        <w:t>See</w:t>
      </w:r>
      <w:r w:rsidR="00B077F5">
        <w:rPr>
          <w:rFonts w:ascii="Calibri" w:eastAsia="Calibri" w:hAnsi="Calibri" w:cs="Times New Roman"/>
          <w:u w:val="single"/>
        </w:rPr>
        <w:t xml:space="preserve"> Section 12) and pays the appropriate </w:t>
      </w:r>
      <w:r w:rsidRPr="007E25AE">
        <w:rPr>
          <w:rFonts w:ascii="Calibri" w:eastAsia="Calibri" w:hAnsi="Calibri" w:cs="Times New Roman"/>
          <w:u w:val="single"/>
        </w:rPr>
        <w:t>fee</w:t>
      </w:r>
      <w:r w:rsidR="007D7344">
        <w:rPr>
          <w:rFonts w:ascii="Calibri" w:eastAsia="Calibri" w:hAnsi="Calibri" w:cs="Times New Roman"/>
          <w:u w:val="single"/>
        </w:rPr>
        <w:t xml:space="preserve"> as provided is subsection 13.8</w:t>
      </w:r>
      <w:r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post and maintain ASRH designation instructions, including an application available on the </w:t>
      </w:r>
      <w:r w:rsidR="00F33DB2">
        <w:rPr>
          <w:rFonts w:ascii="Calibri" w:eastAsia="Calibri" w:hAnsi="Calibri" w:cs="Times New Roman"/>
          <w:u w:val="single"/>
        </w:rPr>
        <w:t>Office</w:t>
      </w:r>
      <w:r w:rsidRPr="007E25AE">
        <w:rPr>
          <w:rFonts w:ascii="Calibri" w:eastAsia="Calibri" w:hAnsi="Calibri" w:cs="Times New Roman"/>
          <w:u w:val="single"/>
        </w:rPr>
        <w:t xml:space="preserve"> website.</w:t>
      </w:r>
    </w:p>
    <w:p w:rsidR="002C1A58" w:rsidRDefault="007E25AE" w:rsidP="002C1A58">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13.2 The application available through the </w:t>
      </w:r>
      <w:r w:rsidR="00F33DB2">
        <w:rPr>
          <w:rFonts w:ascii="Calibri" w:eastAsia="Calibri" w:hAnsi="Calibri" w:cs="Times New Roman"/>
          <w:u w:val="single"/>
        </w:rPr>
        <w:t>Office</w:t>
      </w:r>
      <w:r w:rsidRPr="007E25AE">
        <w:rPr>
          <w:rFonts w:ascii="Calibri" w:eastAsia="Calibri" w:hAnsi="Calibri" w:cs="Times New Roman"/>
          <w:u w:val="single"/>
        </w:rPr>
        <w:t xml:space="preserve"> shall include a statement that the hospital meets the designation criteria in Section 12 of this rule series. The hospital shall provide </w:t>
      </w:r>
      <w:r w:rsidR="002C1A58" w:rsidRPr="002C1A58">
        <w:rPr>
          <w:rFonts w:ascii="Calibri" w:eastAsia="Calibri" w:hAnsi="Calibri" w:cs="Times New Roman"/>
          <w:u w:val="single"/>
        </w:rPr>
        <w:t>a letter of commitment that includes a contact list of stroke personnel including email addresses and telephone numbers.</w:t>
      </w:r>
    </w:p>
    <w:p w:rsidR="007E25AE" w:rsidRPr="007E25AE" w:rsidRDefault="007E25AE" w:rsidP="002C1A58">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13.3. The hospital shall indicate on the application whether it is applying for an initial ASRH designation or a renewal.</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13.4. The hospital shall provide the </w:t>
      </w:r>
      <w:r w:rsidR="00F33DB2">
        <w:rPr>
          <w:rFonts w:ascii="Calibri" w:eastAsia="Calibri" w:hAnsi="Calibri" w:cs="Times New Roman"/>
          <w:u w:val="single"/>
        </w:rPr>
        <w:t>Office</w:t>
      </w:r>
      <w:r w:rsidRPr="007E25AE">
        <w:rPr>
          <w:rFonts w:ascii="Calibri" w:eastAsia="Calibri" w:hAnsi="Calibri" w:cs="Times New Roman"/>
          <w:u w:val="single"/>
        </w:rPr>
        <w:t xml:space="preserve"> with supporting documentation indicating compliance with each designation criterion in Section 12 of this rule series with the initial ASRH application, </w:t>
      </w:r>
      <w:r w:rsidR="002C1A58" w:rsidRPr="002C1A58">
        <w:rPr>
          <w:rFonts w:ascii="Calibri" w:eastAsia="Calibri" w:hAnsi="Calibri" w:cs="Times New Roman"/>
          <w:u w:val="single"/>
        </w:rPr>
        <w:t>that meets current Joint Commission accreditation standards/guidelines</w:t>
      </w:r>
      <w:r w:rsidR="002C1A58">
        <w:rPr>
          <w:rFonts w:ascii="Calibri" w:eastAsia="Calibri" w:hAnsi="Calibri" w:cs="Times New Roman"/>
          <w:u w:val="single"/>
        </w:rPr>
        <w:t>.</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13.5. For re-designation, the hospital shall provide the </w:t>
      </w:r>
      <w:r w:rsidR="00F33DB2">
        <w:rPr>
          <w:rFonts w:ascii="Calibri" w:eastAsia="Calibri" w:hAnsi="Calibri" w:cs="Times New Roman"/>
          <w:u w:val="single"/>
        </w:rPr>
        <w:t>Office</w:t>
      </w:r>
      <w:r w:rsidRPr="007E25AE">
        <w:rPr>
          <w:rFonts w:ascii="Calibri" w:eastAsia="Calibri" w:hAnsi="Calibri" w:cs="Times New Roman"/>
          <w:u w:val="single"/>
        </w:rPr>
        <w:t xml:space="preserve"> with updated supporting documentation, including quality outcomes, indicating compliance with ASRH criteria in Section </w:t>
      </w:r>
      <w:r w:rsidR="00D57498">
        <w:rPr>
          <w:rFonts w:ascii="Calibri" w:eastAsia="Calibri" w:hAnsi="Calibri" w:cs="Times New Roman"/>
          <w:u w:val="single"/>
        </w:rPr>
        <w:t>12</w:t>
      </w:r>
      <w:r w:rsidRPr="007E25AE">
        <w:rPr>
          <w:rFonts w:ascii="Calibri" w:eastAsia="Calibri" w:hAnsi="Calibri" w:cs="Times New Roman"/>
          <w:u w:val="single"/>
        </w:rPr>
        <w:t>.  Hospitals shall submi</w:t>
      </w:r>
      <w:r w:rsidR="002B75CE">
        <w:rPr>
          <w:rFonts w:ascii="Calibri" w:eastAsia="Calibri" w:hAnsi="Calibri" w:cs="Times New Roman"/>
          <w:u w:val="single"/>
        </w:rPr>
        <w:t>t a full application every two</w:t>
      </w:r>
      <w:r w:rsidRPr="007E25AE">
        <w:rPr>
          <w:rFonts w:ascii="Calibri" w:eastAsia="Calibri" w:hAnsi="Calibri" w:cs="Times New Roman"/>
          <w:u w:val="single"/>
        </w:rPr>
        <w:t xml:space="preserve"> years.</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13.6. Quality outcomes data shall include a summary of the following quality outcomes, as indicated by the stroke </w:t>
      </w:r>
      <w:r w:rsidR="00143F2D">
        <w:rPr>
          <w:rFonts w:ascii="Calibri" w:eastAsia="Calibri" w:hAnsi="Calibri" w:cs="Times New Roman"/>
          <w:u w:val="single"/>
        </w:rPr>
        <w:t>registry</w:t>
      </w:r>
      <w:r w:rsidRPr="007E25AE">
        <w:rPr>
          <w:rFonts w:ascii="Calibri" w:eastAsia="Calibri" w:hAnsi="Calibri" w:cs="Times New Roman"/>
          <w:u w:val="single"/>
        </w:rPr>
        <w:t>:</w:t>
      </w:r>
    </w:p>
    <w:p w:rsidR="007E25AE" w:rsidRPr="007E25AE" w:rsidRDefault="00E37D84" w:rsidP="00144F70">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13.6.a</w:t>
      </w:r>
      <w:r w:rsidR="007E25AE" w:rsidRPr="007E25AE">
        <w:rPr>
          <w:rFonts w:ascii="Calibri" w:eastAsia="Calibri" w:hAnsi="Calibri" w:cs="Times New Roman"/>
          <w:u w:val="single"/>
        </w:rPr>
        <w:t>. Results time for door-to-blood coagulation study;</w:t>
      </w:r>
    </w:p>
    <w:p w:rsidR="007E25AE" w:rsidRPr="007E25AE" w:rsidRDefault="00E37D84" w:rsidP="00144F70">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13.6.b</w:t>
      </w:r>
      <w:r w:rsidR="007E25AE" w:rsidRPr="007E25AE">
        <w:rPr>
          <w:rFonts w:ascii="Calibri" w:eastAsia="Calibri" w:hAnsi="Calibri" w:cs="Times New Roman"/>
          <w:u w:val="single"/>
        </w:rPr>
        <w:t>. Completed time for door-to-brain imaging;</w:t>
      </w:r>
    </w:p>
    <w:p w:rsidR="007E25AE" w:rsidRPr="007E25AE" w:rsidRDefault="00E37D84" w:rsidP="00144F70">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13.6.c</w:t>
      </w:r>
      <w:r w:rsidR="007E25AE" w:rsidRPr="007E25AE">
        <w:rPr>
          <w:rFonts w:ascii="Calibri" w:eastAsia="Calibri" w:hAnsi="Calibri" w:cs="Times New Roman"/>
          <w:u w:val="single"/>
        </w:rPr>
        <w:t>. Results time for door-to-brain imaging;</w:t>
      </w:r>
    </w:p>
    <w:p w:rsidR="007E25AE" w:rsidRPr="007E25AE" w:rsidRDefault="00E37D84" w:rsidP="00144F70">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13.6.d</w:t>
      </w:r>
      <w:r w:rsidR="007E25AE" w:rsidRPr="007E25AE">
        <w:rPr>
          <w:rFonts w:ascii="Calibri" w:eastAsia="Calibri" w:hAnsi="Calibri" w:cs="Times New Roman"/>
          <w:u w:val="single"/>
        </w:rPr>
        <w:t>. Time for door-to-thrombolytic therapy, if applicable;</w:t>
      </w:r>
    </w:p>
    <w:p w:rsidR="007E25AE" w:rsidRPr="007E25AE" w:rsidRDefault="00E37D84" w:rsidP="00144F70">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13.6.e</w:t>
      </w:r>
      <w:r w:rsidR="007E25AE" w:rsidRPr="007E25AE">
        <w:rPr>
          <w:rFonts w:ascii="Calibri" w:eastAsia="Calibri" w:hAnsi="Calibri" w:cs="Times New Roman"/>
          <w:u w:val="single"/>
        </w:rPr>
        <w:t>. Time for door-to-transfer from emergency department, if applicable; and</w:t>
      </w:r>
    </w:p>
    <w:p w:rsidR="007E25AE" w:rsidRPr="007E25AE" w:rsidRDefault="00E37D84" w:rsidP="00144F70">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13.6.f</w:t>
      </w:r>
      <w:r w:rsidR="007E25AE" w:rsidRPr="007E25AE">
        <w:rPr>
          <w:rFonts w:ascii="Calibri" w:eastAsia="Calibri" w:hAnsi="Calibri" w:cs="Times New Roman"/>
          <w:u w:val="single"/>
        </w:rPr>
        <w:t xml:space="preserve">. Non-emergency department patients transferred out of the hospital for stroke diagnosis. </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13.7.  Each ASRH shall submit a copy of its comprehensive quality assessment, including, but not limited to, all of the quality measurements in subsection (e) that do not meet nationally recognized evidenced-based stroke guidelines. For each outcome not meeting national guidelines, the ASRH shall implement a written quality improvement plan.</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13.8. After receipt of a completed application that meets the requirements of this Section,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designate a hospital as an ASRH no more than 30 business days after receipt of the form.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notify the hospital, in writing, of the designation.</w:t>
      </w:r>
    </w:p>
    <w:p w:rsidR="007D7344" w:rsidRDefault="002B75CE" w:rsidP="007D7344">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13.9</w:t>
      </w:r>
      <w:r w:rsidR="007D7344" w:rsidRPr="007E25AE">
        <w:rPr>
          <w:rFonts w:ascii="Calibri" w:eastAsia="Calibri" w:hAnsi="Calibri" w:cs="Times New Roman"/>
          <w:u w:val="single"/>
        </w:rPr>
        <w:t>.</w:t>
      </w:r>
      <w:r w:rsidR="007D7344">
        <w:rPr>
          <w:rFonts w:ascii="Calibri" w:eastAsia="Calibri" w:hAnsi="Calibri" w:cs="Times New Roman"/>
          <w:u w:val="single"/>
        </w:rPr>
        <w:t xml:space="preserve"> A designation issued pursuant to these rules shall be</w:t>
      </w:r>
      <w:r w:rsidR="007D7344">
        <w:rPr>
          <w:u w:val="single"/>
        </w:rPr>
        <w:t xml:space="preserve"> for a period of two years </w:t>
      </w:r>
      <w:r w:rsidR="007D7344">
        <w:rPr>
          <w:rFonts w:ascii="Calibri" w:eastAsia="Calibri" w:hAnsi="Calibri" w:cs="Times New Roman"/>
          <w:u w:val="single"/>
        </w:rPr>
        <w:t xml:space="preserve">and </w:t>
      </w:r>
      <w:r w:rsidR="007D7344" w:rsidRPr="0002164A">
        <w:rPr>
          <w:rFonts w:ascii="Calibri" w:eastAsia="Calibri" w:hAnsi="Calibri" w:cs="Times New Roman"/>
          <w:u w:val="single"/>
        </w:rPr>
        <w:t xml:space="preserve">shall expire at the end of the specified day in the month and year stated therein. </w:t>
      </w:r>
      <w:r w:rsidR="007D7344">
        <w:rPr>
          <w:rFonts w:ascii="Calibri" w:eastAsia="Calibri" w:hAnsi="Calibri" w:cs="Times New Roman"/>
          <w:u w:val="single"/>
        </w:rPr>
        <w:t xml:space="preserve"> </w:t>
      </w:r>
      <w:r w:rsidR="007D7344" w:rsidRPr="007E25AE">
        <w:rPr>
          <w:rFonts w:ascii="Calibri" w:eastAsia="Calibri" w:hAnsi="Calibri" w:cs="Times New Roman"/>
          <w:u w:val="single"/>
        </w:rPr>
        <w:t xml:space="preserve"> </w:t>
      </w:r>
    </w:p>
    <w:p w:rsidR="007E25AE" w:rsidRPr="007E25AE" w:rsidRDefault="002B75CE" w:rsidP="00144F70">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13.10</w:t>
      </w:r>
      <w:r w:rsidR="007E25AE" w:rsidRPr="007E25AE">
        <w:rPr>
          <w:rFonts w:ascii="Calibri" w:eastAsia="Calibri" w:hAnsi="Calibri" w:cs="Times New Roman"/>
          <w:u w:val="single"/>
        </w:rPr>
        <w:t xml:space="preserve">. A hospital designated as an ASRH shall pay a </w:t>
      </w:r>
      <w:r w:rsidR="00143F2D">
        <w:rPr>
          <w:rFonts w:ascii="Calibri" w:eastAsia="Calibri" w:hAnsi="Calibri" w:cs="Times New Roman"/>
          <w:u w:val="single"/>
        </w:rPr>
        <w:t>biennial</w:t>
      </w:r>
      <w:r w:rsidR="007E25AE" w:rsidRPr="007E25AE">
        <w:rPr>
          <w:rFonts w:ascii="Calibri" w:eastAsia="Calibri" w:hAnsi="Calibri" w:cs="Times New Roman"/>
          <w:u w:val="single"/>
        </w:rPr>
        <w:t xml:space="preserve"> fee of $</w:t>
      </w:r>
      <w:r w:rsidR="00143F2D">
        <w:rPr>
          <w:rFonts w:ascii="Calibri" w:eastAsia="Calibri" w:hAnsi="Calibri" w:cs="Times New Roman"/>
          <w:u w:val="single"/>
        </w:rPr>
        <w:t>1,600.00</w:t>
      </w:r>
      <w:r w:rsidR="007E25AE" w:rsidRPr="007E25AE">
        <w:rPr>
          <w:rFonts w:ascii="Calibri" w:eastAsia="Calibri" w:hAnsi="Calibri" w:cs="Times New Roman"/>
          <w:u w:val="single"/>
        </w:rPr>
        <w:t>.</w:t>
      </w:r>
    </w:p>
    <w:p w:rsidR="008C0F26" w:rsidRPr="008C0F26" w:rsidRDefault="008C0F26" w:rsidP="00821246">
      <w:pPr>
        <w:pStyle w:val="NoSpacing"/>
        <w:jc w:val="both"/>
        <w:rPr>
          <w:b/>
        </w:rPr>
      </w:pPr>
      <w:r w:rsidRPr="008C0F26">
        <w:rPr>
          <w:b/>
        </w:rPr>
        <w:t>§64-</w:t>
      </w:r>
      <w:r w:rsidR="004A2474">
        <w:rPr>
          <w:b/>
        </w:rPr>
        <w:t>107</w:t>
      </w:r>
      <w:r w:rsidR="007E25AE" w:rsidRPr="008C0F26">
        <w:rPr>
          <w:b/>
        </w:rPr>
        <w:t>-14. Suspension and Revocation of Acute Stroke-Ready Hospit</w:t>
      </w:r>
      <w:r w:rsidRPr="008C0F26">
        <w:rPr>
          <w:b/>
        </w:rPr>
        <w:t>al Designation without National</w:t>
      </w:r>
    </w:p>
    <w:p w:rsidR="007E25AE" w:rsidRDefault="007E25AE" w:rsidP="00821246">
      <w:pPr>
        <w:pStyle w:val="NoSpacing"/>
        <w:ind w:firstLine="720"/>
        <w:jc w:val="both"/>
        <w:rPr>
          <w:b/>
        </w:rPr>
      </w:pPr>
      <w:r w:rsidRPr="008C0F26">
        <w:rPr>
          <w:b/>
        </w:rPr>
        <w:t>Certification.</w:t>
      </w:r>
    </w:p>
    <w:p w:rsidR="008C0F26" w:rsidRPr="008C0F26" w:rsidRDefault="008C0F26" w:rsidP="00821246">
      <w:pPr>
        <w:pStyle w:val="NoSpacing"/>
        <w:ind w:firstLine="720"/>
        <w:jc w:val="both"/>
        <w:rPr>
          <w:b/>
        </w:rPr>
      </w:pP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14.1. </w:t>
      </w:r>
      <w:r w:rsidRPr="007E25AE">
        <w:rPr>
          <w:rFonts w:ascii="Calibri" w:eastAsia="Calibri" w:hAnsi="Calibri" w:cs="Times New Roman"/>
          <w:i/>
          <w:u w:val="single"/>
        </w:rPr>
        <w:t>Emergency Suspension</w:t>
      </w:r>
      <w:r w:rsidRPr="007E25AE">
        <w:rPr>
          <w:rFonts w:ascii="Calibri" w:eastAsia="Calibri" w:hAnsi="Calibri" w:cs="Times New Roman"/>
          <w:u w:val="single"/>
        </w:rPr>
        <w:t>.</w:t>
      </w:r>
    </w:p>
    <w:p w:rsidR="007E25AE" w:rsidRPr="007E25AE" w:rsidRDefault="00E37D84" w:rsidP="00144F70">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lastRenderedPageBreak/>
        <w:t>14.1.a</w:t>
      </w:r>
      <w:r w:rsidR="007E25AE" w:rsidRPr="007E25AE">
        <w:rPr>
          <w:rFonts w:ascii="Calibri" w:eastAsia="Calibri" w:hAnsi="Calibri" w:cs="Times New Roman"/>
          <w:u w:val="single"/>
        </w:rPr>
        <w:t xml:space="preserve">. When the Director or his or her designee has determined that the hospital no longer meets the Acute Stroke-Ready Hospital criteria set forth in this rule series, and the potential of an immediate and serious danger to public health, safety, and welfare exists,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will issue an emergency written order of suspension of ASRH designation.</w:t>
      </w:r>
    </w:p>
    <w:p w:rsidR="007E25AE" w:rsidRPr="007E25AE" w:rsidRDefault="00E37D84" w:rsidP="00144F70">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14.1.b</w:t>
      </w:r>
      <w:r w:rsidR="007E25AE" w:rsidRPr="007E25AE">
        <w:rPr>
          <w:rFonts w:ascii="Calibri" w:eastAsia="Calibri" w:hAnsi="Calibri" w:cs="Times New Roman"/>
          <w:u w:val="single"/>
        </w:rPr>
        <w:t>. If the ASRH fails to eliminate the violation immediately or within a fixed period of time, not exceeding 10 business days, as determined by the Director, the Director may immediately revoke by written order, the ASRH designation.</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14.2. </w:t>
      </w:r>
      <w:r w:rsidRPr="007E25AE">
        <w:rPr>
          <w:rFonts w:ascii="Calibri" w:eastAsia="Calibri" w:hAnsi="Calibri" w:cs="Times New Roman"/>
          <w:i/>
          <w:u w:val="single"/>
        </w:rPr>
        <w:t>Suspension and Revocation</w:t>
      </w:r>
      <w:r w:rsidRPr="007E25AE">
        <w:rPr>
          <w:rFonts w:ascii="Calibri" w:eastAsia="Calibri" w:hAnsi="Calibri" w:cs="Times New Roman"/>
          <w:u w:val="single"/>
        </w:rPr>
        <w:t>.</w:t>
      </w:r>
    </w:p>
    <w:p w:rsidR="007E25AE" w:rsidRPr="007E25AE" w:rsidRDefault="00E37D84" w:rsidP="00144F70">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14.2.a</w:t>
      </w:r>
      <w:r w:rsidR="007E25AE" w:rsidRPr="007E25AE">
        <w:rPr>
          <w:rFonts w:ascii="Calibri" w:eastAsia="Calibri" w:hAnsi="Calibri" w:cs="Times New Roman"/>
          <w:u w:val="single"/>
        </w:rPr>
        <w:t xml:space="preserve">. If the ASRH fails to eliminate the violation immediately or within a fixed period time, not exceeding 10 business days, as determined by the Director, the Director may immediately revoke the ASRH designation by written order.  The ASRH may appeal the revocation, by delivering to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a written request for an administrative hearing within 15 days after receipt of the written order of revocation. </w:t>
      </w:r>
    </w:p>
    <w:p w:rsidR="007E25AE" w:rsidRPr="007E25AE" w:rsidRDefault="00E37D84" w:rsidP="00144F70">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14.2.b</w:t>
      </w:r>
      <w:r w:rsidR="007E25AE" w:rsidRPr="007E25AE">
        <w:rPr>
          <w:rFonts w:ascii="Calibri" w:eastAsia="Calibri" w:hAnsi="Calibri" w:cs="Times New Roman"/>
          <w:u w:val="single"/>
        </w:rPr>
        <w:t xml:space="preserve">. The Director shall have the authority and responsibility to suspend, revoke, or refuse to issue or renew an ASRH designation, after notice and an opportunity for an administrative hearing, when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finds that the hospital is not in substantial compliance with current ASRH criteria as set forth in this rule series.</w:t>
      </w:r>
    </w:p>
    <w:p w:rsidR="007E25AE" w:rsidRPr="007E25AE" w:rsidRDefault="00E37D84" w:rsidP="00144F70">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14.2.c</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shall consult with the State Stroke Advisory Committee in developing the designation, re-designation, and de-designation processes for ASRHs. </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-15. Acute Stroke-Ready Hospital Designation with National Certification.</w:t>
      </w:r>
    </w:p>
    <w:p w:rsidR="0002164A"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15.1. Subject to Section 17, Acute Stroke-Ready Hospital designation </w:t>
      </w:r>
      <w:r w:rsidR="002B75CE">
        <w:rPr>
          <w:rFonts w:ascii="Calibri" w:eastAsia="Calibri" w:hAnsi="Calibri" w:cs="Times New Roman"/>
          <w:u w:val="single"/>
        </w:rPr>
        <w:t xml:space="preserve">is valid </w:t>
      </w:r>
      <w:r w:rsidR="00C624AE">
        <w:rPr>
          <w:rFonts w:ascii="Calibri" w:eastAsia="Calibri" w:hAnsi="Calibri" w:cs="Times New Roman"/>
          <w:u w:val="single"/>
        </w:rPr>
        <w:t xml:space="preserve">for a period of two years </w:t>
      </w:r>
      <w:r w:rsidR="0002164A" w:rsidRPr="0002164A">
        <w:rPr>
          <w:rFonts w:ascii="Calibri" w:eastAsia="Calibri" w:hAnsi="Calibri" w:cs="Times New Roman"/>
          <w:u w:val="single"/>
        </w:rPr>
        <w:t xml:space="preserve">and shall expire at the end of the specified day in the month and year stated therein. </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15.2. </w:t>
      </w:r>
      <w:r w:rsidR="00C624AE">
        <w:rPr>
          <w:rFonts w:ascii="Calibri" w:eastAsia="Calibri" w:hAnsi="Calibri" w:cs="Times New Roman"/>
          <w:u w:val="single"/>
        </w:rPr>
        <w:t xml:space="preserve"> </w:t>
      </w:r>
      <w:r w:rsidRPr="007E25AE">
        <w:rPr>
          <w:rFonts w:ascii="Calibri" w:eastAsia="Calibri" w:hAnsi="Calibri" w:cs="Times New Roman"/>
          <w:u w:val="single"/>
        </w:rPr>
        <w:t>Each designated ASRH shall ha</w:t>
      </w:r>
      <w:r w:rsidR="002B75CE">
        <w:rPr>
          <w:rFonts w:ascii="Calibri" w:eastAsia="Calibri" w:hAnsi="Calibri" w:cs="Times New Roman"/>
          <w:u w:val="single"/>
        </w:rPr>
        <w:t>ve its designation</w:t>
      </w:r>
      <w:r w:rsidRPr="007E25AE">
        <w:rPr>
          <w:rFonts w:ascii="Calibri" w:eastAsia="Calibri" w:hAnsi="Calibri" w:cs="Times New Roman"/>
          <w:u w:val="single"/>
        </w:rPr>
        <w:t xml:space="preserve"> renewed upon the </w:t>
      </w:r>
      <w:r w:rsidR="00F33DB2">
        <w:rPr>
          <w:rFonts w:ascii="Calibri" w:eastAsia="Calibri" w:hAnsi="Calibri" w:cs="Times New Roman"/>
          <w:u w:val="single"/>
        </w:rPr>
        <w:t>Office</w:t>
      </w:r>
      <w:r w:rsidRPr="007E25AE">
        <w:rPr>
          <w:rFonts w:ascii="Calibri" w:eastAsia="Calibri" w:hAnsi="Calibri" w:cs="Times New Roman"/>
          <w:u w:val="single"/>
        </w:rPr>
        <w:t xml:space="preserve">'s receipt of a copy of the </w:t>
      </w:r>
      <w:r w:rsidR="0002164A">
        <w:rPr>
          <w:rFonts w:ascii="Calibri" w:eastAsia="Calibri" w:hAnsi="Calibri" w:cs="Times New Roman"/>
          <w:u w:val="single"/>
        </w:rPr>
        <w:t xml:space="preserve">certifying body's certification, </w:t>
      </w:r>
      <w:r w:rsidRPr="007E25AE">
        <w:rPr>
          <w:rFonts w:ascii="Calibri" w:eastAsia="Calibri" w:hAnsi="Calibri" w:cs="Times New Roman"/>
          <w:u w:val="single"/>
        </w:rPr>
        <w:t xml:space="preserve">an application available through the </w:t>
      </w:r>
      <w:r w:rsidR="00F33DB2">
        <w:rPr>
          <w:rFonts w:ascii="Calibri" w:eastAsia="Calibri" w:hAnsi="Calibri" w:cs="Times New Roman"/>
          <w:u w:val="single"/>
        </w:rPr>
        <w:t>Office</w:t>
      </w:r>
      <w:r w:rsidR="0002164A">
        <w:rPr>
          <w:rFonts w:ascii="Calibri" w:eastAsia="Calibri" w:hAnsi="Calibri" w:cs="Times New Roman"/>
          <w:u w:val="single"/>
        </w:rPr>
        <w:t xml:space="preserve"> </w:t>
      </w:r>
      <w:r w:rsidR="007D7344">
        <w:rPr>
          <w:rFonts w:ascii="Calibri" w:eastAsia="Calibri" w:hAnsi="Calibri" w:cs="Times New Roman"/>
          <w:u w:val="single"/>
        </w:rPr>
        <w:t>along with t</w:t>
      </w:r>
      <w:r w:rsidR="0002164A">
        <w:rPr>
          <w:rFonts w:ascii="Calibri" w:eastAsia="Calibri" w:hAnsi="Calibri" w:cs="Times New Roman"/>
          <w:u w:val="single"/>
        </w:rPr>
        <w:t>he fee</w:t>
      </w:r>
      <w:r w:rsidR="002B75CE">
        <w:rPr>
          <w:rFonts w:ascii="Calibri" w:eastAsia="Calibri" w:hAnsi="Calibri" w:cs="Times New Roman"/>
          <w:u w:val="single"/>
        </w:rPr>
        <w:t xml:space="preserve"> as provided in subsection 16.7</w:t>
      </w:r>
      <w:r w:rsidRPr="007E25AE">
        <w:rPr>
          <w:rFonts w:ascii="Calibri" w:eastAsia="Calibri" w:hAnsi="Calibri" w:cs="Times New Roman"/>
          <w:u w:val="single"/>
        </w:rPr>
        <w:t xml:space="preserve">. </w:t>
      </w:r>
    </w:p>
    <w:p w:rsidR="007E25AE" w:rsidRPr="007E25AE" w:rsidRDefault="00C624AE" w:rsidP="00144F70">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15.3</w:t>
      </w:r>
      <w:r w:rsidR="007E25AE" w:rsidRPr="007E25AE">
        <w:rPr>
          <w:rFonts w:ascii="Calibri" w:eastAsia="Calibri" w:hAnsi="Calibri" w:cs="Times New Roman"/>
          <w:u w:val="single"/>
        </w:rPr>
        <w:t xml:space="preserve">.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shall consult with the State Stroke Advisory Committee in developing designation, re-designation and de-designation processes for ASRHs.  </w:t>
      </w:r>
    </w:p>
    <w:p w:rsidR="007E25AE" w:rsidRPr="007E25AE" w:rsidRDefault="00C624AE" w:rsidP="00144F70">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15.4</w:t>
      </w:r>
      <w:r w:rsidR="007E25AE" w:rsidRPr="007E25AE">
        <w:rPr>
          <w:rFonts w:ascii="Calibri" w:eastAsia="Calibri" w:hAnsi="Calibri" w:cs="Times New Roman"/>
          <w:u w:val="single"/>
        </w:rPr>
        <w:t xml:space="preserve">. A hospital must submit a copy of its certification renewal from the certifying body as soon as practical, but no later than 30 business days after that certification is received by the hospital. Upon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's receipt of the renewal certification,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shall renew the hospital's ASRH designation. </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-16. Request for Acute Stroke-Ready Hospital Designation with National Certification.</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16.1. The </w:t>
      </w:r>
      <w:r w:rsidR="00F33DB2">
        <w:rPr>
          <w:rFonts w:ascii="Calibri" w:eastAsia="Calibri" w:hAnsi="Calibri" w:cs="Times New Roman"/>
          <w:u w:val="single"/>
        </w:rPr>
        <w:t>Office</w:t>
      </w:r>
      <w:r w:rsidRPr="007E25AE">
        <w:rPr>
          <w:rFonts w:ascii="Calibri" w:eastAsia="Calibri" w:hAnsi="Calibri" w:cs="Times New Roman"/>
          <w:u w:val="single"/>
        </w:rPr>
        <w:t xml:space="preserve"> shall require a hospital that is already certified as an Acute Stroke-Ready Hospital, through a</w:t>
      </w:r>
      <w:r w:rsidR="00B077F5">
        <w:rPr>
          <w:rFonts w:ascii="Calibri" w:eastAsia="Calibri" w:hAnsi="Calibri" w:cs="Times New Roman"/>
          <w:u w:val="single"/>
        </w:rPr>
        <w:t>n</w:t>
      </w:r>
      <w:r w:rsidRPr="007E25AE">
        <w:rPr>
          <w:rFonts w:ascii="Calibri" w:eastAsia="Calibri" w:hAnsi="Calibri" w:cs="Times New Roman"/>
          <w:u w:val="single"/>
        </w:rPr>
        <w:t xml:space="preserve"> </w:t>
      </w:r>
      <w:r w:rsidR="00F33DB2">
        <w:rPr>
          <w:rFonts w:ascii="Calibri" w:eastAsia="Calibri" w:hAnsi="Calibri" w:cs="Times New Roman"/>
          <w:u w:val="single"/>
        </w:rPr>
        <w:t>Office</w:t>
      </w:r>
      <w:r w:rsidRPr="007E25AE">
        <w:rPr>
          <w:rFonts w:ascii="Calibri" w:eastAsia="Calibri" w:hAnsi="Calibri" w:cs="Times New Roman"/>
          <w:u w:val="single"/>
        </w:rPr>
        <w:t xml:space="preserve">-approved certifying body, to send a copy of the </w:t>
      </w:r>
      <w:r w:rsidR="00143F2D">
        <w:rPr>
          <w:rFonts w:ascii="Calibri" w:eastAsia="Calibri" w:hAnsi="Calibri" w:cs="Times New Roman"/>
          <w:u w:val="single"/>
        </w:rPr>
        <w:t>report</w:t>
      </w:r>
      <w:r w:rsidRPr="007E25AE">
        <w:rPr>
          <w:rFonts w:ascii="Calibri" w:eastAsia="Calibri" w:hAnsi="Calibri" w:cs="Times New Roman"/>
          <w:u w:val="single"/>
        </w:rPr>
        <w:t xml:space="preserve"> to the </w:t>
      </w:r>
      <w:r w:rsidR="00F33DB2">
        <w:rPr>
          <w:rFonts w:ascii="Calibri" w:eastAsia="Calibri" w:hAnsi="Calibri" w:cs="Times New Roman"/>
          <w:u w:val="single"/>
        </w:rPr>
        <w:t>Office</w:t>
      </w:r>
      <w:r w:rsidRPr="007E25AE">
        <w:rPr>
          <w:rFonts w:ascii="Calibri" w:eastAsia="Calibri" w:hAnsi="Calibri" w:cs="Times New Roman"/>
          <w:u w:val="single"/>
        </w:rPr>
        <w:t xml:space="preserve">. </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16.2.  Within 30 business days after the </w:t>
      </w:r>
      <w:r w:rsidR="00F33DB2">
        <w:rPr>
          <w:rFonts w:ascii="Calibri" w:eastAsia="Calibri" w:hAnsi="Calibri" w:cs="Times New Roman"/>
          <w:u w:val="single"/>
        </w:rPr>
        <w:t>Office</w:t>
      </w:r>
      <w:r w:rsidRPr="007E25AE">
        <w:rPr>
          <w:rFonts w:ascii="Calibri" w:eastAsia="Calibri" w:hAnsi="Calibri" w:cs="Times New Roman"/>
          <w:u w:val="single"/>
        </w:rPr>
        <w:t xml:space="preserve">'s receipt of a hospital's ASRH </w:t>
      </w:r>
      <w:r w:rsidR="00143F2D">
        <w:rPr>
          <w:rFonts w:ascii="Calibri" w:eastAsia="Calibri" w:hAnsi="Calibri" w:cs="Times New Roman"/>
          <w:u w:val="single"/>
        </w:rPr>
        <w:t>report</w:t>
      </w:r>
      <w:r w:rsidRPr="007E25AE">
        <w:rPr>
          <w:rFonts w:ascii="Calibri" w:eastAsia="Calibri" w:hAnsi="Calibri" w:cs="Times New Roman"/>
          <w:u w:val="single"/>
        </w:rPr>
        <w:t xml:space="preserve"> and an application available through the </w:t>
      </w:r>
      <w:r w:rsidR="00F33DB2">
        <w:rPr>
          <w:rFonts w:ascii="Calibri" w:eastAsia="Calibri" w:hAnsi="Calibri" w:cs="Times New Roman"/>
          <w:u w:val="single"/>
        </w:rPr>
        <w:t>Office</w:t>
      </w:r>
      <w:r w:rsidRPr="007E25AE">
        <w:rPr>
          <w:rFonts w:ascii="Calibri" w:eastAsia="Calibri" w:hAnsi="Calibri" w:cs="Times New Roman"/>
          <w:u w:val="single"/>
        </w:rPr>
        <w:t xml:space="preserve"> that indicates the hospital is a certified ASRH, in good standing, the hospital shall be deemed a State-designated ASRH. </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16.3. The </w:t>
      </w:r>
      <w:r w:rsidR="00F33DB2">
        <w:rPr>
          <w:rFonts w:ascii="Calibri" w:eastAsia="Calibri" w:hAnsi="Calibri" w:cs="Times New Roman"/>
          <w:u w:val="single"/>
        </w:rPr>
        <w:t>Office</w:t>
      </w:r>
      <w:r w:rsidRPr="007E25AE">
        <w:rPr>
          <w:rFonts w:ascii="Calibri" w:eastAsia="Calibri" w:hAnsi="Calibri" w:cs="Times New Roman"/>
          <w:u w:val="single"/>
        </w:rPr>
        <w:t xml:space="preserve"> shall add the names of designated ASRHs to the website listing immediately upon designation and shall immediately remove the name of a hospital from the website listing when a hospital loses its designation after notice and, if requested by the hospital, a hearing.  </w:t>
      </w:r>
    </w:p>
    <w:p w:rsidR="00146DEE" w:rsidRDefault="007E25AE" w:rsidP="00146DEE">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lastRenderedPageBreak/>
        <w:t xml:space="preserve">16.4. The application shall include a statement that the hospital meets the requirements for ASRH designation.  The applicant hospital shall </w:t>
      </w:r>
      <w:r w:rsidR="00146DEE" w:rsidRPr="00146DEE">
        <w:rPr>
          <w:rFonts w:ascii="Calibri" w:eastAsia="Calibri" w:hAnsi="Calibri" w:cs="Times New Roman"/>
          <w:u w:val="single"/>
        </w:rPr>
        <w:t xml:space="preserve">a letter of commitment that includes a contact list of stroke personnel with email addresses and telephone numbers </w:t>
      </w:r>
    </w:p>
    <w:p w:rsidR="007E25AE" w:rsidRPr="007E25AE" w:rsidRDefault="007E25AE" w:rsidP="00146DEE">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16.5. Hospitals applying for ASRH designation via national ASRH certification shall provide to the </w:t>
      </w:r>
      <w:r w:rsidR="00F33DB2">
        <w:rPr>
          <w:rFonts w:ascii="Calibri" w:eastAsia="Calibri" w:hAnsi="Calibri" w:cs="Times New Roman"/>
          <w:u w:val="single"/>
        </w:rPr>
        <w:t>Office</w:t>
      </w:r>
      <w:r w:rsidRPr="007E25AE">
        <w:rPr>
          <w:rFonts w:ascii="Calibri" w:eastAsia="Calibri" w:hAnsi="Calibri" w:cs="Times New Roman"/>
          <w:u w:val="single"/>
        </w:rPr>
        <w:t xml:space="preserve"> proof of current ASRH certification, in good standing, by a nationally recognized certifying body. </w:t>
      </w:r>
    </w:p>
    <w:p w:rsidR="0002164A"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16.6.</w:t>
      </w:r>
      <w:r w:rsidR="0002164A">
        <w:rPr>
          <w:rFonts w:ascii="Calibri" w:eastAsia="Calibri" w:hAnsi="Calibri" w:cs="Times New Roman"/>
          <w:u w:val="single"/>
        </w:rPr>
        <w:t xml:space="preserve"> A designation issued pursuant to these rules shall be</w:t>
      </w:r>
      <w:r w:rsidR="0002164A">
        <w:rPr>
          <w:u w:val="single"/>
        </w:rPr>
        <w:t xml:space="preserve"> for a period of two years active </w:t>
      </w:r>
      <w:r w:rsidR="0002164A">
        <w:rPr>
          <w:rFonts w:ascii="Calibri" w:eastAsia="Calibri" w:hAnsi="Calibri" w:cs="Times New Roman"/>
          <w:u w:val="single"/>
        </w:rPr>
        <w:t xml:space="preserve">and </w:t>
      </w:r>
      <w:r w:rsidR="0002164A" w:rsidRPr="0002164A">
        <w:rPr>
          <w:rFonts w:ascii="Calibri" w:eastAsia="Calibri" w:hAnsi="Calibri" w:cs="Times New Roman"/>
          <w:u w:val="single"/>
        </w:rPr>
        <w:t xml:space="preserve">shall expire at the end of the specified day in the month and year stated therein. </w:t>
      </w:r>
      <w:r w:rsidR="0002164A">
        <w:rPr>
          <w:rFonts w:ascii="Calibri" w:eastAsia="Calibri" w:hAnsi="Calibri" w:cs="Times New Roman"/>
          <w:u w:val="single"/>
        </w:rPr>
        <w:t xml:space="preserve"> </w:t>
      </w:r>
      <w:r w:rsidRPr="007E25AE">
        <w:rPr>
          <w:rFonts w:ascii="Calibri" w:eastAsia="Calibri" w:hAnsi="Calibri" w:cs="Times New Roman"/>
          <w:u w:val="single"/>
        </w:rPr>
        <w:t xml:space="preserve"> </w:t>
      </w:r>
    </w:p>
    <w:p w:rsidR="007E25AE" w:rsidRPr="007E25AE" w:rsidRDefault="0002164A" w:rsidP="00144F70">
      <w:pPr>
        <w:spacing w:after="160" w:line="259" w:lineRule="auto"/>
        <w:ind w:firstLine="360"/>
        <w:jc w:val="both"/>
        <w:rPr>
          <w:rFonts w:ascii="Calibri" w:eastAsia="Calibri" w:hAnsi="Calibri" w:cs="Times New Roman"/>
          <w:u w:val="single"/>
        </w:rPr>
      </w:pPr>
      <w:r>
        <w:rPr>
          <w:rFonts w:ascii="Calibri" w:eastAsia="Calibri" w:hAnsi="Calibri" w:cs="Times New Roman"/>
          <w:u w:val="single"/>
        </w:rPr>
        <w:t xml:space="preserve">16.7. </w:t>
      </w:r>
      <w:r w:rsidR="007E25AE" w:rsidRPr="007E25AE">
        <w:rPr>
          <w:rFonts w:ascii="Calibri" w:eastAsia="Calibri" w:hAnsi="Calibri" w:cs="Times New Roman"/>
          <w:u w:val="single"/>
        </w:rPr>
        <w:t>A hospital designated as an ASRH shall pay a</w:t>
      </w:r>
      <w:r w:rsidR="00146DEE">
        <w:rPr>
          <w:rFonts w:ascii="Calibri" w:eastAsia="Calibri" w:hAnsi="Calibri" w:cs="Times New Roman"/>
          <w:u w:val="single"/>
        </w:rPr>
        <w:t xml:space="preserve"> biennial</w:t>
      </w:r>
      <w:r w:rsidR="007E25AE" w:rsidRPr="007E25AE">
        <w:rPr>
          <w:rFonts w:ascii="Calibri" w:eastAsia="Calibri" w:hAnsi="Calibri" w:cs="Times New Roman"/>
          <w:u w:val="single"/>
        </w:rPr>
        <w:t xml:space="preserve"> fee of $</w:t>
      </w:r>
      <w:r w:rsidR="00146DEE">
        <w:rPr>
          <w:rFonts w:ascii="Calibri" w:eastAsia="Calibri" w:hAnsi="Calibri" w:cs="Times New Roman"/>
          <w:u w:val="single"/>
        </w:rPr>
        <w:t>1,600.00</w:t>
      </w:r>
      <w:r w:rsidR="007E25AE" w:rsidRPr="007E25AE">
        <w:rPr>
          <w:rFonts w:ascii="Calibri" w:eastAsia="Calibri" w:hAnsi="Calibri" w:cs="Times New Roman"/>
          <w:u w:val="single"/>
        </w:rPr>
        <w:t>.</w:t>
      </w:r>
    </w:p>
    <w:p w:rsidR="007E25AE" w:rsidRPr="007E25AE" w:rsidRDefault="008C0F26" w:rsidP="00146DEE">
      <w:pPr>
        <w:spacing w:after="0" w:line="240"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-17. Suspension and Revocation of Acute Stroke-Ready Hospital Designation with National</w:t>
      </w:r>
      <w:r w:rsidR="00146DEE">
        <w:rPr>
          <w:rFonts w:ascii="Calibri" w:eastAsia="Calibri" w:hAnsi="Calibri" w:cs="Times New Roman"/>
          <w:b/>
          <w:u w:val="single"/>
        </w:rPr>
        <w:t xml:space="preserve"> </w:t>
      </w:r>
      <w:r w:rsidR="007E25AE" w:rsidRPr="007E25AE">
        <w:rPr>
          <w:rFonts w:ascii="Calibri" w:eastAsia="Calibri" w:hAnsi="Calibri" w:cs="Times New Roman"/>
          <w:b/>
          <w:u w:val="single"/>
        </w:rPr>
        <w:t>Certification.</w:t>
      </w:r>
    </w:p>
    <w:p w:rsidR="007E25AE" w:rsidRPr="007E25AE" w:rsidRDefault="007E25AE" w:rsidP="00821246">
      <w:pPr>
        <w:spacing w:after="0" w:line="240" w:lineRule="auto"/>
        <w:jc w:val="both"/>
        <w:rPr>
          <w:rFonts w:ascii="Calibri" w:eastAsia="Calibri" w:hAnsi="Calibri" w:cs="Times New Roman"/>
          <w:b/>
          <w:u w:val="single"/>
        </w:rPr>
      </w:pPr>
    </w:p>
    <w:p w:rsidR="007E25AE" w:rsidRPr="007E25AE" w:rsidRDefault="007E25AE" w:rsidP="00144F70">
      <w:pPr>
        <w:spacing w:after="160" w:line="259" w:lineRule="auto"/>
        <w:ind w:firstLine="360"/>
        <w:jc w:val="both"/>
        <w:rPr>
          <w:rFonts w:ascii="Calibri" w:eastAsia="Calibri" w:hAnsi="Calibri" w:cs="Times New Roman"/>
          <w:b/>
          <w:u w:val="single"/>
        </w:rPr>
      </w:pPr>
      <w:r w:rsidRPr="007E25AE">
        <w:rPr>
          <w:rFonts w:ascii="Calibri" w:eastAsia="Calibri" w:hAnsi="Calibri" w:cs="Times New Roman"/>
          <w:u w:val="single"/>
        </w:rPr>
        <w:t xml:space="preserve">17.1. The </w:t>
      </w:r>
      <w:r w:rsidR="00F33DB2">
        <w:rPr>
          <w:rFonts w:ascii="Calibri" w:eastAsia="Calibri" w:hAnsi="Calibri" w:cs="Times New Roman"/>
          <w:u w:val="single"/>
        </w:rPr>
        <w:t>Office</w:t>
      </w:r>
      <w:r w:rsidRPr="007E25AE">
        <w:rPr>
          <w:rFonts w:ascii="Calibri" w:eastAsia="Calibri" w:hAnsi="Calibri" w:cs="Times New Roman"/>
          <w:u w:val="single"/>
        </w:rPr>
        <w:t xml:space="preserve"> </w:t>
      </w:r>
      <w:r w:rsidR="00146DEE">
        <w:rPr>
          <w:rFonts w:ascii="Calibri" w:eastAsia="Calibri" w:hAnsi="Calibri" w:cs="Times New Roman"/>
          <w:u w:val="single"/>
        </w:rPr>
        <w:t>wi</w:t>
      </w:r>
      <w:r w:rsidRPr="007E25AE">
        <w:rPr>
          <w:rFonts w:ascii="Calibri" w:eastAsia="Calibri" w:hAnsi="Calibri" w:cs="Times New Roman"/>
          <w:u w:val="single"/>
        </w:rPr>
        <w:t xml:space="preserve">ll immediately remove the name of a hospital from the website listing when a hospital loses its designation after notice and, if requested by the hospital, a hearing. </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17.2.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issue an emergency suspension of ASRH designation when the Director has determined that the hospital no longer meets the ASRH criteria and an immediate and serious danger to the public health, safety and welfare exists. </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17.3. If the ASRH fails to eliminate the violation immediately or within a fixed period of time, not exceeding 10 days, as determined by the Director, the Director may immediately revoke the ASRH designation. </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17.4. The ASRH may appeal the revocation, within 15 business days after receiving the Director's revocation order, by requesting an administrative hearing. </w:t>
      </w:r>
    </w:p>
    <w:p w:rsid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17.5. After notice and an opportunity for an administrative hearing, the </w:t>
      </w:r>
      <w:r w:rsidR="00F33DB2">
        <w:rPr>
          <w:rFonts w:ascii="Calibri" w:eastAsia="Calibri" w:hAnsi="Calibri" w:cs="Times New Roman"/>
          <w:u w:val="single"/>
        </w:rPr>
        <w:t>Office</w:t>
      </w:r>
      <w:r w:rsidRPr="007E25AE">
        <w:rPr>
          <w:rFonts w:ascii="Calibri" w:eastAsia="Calibri" w:hAnsi="Calibri" w:cs="Times New Roman"/>
          <w:u w:val="single"/>
        </w:rPr>
        <w:t xml:space="preserve"> will suspend, revoke or refuse to renew an ASRH designation when the </w:t>
      </w:r>
      <w:r w:rsidR="00F33DB2">
        <w:rPr>
          <w:rFonts w:ascii="Calibri" w:eastAsia="Calibri" w:hAnsi="Calibri" w:cs="Times New Roman"/>
          <w:u w:val="single"/>
        </w:rPr>
        <w:t>Office</w:t>
      </w:r>
      <w:r w:rsidRPr="007E25AE">
        <w:rPr>
          <w:rFonts w:ascii="Calibri" w:eastAsia="Calibri" w:hAnsi="Calibri" w:cs="Times New Roman"/>
          <w:u w:val="single"/>
        </w:rPr>
        <w:t xml:space="preserve"> finds that the hospital is not in substantial compliance with current ASRH criteria. </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-18. Data Collection and Submission.</w:t>
      </w:r>
    </w:p>
    <w:p w:rsidR="00146DE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18.1. The </w:t>
      </w:r>
      <w:r w:rsidR="00F33DB2">
        <w:rPr>
          <w:rFonts w:ascii="Calibri" w:eastAsia="Calibri" w:hAnsi="Calibri" w:cs="Times New Roman"/>
          <w:u w:val="single"/>
        </w:rPr>
        <w:t>Office</w:t>
      </w:r>
      <w:r w:rsidRPr="007E25AE">
        <w:rPr>
          <w:rFonts w:ascii="Calibri" w:eastAsia="Calibri" w:hAnsi="Calibri" w:cs="Times New Roman"/>
          <w:u w:val="single"/>
        </w:rPr>
        <w:t xml:space="preserve"> </w:t>
      </w:r>
      <w:r w:rsidR="00146DEE">
        <w:rPr>
          <w:rFonts w:ascii="Calibri" w:eastAsia="Calibri" w:hAnsi="Calibri" w:cs="Times New Roman"/>
          <w:u w:val="single"/>
        </w:rPr>
        <w:t>will</w:t>
      </w:r>
      <w:r w:rsidRPr="007E25AE">
        <w:rPr>
          <w:rFonts w:ascii="Calibri" w:eastAsia="Calibri" w:hAnsi="Calibri" w:cs="Times New Roman"/>
          <w:u w:val="single"/>
        </w:rPr>
        <w:t xml:space="preserve"> administer a data collection system to collect data that is already reported by designated Comprehensive Stroke Centers, Primary Stroke Centers, and Acute Stroke-Ready Hospitals to their certifying body, to fulfill certification requirements.  CSCs, PSCs and ASRHs may provide data used in submission to their certifying body, to satisfy any </w:t>
      </w:r>
      <w:r w:rsidR="00F33DB2">
        <w:rPr>
          <w:rFonts w:ascii="Calibri" w:eastAsia="Calibri" w:hAnsi="Calibri" w:cs="Times New Roman"/>
          <w:u w:val="single"/>
        </w:rPr>
        <w:t>Office</w:t>
      </w:r>
      <w:r w:rsidRPr="007E25AE">
        <w:rPr>
          <w:rFonts w:ascii="Calibri" w:eastAsia="Calibri" w:hAnsi="Calibri" w:cs="Times New Roman"/>
          <w:u w:val="single"/>
        </w:rPr>
        <w:t xml:space="preserve"> reporting requirements.  The </w:t>
      </w:r>
      <w:r w:rsidR="00F33DB2">
        <w:rPr>
          <w:rFonts w:ascii="Calibri" w:eastAsia="Calibri" w:hAnsi="Calibri" w:cs="Times New Roman"/>
          <w:u w:val="single"/>
        </w:rPr>
        <w:t>Office</w:t>
      </w:r>
      <w:r w:rsidRPr="007E25AE">
        <w:rPr>
          <w:rFonts w:ascii="Calibri" w:eastAsia="Calibri" w:hAnsi="Calibri" w:cs="Times New Roman"/>
          <w:u w:val="single"/>
        </w:rPr>
        <w:t xml:space="preserve"> may require submission of data elements in a format that is used statewide.  If the </w:t>
      </w:r>
      <w:r w:rsidR="00F33DB2">
        <w:rPr>
          <w:rFonts w:ascii="Calibri" w:eastAsia="Calibri" w:hAnsi="Calibri" w:cs="Times New Roman"/>
          <w:u w:val="single"/>
        </w:rPr>
        <w:t>Office</w:t>
      </w:r>
      <w:r w:rsidRPr="007E25AE">
        <w:rPr>
          <w:rFonts w:ascii="Calibri" w:eastAsia="Calibri" w:hAnsi="Calibri" w:cs="Times New Roman"/>
          <w:u w:val="single"/>
        </w:rPr>
        <w:t xml:space="preserve"> establishes reporting requirements for designated CSCs, PSCs and ASRHs, the </w:t>
      </w:r>
      <w:r w:rsidR="00F33DB2">
        <w:rPr>
          <w:rFonts w:ascii="Calibri" w:eastAsia="Calibri" w:hAnsi="Calibri" w:cs="Times New Roman"/>
          <w:u w:val="single"/>
        </w:rPr>
        <w:t>Office</w:t>
      </w:r>
      <w:r w:rsidRPr="007E25AE">
        <w:rPr>
          <w:rFonts w:ascii="Calibri" w:eastAsia="Calibri" w:hAnsi="Calibri" w:cs="Times New Roman"/>
          <w:u w:val="single"/>
        </w:rPr>
        <w:t xml:space="preserve"> shall permit each designated CSC, PSC and ASRH to capture information using existing electronic reporting tools used for certification purposes</w:t>
      </w:r>
    </w:p>
    <w:p w:rsidR="007E25AE" w:rsidRPr="007E25AE" w:rsidRDefault="007E25AE" w:rsidP="00144F70">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18.2. Stroke data collection systems and all stroke-related data collected from hospitals shall comply with the following requirements:</w:t>
      </w:r>
    </w:p>
    <w:p w:rsidR="007E25AE" w:rsidRPr="007E25AE" w:rsidRDefault="00E37D84" w:rsidP="00080644">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18.2.a</w:t>
      </w:r>
      <w:r w:rsidR="007E25AE" w:rsidRPr="007E25AE">
        <w:rPr>
          <w:rFonts w:ascii="Calibri" w:eastAsia="Calibri" w:hAnsi="Calibri" w:cs="Times New Roman"/>
          <w:u w:val="single"/>
        </w:rPr>
        <w:t>. The confidentiality of patient records shall be maintained in accordance with State and federal laws.</w:t>
      </w:r>
    </w:p>
    <w:p w:rsidR="007E25AE" w:rsidRPr="007E25AE" w:rsidRDefault="00E37D84" w:rsidP="00080644">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t>18.2.b</w:t>
      </w:r>
      <w:r w:rsidR="007E25AE" w:rsidRPr="007E25AE">
        <w:rPr>
          <w:rFonts w:ascii="Calibri" w:eastAsia="Calibri" w:hAnsi="Calibri" w:cs="Times New Roman"/>
          <w:u w:val="single"/>
        </w:rPr>
        <w:t>. Hospital proprietary information and the names of any hospital administrator, health care</w:t>
      </w:r>
      <w:r>
        <w:rPr>
          <w:rFonts w:ascii="Calibri" w:eastAsia="Calibri" w:hAnsi="Calibri" w:cs="Times New Roman"/>
          <w:u w:val="single"/>
        </w:rPr>
        <w:t xml:space="preserve"> professional, or employee may</w:t>
      </w:r>
      <w:r w:rsidR="007E25AE" w:rsidRPr="007E25AE">
        <w:rPr>
          <w:rFonts w:ascii="Calibri" w:eastAsia="Calibri" w:hAnsi="Calibri" w:cs="Times New Roman"/>
          <w:u w:val="single"/>
        </w:rPr>
        <w:t xml:space="preserve"> not be subject to disclosure.</w:t>
      </w:r>
    </w:p>
    <w:p w:rsidR="007E25AE" w:rsidRPr="007E25AE" w:rsidRDefault="00E37D84" w:rsidP="00080644">
      <w:pPr>
        <w:spacing w:after="160" w:line="259" w:lineRule="auto"/>
        <w:ind w:firstLine="720"/>
        <w:jc w:val="both"/>
        <w:rPr>
          <w:rFonts w:ascii="Calibri" w:eastAsia="Calibri" w:hAnsi="Calibri" w:cs="Times New Roman"/>
          <w:u w:val="single"/>
        </w:rPr>
      </w:pPr>
      <w:r>
        <w:rPr>
          <w:rFonts w:ascii="Calibri" w:eastAsia="Calibri" w:hAnsi="Calibri" w:cs="Times New Roman"/>
          <w:u w:val="single"/>
        </w:rPr>
        <w:lastRenderedPageBreak/>
        <w:t>18.3.c</w:t>
      </w:r>
      <w:r w:rsidR="007E25AE" w:rsidRPr="007E25AE">
        <w:rPr>
          <w:rFonts w:ascii="Calibri" w:eastAsia="Calibri" w:hAnsi="Calibri" w:cs="Times New Roman"/>
          <w:u w:val="single"/>
        </w:rPr>
        <w:t xml:space="preserve">. Information submitted to the </w:t>
      </w:r>
      <w:r w:rsidR="00F33DB2">
        <w:rPr>
          <w:rFonts w:ascii="Calibri" w:eastAsia="Calibri" w:hAnsi="Calibri" w:cs="Times New Roman"/>
          <w:u w:val="single"/>
        </w:rPr>
        <w:t>Office</w:t>
      </w:r>
      <w:r w:rsidR="007E25AE" w:rsidRPr="007E25AE">
        <w:rPr>
          <w:rFonts w:ascii="Calibri" w:eastAsia="Calibri" w:hAnsi="Calibri" w:cs="Times New Roman"/>
          <w:u w:val="single"/>
        </w:rPr>
        <w:t xml:space="preserve"> shall be privileged and strictly confidential and shall be used only for the evaluation and improvement of hospital stroke care. Stroke data collected by the </w:t>
      </w:r>
      <w:r w:rsidR="00F33DB2">
        <w:rPr>
          <w:rFonts w:ascii="Calibri" w:eastAsia="Calibri" w:hAnsi="Calibri" w:cs="Times New Roman"/>
          <w:u w:val="single"/>
        </w:rPr>
        <w:t>Office</w:t>
      </w:r>
      <w:r>
        <w:rPr>
          <w:rFonts w:ascii="Calibri" w:eastAsia="Calibri" w:hAnsi="Calibri" w:cs="Times New Roman"/>
          <w:u w:val="single"/>
        </w:rPr>
        <w:t xml:space="preserve"> may</w:t>
      </w:r>
      <w:r w:rsidR="007E25AE" w:rsidRPr="007E25AE">
        <w:rPr>
          <w:rFonts w:ascii="Calibri" w:eastAsia="Calibri" w:hAnsi="Calibri" w:cs="Times New Roman"/>
          <w:u w:val="single"/>
        </w:rPr>
        <w:t xml:space="preserve"> not be directly available to the public and </w:t>
      </w:r>
      <w:r>
        <w:rPr>
          <w:rFonts w:ascii="Calibri" w:eastAsia="Calibri" w:hAnsi="Calibri" w:cs="Times New Roman"/>
          <w:u w:val="single"/>
        </w:rPr>
        <w:t>may</w:t>
      </w:r>
      <w:r w:rsidR="007E25AE" w:rsidRPr="007E25AE">
        <w:rPr>
          <w:rFonts w:ascii="Calibri" w:eastAsia="Calibri" w:hAnsi="Calibri" w:cs="Times New Roman"/>
          <w:u w:val="single"/>
        </w:rPr>
        <w:t xml:space="preserve"> not be subject to civil subpoena, nor discoverable or admissible in any civil, criminal, or administrative proceeding against a health care facility or health care professional.  </w:t>
      </w:r>
    </w:p>
    <w:p w:rsidR="007E25AE" w:rsidRPr="007E25AE" w:rsidRDefault="008C0F26" w:rsidP="00821246">
      <w:pPr>
        <w:spacing w:after="160" w:line="259" w:lineRule="auto"/>
        <w:jc w:val="both"/>
        <w:rPr>
          <w:rFonts w:ascii="Calibri" w:eastAsia="Calibri" w:hAnsi="Calibri" w:cs="Times New Roman"/>
          <w:b/>
          <w:u w:val="single"/>
        </w:rPr>
      </w:pPr>
      <w:r>
        <w:rPr>
          <w:rFonts w:ascii="Calibri" w:eastAsia="Calibri" w:hAnsi="Calibri" w:cs="Times New Roman"/>
          <w:b/>
          <w:u w:val="single"/>
        </w:rPr>
        <w:t>§64-</w:t>
      </w:r>
      <w:r w:rsidR="004A2474">
        <w:rPr>
          <w:rFonts w:ascii="Calibri" w:eastAsia="Calibri" w:hAnsi="Calibri" w:cs="Times New Roman"/>
          <w:b/>
          <w:u w:val="single"/>
        </w:rPr>
        <w:t>107</w:t>
      </w:r>
      <w:r w:rsidR="007E25AE" w:rsidRPr="007E25AE">
        <w:rPr>
          <w:rFonts w:ascii="Calibri" w:eastAsia="Calibri" w:hAnsi="Calibri" w:cs="Times New Roman"/>
          <w:b/>
          <w:u w:val="single"/>
        </w:rPr>
        <w:t>-19. Statewide Stroke Assessment Tool.</w:t>
      </w:r>
    </w:p>
    <w:p w:rsidR="007E25AE" w:rsidRPr="007E25AE" w:rsidRDefault="007E25AE" w:rsidP="00080644">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19.1 The State Stroke Advisory Committee shall select or develop and submit an evidence-based statewide</w:t>
      </w:r>
      <w:r w:rsidR="00146DEE">
        <w:rPr>
          <w:rFonts w:ascii="Calibri" w:eastAsia="Calibri" w:hAnsi="Calibri" w:cs="Times New Roman"/>
          <w:u w:val="single"/>
        </w:rPr>
        <w:t xml:space="preserve"> pre-hospital</w:t>
      </w:r>
      <w:r w:rsidRPr="007E25AE">
        <w:rPr>
          <w:rFonts w:ascii="Calibri" w:eastAsia="Calibri" w:hAnsi="Calibri" w:cs="Times New Roman"/>
          <w:u w:val="single"/>
        </w:rPr>
        <w:t xml:space="preserve"> stroke assessment tool to clinically evaluate potential stroke patients to the </w:t>
      </w:r>
      <w:r w:rsidR="00F33DB2">
        <w:rPr>
          <w:rFonts w:ascii="Calibri" w:eastAsia="Calibri" w:hAnsi="Calibri" w:cs="Times New Roman"/>
          <w:u w:val="single"/>
        </w:rPr>
        <w:t>Office</w:t>
      </w:r>
      <w:r w:rsidRPr="007E25AE">
        <w:rPr>
          <w:rFonts w:ascii="Calibri" w:eastAsia="Calibri" w:hAnsi="Calibri" w:cs="Times New Roman"/>
          <w:u w:val="single"/>
        </w:rPr>
        <w:t xml:space="preserve"> for approval. The Committee shall select or develop, jointly with the EMSAC, the educational curriculum for instructing emergency medical service provider personnel on the use of the tool.</w:t>
      </w:r>
    </w:p>
    <w:p w:rsidR="007E25AE" w:rsidRPr="007E25AE" w:rsidRDefault="007E25AE" w:rsidP="00080644">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19.2. Upon approval of the </w:t>
      </w:r>
      <w:r w:rsidR="00146DEE">
        <w:rPr>
          <w:rFonts w:ascii="Calibri" w:eastAsia="Calibri" w:hAnsi="Calibri" w:cs="Times New Roman"/>
          <w:u w:val="single"/>
        </w:rPr>
        <w:t xml:space="preserve">pre-hospital </w:t>
      </w:r>
      <w:r w:rsidRPr="007E25AE">
        <w:rPr>
          <w:rFonts w:ascii="Calibri" w:eastAsia="Calibri" w:hAnsi="Calibri" w:cs="Times New Roman"/>
          <w:u w:val="single"/>
        </w:rPr>
        <w:t xml:space="preserve">stroke assessment tool, the </w:t>
      </w:r>
      <w:r w:rsidR="00F33DB2">
        <w:rPr>
          <w:rFonts w:ascii="Calibri" w:eastAsia="Calibri" w:hAnsi="Calibri" w:cs="Times New Roman"/>
          <w:u w:val="single"/>
        </w:rPr>
        <w:t>Office</w:t>
      </w:r>
      <w:r w:rsidRPr="007E25AE">
        <w:rPr>
          <w:rFonts w:ascii="Calibri" w:eastAsia="Calibri" w:hAnsi="Calibri" w:cs="Times New Roman"/>
          <w:u w:val="single"/>
        </w:rPr>
        <w:t xml:space="preserve"> </w:t>
      </w:r>
      <w:r w:rsidR="00146DEE">
        <w:rPr>
          <w:rFonts w:ascii="Calibri" w:eastAsia="Calibri" w:hAnsi="Calibri" w:cs="Times New Roman"/>
          <w:u w:val="single"/>
        </w:rPr>
        <w:t>wi</w:t>
      </w:r>
      <w:r w:rsidRPr="007E25AE">
        <w:rPr>
          <w:rFonts w:ascii="Calibri" w:eastAsia="Calibri" w:hAnsi="Calibri" w:cs="Times New Roman"/>
          <w:u w:val="single"/>
        </w:rPr>
        <w:t xml:space="preserve">ll disseminate the tool to all EMS Systems for adoption.  The Director shall post the </w:t>
      </w:r>
      <w:r w:rsidR="00F33DB2">
        <w:rPr>
          <w:rFonts w:ascii="Calibri" w:eastAsia="Calibri" w:hAnsi="Calibri" w:cs="Times New Roman"/>
          <w:u w:val="single"/>
        </w:rPr>
        <w:t>Office</w:t>
      </w:r>
      <w:r w:rsidRPr="007E25AE">
        <w:rPr>
          <w:rFonts w:ascii="Calibri" w:eastAsia="Calibri" w:hAnsi="Calibri" w:cs="Times New Roman"/>
          <w:u w:val="single"/>
        </w:rPr>
        <w:t xml:space="preserve">-approved stroke assessment tool on the </w:t>
      </w:r>
      <w:r w:rsidR="00F33DB2">
        <w:rPr>
          <w:rFonts w:ascii="Calibri" w:eastAsia="Calibri" w:hAnsi="Calibri" w:cs="Times New Roman"/>
          <w:u w:val="single"/>
        </w:rPr>
        <w:t>Office</w:t>
      </w:r>
      <w:r w:rsidRPr="007E25AE">
        <w:rPr>
          <w:rFonts w:ascii="Calibri" w:eastAsia="Calibri" w:hAnsi="Calibri" w:cs="Times New Roman"/>
          <w:u w:val="single"/>
        </w:rPr>
        <w:t xml:space="preserve">'s website. </w:t>
      </w:r>
    </w:p>
    <w:p w:rsidR="007E25AE" w:rsidRPr="007E25AE" w:rsidRDefault="007E25AE" w:rsidP="00080644">
      <w:pPr>
        <w:spacing w:after="160" w:line="259" w:lineRule="auto"/>
        <w:ind w:firstLine="360"/>
        <w:jc w:val="both"/>
        <w:rPr>
          <w:rFonts w:ascii="Calibri" w:eastAsia="Calibri" w:hAnsi="Calibri" w:cs="Times New Roman"/>
          <w:u w:val="single"/>
        </w:rPr>
      </w:pPr>
      <w:r w:rsidRPr="007E25AE">
        <w:rPr>
          <w:rFonts w:ascii="Calibri" w:eastAsia="Calibri" w:hAnsi="Calibri" w:cs="Times New Roman"/>
          <w:u w:val="single"/>
        </w:rPr>
        <w:t xml:space="preserve">19.3. The State Stroke Advisory Committee shall review the </w:t>
      </w:r>
      <w:r w:rsidR="00F33DB2">
        <w:rPr>
          <w:rFonts w:ascii="Calibri" w:eastAsia="Calibri" w:hAnsi="Calibri" w:cs="Times New Roman"/>
          <w:u w:val="single"/>
        </w:rPr>
        <w:t>Office</w:t>
      </w:r>
      <w:r w:rsidRPr="007E25AE">
        <w:rPr>
          <w:rFonts w:ascii="Calibri" w:eastAsia="Calibri" w:hAnsi="Calibri" w:cs="Times New Roman"/>
          <w:u w:val="single"/>
        </w:rPr>
        <w:t xml:space="preserve">-approved stroke assessment tool at least annually to ensure its clinical relevancy and to make changes when clinically warranted. </w:t>
      </w:r>
    </w:p>
    <w:p w:rsidR="00146DEE" w:rsidRPr="00146DEE" w:rsidRDefault="00146DEE" w:rsidP="0014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b/>
          <w:u w:val="single"/>
        </w:rPr>
      </w:pPr>
      <w:bookmarkStart w:id="1" w:name="_Hlk484795284"/>
      <w:r w:rsidRPr="00146DEE">
        <w:rPr>
          <w:b/>
          <w:u w:val="single"/>
        </w:rPr>
        <w:t>64-27-20 Stroke System Accountability.</w:t>
      </w:r>
    </w:p>
    <w:bookmarkEnd w:id="1"/>
    <w:p w:rsidR="00146DEE" w:rsidRDefault="00146DEE" w:rsidP="0014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p>
    <w:p w:rsidR="00146DEE" w:rsidRPr="00146DEE" w:rsidRDefault="00146DEE" w:rsidP="0014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r>
        <w:rPr>
          <w:u w:val="single"/>
        </w:rPr>
        <w:tab/>
      </w:r>
      <w:r w:rsidR="003179EA">
        <w:rPr>
          <w:u w:val="single"/>
        </w:rPr>
        <w:t xml:space="preserve">20.1. </w:t>
      </w:r>
      <w:r w:rsidRPr="00146DEE">
        <w:rPr>
          <w:i/>
          <w:u w:val="single"/>
        </w:rPr>
        <w:t>Policies and procedures.</w:t>
      </w:r>
      <w:r w:rsidRPr="00146DEE">
        <w:rPr>
          <w:u w:val="single"/>
        </w:rPr>
        <w:t xml:space="preserve">  To ensure syste</w:t>
      </w:r>
      <w:r>
        <w:rPr>
          <w:u w:val="single"/>
        </w:rPr>
        <w:t>m accountability, the Office wi</w:t>
      </w:r>
      <w:r w:rsidRPr="00146DEE">
        <w:rPr>
          <w:u w:val="single"/>
        </w:rPr>
        <w:t>ll develop policies and procedures governing the components necessary to collect and analyze information within the stroke system of care including patient care information.  T</w:t>
      </w:r>
      <w:r>
        <w:rPr>
          <w:u w:val="single"/>
        </w:rPr>
        <w:t>hese policies and procedures wi</w:t>
      </w:r>
      <w:r w:rsidRPr="00146DEE">
        <w:rPr>
          <w:u w:val="single"/>
        </w:rPr>
        <w:t>ll include guidelines for medical review and audit to assu</w:t>
      </w:r>
      <w:r>
        <w:rPr>
          <w:u w:val="single"/>
        </w:rPr>
        <w:t>re system quality as required by</w:t>
      </w:r>
      <w:r w:rsidRPr="00146DEE">
        <w:rPr>
          <w:u w:val="single"/>
        </w:rPr>
        <w:t xml:space="preserve"> </w:t>
      </w:r>
      <w:r w:rsidRPr="00146DEE">
        <w:rPr>
          <w:i/>
          <w:u w:val="single"/>
        </w:rPr>
        <w:t>W.Va. Code</w:t>
      </w:r>
      <w:r>
        <w:rPr>
          <w:u w:val="single"/>
        </w:rPr>
        <w:t xml:space="preserve"> §</w:t>
      </w:r>
      <w:r w:rsidRPr="00146DEE">
        <w:rPr>
          <w:u w:val="single"/>
        </w:rPr>
        <w:t xml:space="preserve"> 55-7B-9c(k).</w:t>
      </w:r>
    </w:p>
    <w:p w:rsidR="00146DEE" w:rsidRDefault="00146DEE" w:rsidP="0014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p>
    <w:p w:rsidR="00146DEE" w:rsidRPr="00B077F5" w:rsidRDefault="00146DEE" w:rsidP="0014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r>
        <w:rPr>
          <w:u w:val="single"/>
        </w:rPr>
        <w:tab/>
      </w:r>
      <w:r w:rsidRPr="00B077F5">
        <w:rPr>
          <w:u w:val="single"/>
        </w:rPr>
        <w:t>20</w:t>
      </w:r>
      <w:r w:rsidR="003179EA" w:rsidRPr="00B077F5">
        <w:rPr>
          <w:u w:val="single"/>
        </w:rPr>
        <w:t xml:space="preserve">.2. </w:t>
      </w:r>
      <w:r w:rsidRPr="00B077F5">
        <w:rPr>
          <w:i/>
          <w:u w:val="single"/>
        </w:rPr>
        <w:t>Medical Review and Quality Improvement</w:t>
      </w:r>
      <w:r w:rsidRPr="00B077F5">
        <w:rPr>
          <w:u w:val="single"/>
        </w:rPr>
        <w:t>. The medial review and quality improvement process for the stroke system of care shall consist of medical review committees at the local, regional, and state level.  The Office will develop policies and procedures for the operation of these committees.</w:t>
      </w:r>
    </w:p>
    <w:p w:rsidR="00146DEE" w:rsidRPr="00B077F5" w:rsidRDefault="00146DEE" w:rsidP="0014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p>
    <w:p w:rsidR="00146DEE" w:rsidRPr="00B077F5" w:rsidRDefault="00146DEE" w:rsidP="0014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r w:rsidRPr="00B077F5">
        <w:rPr>
          <w:u w:val="single"/>
        </w:rPr>
        <w:tab/>
      </w:r>
      <w:r w:rsidR="003179EA" w:rsidRPr="00B077F5">
        <w:rPr>
          <w:u w:val="single"/>
        </w:rPr>
        <w:t xml:space="preserve">20.3. </w:t>
      </w:r>
      <w:r w:rsidRPr="00B077F5">
        <w:rPr>
          <w:u w:val="single"/>
        </w:rPr>
        <w:t xml:space="preserve">The </w:t>
      </w:r>
      <w:bookmarkStart w:id="2" w:name="_Hlk484166193"/>
      <w:r w:rsidR="00092ED4" w:rsidRPr="00B077F5">
        <w:rPr>
          <w:u w:val="single"/>
        </w:rPr>
        <w:t>MRC</w:t>
      </w:r>
      <w:r w:rsidRPr="00B077F5">
        <w:rPr>
          <w:u w:val="single"/>
        </w:rPr>
        <w:t xml:space="preserve"> </w:t>
      </w:r>
      <w:bookmarkEnd w:id="2"/>
      <w:r w:rsidRPr="00B077F5">
        <w:rPr>
          <w:u w:val="single"/>
        </w:rPr>
        <w:t>may make recommendations to the Office or to the state and regional Medical Policy and Care Committee concerning disciplinary actions or system policy issues as outlined in Medical Review Committee operation guidelines established by the Office.</w:t>
      </w:r>
    </w:p>
    <w:p w:rsidR="00146DEE" w:rsidRPr="00B077F5" w:rsidRDefault="00146DEE" w:rsidP="0014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p>
    <w:p w:rsidR="00146DEE" w:rsidRPr="00B077F5" w:rsidRDefault="00146DEE" w:rsidP="0014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r w:rsidRPr="00B077F5">
        <w:rPr>
          <w:u w:val="single"/>
        </w:rPr>
        <w:tab/>
      </w:r>
      <w:r w:rsidR="003179EA" w:rsidRPr="00B077F5">
        <w:rPr>
          <w:u w:val="single"/>
        </w:rPr>
        <w:t xml:space="preserve">20.4. </w:t>
      </w:r>
      <w:r w:rsidRPr="00B077F5">
        <w:rPr>
          <w:u w:val="single"/>
        </w:rPr>
        <w:t>The Chair of the M</w:t>
      </w:r>
      <w:r w:rsidR="00092ED4" w:rsidRPr="00B077F5">
        <w:rPr>
          <w:u w:val="single"/>
        </w:rPr>
        <w:t>RC</w:t>
      </w:r>
      <w:r w:rsidRPr="00B077F5">
        <w:rPr>
          <w:u w:val="single"/>
        </w:rPr>
        <w:t xml:space="preserve">, with the approval of the </w:t>
      </w:r>
      <w:r w:rsidR="00092ED4" w:rsidRPr="00B077F5">
        <w:rPr>
          <w:u w:val="single"/>
        </w:rPr>
        <w:t>c</w:t>
      </w:r>
      <w:r w:rsidRPr="00B077F5">
        <w:rPr>
          <w:u w:val="single"/>
        </w:rPr>
        <w:t xml:space="preserve">ommittee, </w:t>
      </w:r>
      <w:r w:rsidR="00092ED4" w:rsidRPr="00B077F5">
        <w:rPr>
          <w:u w:val="single"/>
        </w:rPr>
        <w:t xml:space="preserve">may </w:t>
      </w:r>
      <w:r w:rsidRPr="00B077F5">
        <w:rPr>
          <w:u w:val="single"/>
        </w:rPr>
        <w:t>temporarily appoint certain specialists to the committee as may be required to adequately and approp</w:t>
      </w:r>
      <w:r w:rsidR="00960572" w:rsidRPr="00B077F5">
        <w:rPr>
          <w:u w:val="single"/>
        </w:rPr>
        <w:t xml:space="preserve">riately review specific </w:t>
      </w:r>
      <w:r w:rsidRPr="00B077F5">
        <w:rPr>
          <w:u w:val="single"/>
        </w:rPr>
        <w:t>case</w:t>
      </w:r>
      <w:r w:rsidR="00960572" w:rsidRPr="00B077F5">
        <w:rPr>
          <w:u w:val="single"/>
        </w:rPr>
        <w:t>s</w:t>
      </w:r>
      <w:r w:rsidRPr="00B077F5">
        <w:rPr>
          <w:u w:val="single"/>
        </w:rPr>
        <w:t>.  The temporary member shall follow all policies and procedures established by the committee and the Office.</w:t>
      </w:r>
    </w:p>
    <w:p w:rsidR="00146DEE" w:rsidRPr="00B077F5" w:rsidRDefault="00146DEE" w:rsidP="0014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p>
    <w:p w:rsidR="00CC05E8" w:rsidRDefault="00146DEE" w:rsidP="0014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r w:rsidRPr="00B077F5">
        <w:rPr>
          <w:u w:val="single"/>
        </w:rPr>
        <w:tab/>
      </w:r>
      <w:r w:rsidR="003179EA" w:rsidRPr="00B077F5">
        <w:rPr>
          <w:u w:val="single"/>
        </w:rPr>
        <w:t xml:space="preserve">20.5. </w:t>
      </w:r>
      <w:r w:rsidRPr="00B077F5">
        <w:rPr>
          <w:u w:val="single"/>
        </w:rPr>
        <w:t>If a designated facility fails to participate and abide by the policies and procedures governing the operation of the M</w:t>
      </w:r>
      <w:r w:rsidR="00960572" w:rsidRPr="00B077F5">
        <w:rPr>
          <w:u w:val="single"/>
        </w:rPr>
        <w:t>RC,</w:t>
      </w:r>
      <w:r w:rsidR="00B077F5" w:rsidRPr="00B077F5">
        <w:rPr>
          <w:u w:val="single"/>
        </w:rPr>
        <w:t xml:space="preserve"> the Office</w:t>
      </w:r>
      <w:r w:rsidRPr="00B077F5">
        <w:rPr>
          <w:u w:val="single"/>
        </w:rPr>
        <w:t xml:space="preserve"> may suspend or revoke the </w:t>
      </w:r>
      <w:r w:rsidR="00B077F5" w:rsidRPr="00B077F5">
        <w:rPr>
          <w:u w:val="single"/>
        </w:rPr>
        <w:t>designation status of the facility</w:t>
      </w:r>
      <w:r w:rsidRPr="00B077F5">
        <w:rPr>
          <w:u w:val="single"/>
        </w:rPr>
        <w:t>.</w:t>
      </w:r>
    </w:p>
    <w:p w:rsidR="0009403E" w:rsidRDefault="0009403E" w:rsidP="00146DE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p>
    <w:p w:rsidR="001C0BA0" w:rsidRDefault="001C0BA0" w:rsidP="0009403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r w:rsidRPr="00D258F1">
        <w:rPr>
          <w:b/>
          <w:u w:val="single"/>
        </w:rPr>
        <w:t>64-27-21</w:t>
      </w:r>
      <w:r w:rsidR="00D258F1" w:rsidRPr="00D258F1">
        <w:rPr>
          <w:b/>
          <w:u w:val="single"/>
        </w:rPr>
        <w:t>. Protocols for Assessment, Treatment and Transport of</w:t>
      </w:r>
      <w:r w:rsidRPr="00D258F1">
        <w:rPr>
          <w:b/>
          <w:u w:val="single"/>
        </w:rPr>
        <w:t xml:space="preserve"> Stroke </w:t>
      </w:r>
      <w:r w:rsidR="00D258F1" w:rsidRPr="00D258F1">
        <w:rPr>
          <w:b/>
          <w:u w:val="single"/>
        </w:rPr>
        <w:t>Patients</w:t>
      </w:r>
      <w:r w:rsidRPr="001C0BA0">
        <w:rPr>
          <w:u w:val="single"/>
        </w:rPr>
        <w:t>.</w:t>
      </w:r>
    </w:p>
    <w:p w:rsidR="001C0BA0" w:rsidRDefault="001C0BA0" w:rsidP="0009403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p>
    <w:p w:rsidR="00D258F1" w:rsidRDefault="00D258F1" w:rsidP="0009403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r>
        <w:rPr>
          <w:u w:val="single"/>
        </w:rPr>
        <w:tab/>
        <w:t xml:space="preserve">21.1. The assessment, treatment, and transport of stroke patients by licensed emergency medical services agencies shall be in accordance with </w:t>
      </w:r>
      <w:r w:rsidRPr="0009403E">
        <w:rPr>
          <w:u w:val="single"/>
        </w:rPr>
        <w:t xml:space="preserve">system-wide medical protocols and policies </w:t>
      </w:r>
      <w:r>
        <w:rPr>
          <w:u w:val="single"/>
        </w:rPr>
        <w:t>established by t</w:t>
      </w:r>
      <w:r w:rsidRPr="0009403E">
        <w:rPr>
          <w:u w:val="single"/>
        </w:rPr>
        <w:t>he State Medical Director in consultation with the state Emergency Medical Policy and Care Committee</w:t>
      </w:r>
      <w:r>
        <w:rPr>
          <w:u w:val="single"/>
        </w:rPr>
        <w:t xml:space="preserve"> p</w:t>
      </w:r>
      <w:r w:rsidR="00790D00">
        <w:rPr>
          <w:u w:val="single"/>
        </w:rPr>
        <w:t xml:space="preserve">ursuant to </w:t>
      </w:r>
      <w:r w:rsidR="00790D00" w:rsidRPr="00D258F1">
        <w:rPr>
          <w:i/>
          <w:u w:val="single"/>
        </w:rPr>
        <w:t>W.Va. Code R</w:t>
      </w:r>
      <w:r w:rsidR="00790D00">
        <w:rPr>
          <w:u w:val="single"/>
        </w:rPr>
        <w:t xml:space="preserve"> § 64-48-</w:t>
      </w:r>
      <w:r w:rsidR="0009403E" w:rsidRPr="0009403E">
        <w:rPr>
          <w:u w:val="single"/>
        </w:rPr>
        <w:t>9.1.a.2.</w:t>
      </w:r>
    </w:p>
    <w:p w:rsidR="00D258F1" w:rsidRDefault="00D258F1" w:rsidP="0009403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p>
    <w:p w:rsidR="0009403E" w:rsidRPr="00473F0B" w:rsidRDefault="00D258F1" w:rsidP="0009403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both"/>
        <w:rPr>
          <w:u w:val="single"/>
        </w:rPr>
      </w:pPr>
      <w:r>
        <w:rPr>
          <w:u w:val="single"/>
        </w:rPr>
        <w:lastRenderedPageBreak/>
        <w:tab/>
        <w:t xml:space="preserve">21.2. In addition to the </w:t>
      </w:r>
      <w:r w:rsidRPr="00D258F1">
        <w:rPr>
          <w:u w:val="single"/>
        </w:rPr>
        <w:t>list of designated CSCs, PSCs and ASRHs,</w:t>
      </w:r>
      <w:r>
        <w:rPr>
          <w:u w:val="single"/>
        </w:rPr>
        <w:t xml:space="preserve"> to be</w:t>
      </w:r>
      <w:r w:rsidRPr="00D258F1">
        <w:rPr>
          <w:u w:val="single"/>
        </w:rPr>
        <w:t xml:space="preserve"> maintained on the Office's we</w:t>
      </w:r>
      <w:r>
        <w:rPr>
          <w:u w:val="single"/>
        </w:rPr>
        <w:t xml:space="preserve">bsite at </w:t>
      </w:r>
      <w:hyperlink r:id="rId8" w:history="1">
        <w:r w:rsidRPr="00F9727B">
          <w:rPr>
            <w:rStyle w:val="Hyperlink"/>
          </w:rPr>
          <w:t>http://www.wvoems.org/</w:t>
        </w:r>
      </w:hyperlink>
      <w:r>
        <w:rPr>
          <w:u w:val="single"/>
        </w:rPr>
        <w:t>, the Office will provide licensed emergency medical services agencies an</w:t>
      </w:r>
      <w:r w:rsidRPr="00D258F1">
        <w:rPr>
          <w:u w:val="single"/>
        </w:rPr>
        <w:t xml:space="preserve"> list of designated CSCs, PSCs and ASRHs</w:t>
      </w:r>
      <w:r>
        <w:rPr>
          <w:u w:val="single"/>
        </w:rPr>
        <w:t xml:space="preserve"> annually</w:t>
      </w:r>
      <w:r w:rsidRPr="00D258F1">
        <w:rPr>
          <w:u w:val="single"/>
        </w:rPr>
        <w:t xml:space="preserve">.  </w:t>
      </w:r>
      <w:r>
        <w:rPr>
          <w:u w:val="single"/>
        </w:rPr>
        <w:t xml:space="preserve">  </w:t>
      </w:r>
    </w:p>
    <w:sectPr w:rsidR="0009403E" w:rsidRPr="00473F0B" w:rsidSect="00B44F70">
      <w:headerReference w:type="default" r:id="rId9"/>
      <w:footerReference w:type="default" r:id="rId1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DE4" w:rsidRDefault="00505DE4" w:rsidP="00D24D0A">
      <w:pPr>
        <w:spacing w:after="0" w:line="240" w:lineRule="auto"/>
      </w:pPr>
      <w:r>
        <w:separator/>
      </w:r>
    </w:p>
  </w:endnote>
  <w:endnote w:type="continuationSeparator" w:id="0">
    <w:p w:rsidR="00505DE4" w:rsidRDefault="00505DE4" w:rsidP="00D24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altName w:val="Calibri Light"/>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altName w:val="Times New Roman"/>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3818529"/>
      <w:docPartObj>
        <w:docPartGallery w:val="Page Numbers (Bottom of Page)"/>
        <w:docPartUnique/>
      </w:docPartObj>
    </w:sdtPr>
    <w:sdtEndPr>
      <w:rPr>
        <w:noProof/>
      </w:rPr>
    </w:sdtEndPr>
    <w:sdtContent>
      <w:p w:rsidR="00D24D0A" w:rsidRDefault="00D24D0A">
        <w:pPr>
          <w:pStyle w:val="Footer"/>
          <w:jc w:val="center"/>
        </w:pPr>
        <w:r>
          <w:fldChar w:fldCharType="begin"/>
        </w:r>
        <w:r>
          <w:instrText xml:space="preserve"> PAGE   \* MERGEFORMAT </w:instrText>
        </w:r>
        <w:r>
          <w:fldChar w:fldCharType="separate"/>
        </w:r>
        <w:r w:rsidR="00F27B3E">
          <w:rPr>
            <w:noProof/>
          </w:rPr>
          <w:t>12</w:t>
        </w:r>
        <w:r>
          <w:rPr>
            <w:noProof/>
          </w:rPr>
          <w:fldChar w:fldCharType="end"/>
        </w:r>
      </w:p>
    </w:sdtContent>
  </w:sdt>
  <w:p w:rsidR="00D24D0A" w:rsidRDefault="00D24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DE4" w:rsidRDefault="00505DE4" w:rsidP="00D24D0A">
      <w:pPr>
        <w:spacing w:after="0" w:line="240" w:lineRule="auto"/>
      </w:pPr>
      <w:r>
        <w:separator/>
      </w:r>
    </w:p>
  </w:footnote>
  <w:footnote w:type="continuationSeparator" w:id="0">
    <w:p w:rsidR="00505DE4" w:rsidRDefault="00505DE4" w:rsidP="00D24D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4D0A" w:rsidRDefault="00B122F5" w:rsidP="00C02476">
    <w:pPr>
      <w:pStyle w:val="Header"/>
      <w:jc w:val="center"/>
      <w:rPr>
        <w:sz w:val="20"/>
        <w:szCs w:val="20"/>
      </w:rPr>
    </w:pPr>
    <w:r>
      <w:rPr>
        <w:sz w:val="20"/>
        <w:szCs w:val="20"/>
      </w:rPr>
      <w:t>64 CSR 107</w:t>
    </w:r>
  </w:p>
  <w:p w:rsidR="002D4D56" w:rsidRPr="002D4D56" w:rsidRDefault="002D4D56" w:rsidP="00C02476">
    <w:pPr>
      <w:pStyle w:val="Header"/>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75BA"/>
    <w:multiLevelType w:val="hybridMultilevel"/>
    <w:tmpl w:val="A78C2CB0"/>
    <w:lvl w:ilvl="0" w:tplc="0409000F">
      <w:start w:val="1"/>
      <w:numFmt w:val="decimal"/>
      <w:lvlText w:val="%1."/>
      <w:lvlJc w:val="left"/>
      <w:pPr>
        <w:ind w:left="0" w:hanging="36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896"/>
    <w:rsid w:val="00002212"/>
    <w:rsid w:val="0002164A"/>
    <w:rsid w:val="00022FB3"/>
    <w:rsid w:val="00037F89"/>
    <w:rsid w:val="00052E9C"/>
    <w:rsid w:val="0005698F"/>
    <w:rsid w:val="00080644"/>
    <w:rsid w:val="00092ED4"/>
    <w:rsid w:val="0009403E"/>
    <w:rsid w:val="000A2F63"/>
    <w:rsid w:val="000C56E8"/>
    <w:rsid w:val="000E413D"/>
    <w:rsid w:val="000F4F4C"/>
    <w:rsid w:val="00124E8F"/>
    <w:rsid w:val="00143F2D"/>
    <w:rsid w:val="00144F70"/>
    <w:rsid w:val="00146DEE"/>
    <w:rsid w:val="00160AA0"/>
    <w:rsid w:val="00191295"/>
    <w:rsid w:val="001C0BA0"/>
    <w:rsid w:val="001C7158"/>
    <w:rsid w:val="002132BF"/>
    <w:rsid w:val="00271E6E"/>
    <w:rsid w:val="0028427D"/>
    <w:rsid w:val="00293932"/>
    <w:rsid w:val="002A39B7"/>
    <w:rsid w:val="002B1CF2"/>
    <w:rsid w:val="002B75CE"/>
    <w:rsid w:val="002C1A58"/>
    <w:rsid w:val="002D304F"/>
    <w:rsid w:val="002D4D56"/>
    <w:rsid w:val="002E4AAB"/>
    <w:rsid w:val="002F1092"/>
    <w:rsid w:val="002F2371"/>
    <w:rsid w:val="003163C0"/>
    <w:rsid w:val="003179EA"/>
    <w:rsid w:val="003312FE"/>
    <w:rsid w:val="003462C1"/>
    <w:rsid w:val="0035517F"/>
    <w:rsid w:val="00377825"/>
    <w:rsid w:val="0041453B"/>
    <w:rsid w:val="00417DC2"/>
    <w:rsid w:val="00466462"/>
    <w:rsid w:val="00473824"/>
    <w:rsid w:val="00473F0B"/>
    <w:rsid w:val="00481291"/>
    <w:rsid w:val="00485892"/>
    <w:rsid w:val="00487784"/>
    <w:rsid w:val="004913BC"/>
    <w:rsid w:val="00497C75"/>
    <w:rsid w:val="004A2474"/>
    <w:rsid w:val="004D6E1F"/>
    <w:rsid w:val="00505DE4"/>
    <w:rsid w:val="00515FB8"/>
    <w:rsid w:val="00516346"/>
    <w:rsid w:val="0054324E"/>
    <w:rsid w:val="005B5411"/>
    <w:rsid w:val="005B7276"/>
    <w:rsid w:val="005C483F"/>
    <w:rsid w:val="005E28F5"/>
    <w:rsid w:val="00605CBF"/>
    <w:rsid w:val="00613025"/>
    <w:rsid w:val="0064164C"/>
    <w:rsid w:val="00651879"/>
    <w:rsid w:val="006525CD"/>
    <w:rsid w:val="00660622"/>
    <w:rsid w:val="006C7B0F"/>
    <w:rsid w:val="00711018"/>
    <w:rsid w:val="00790D00"/>
    <w:rsid w:val="007B615B"/>
    <w:rsid w:val="007D7344"/>
    <w:rsid w:val="007E25AE"/>
    <w:rsid w:val="0082063E"/>
    <w:rsid w:val="00821246"/>
    <w:rsid w:val="00841A22"/>
    <w:rsid w:val="00857564"/>
    <w:rsid w:val="008C0F26"/>
    <w:rsid w:val="008C3B3D"/>
    <w:rsid w:val="00926B7F"/>
    <w:rsid w:val="00960572"/>
    <w:rsid w:val="00984CA9"/>
    <w:rsid w:val="009B6E74"/>
    <w:rsid w:val="009C2421"/>
    <w:rsid w:val="009D6C97"/>
    <w:rsid w:val="009E7AA6"/>
    <w:rsid w:val="00A041DF"/>
    <w:rsid w:val="00A40948"/>
    <w:rsid w:val="00A715A3"/>
    <w:rsid w:val="00A720E1"/>
    <w:rsid w:val="00A83200"/>
    <w:rsid w:val="00AC151D"/>
    <w:rsid w:val="00AD5D2F"/>
    <w:rsid w:val="00B077F5"/>
    <w:rsid w:val="00B122F5"/>
    <w:rsid w:val="00B161B1"/>
    <w:rsid w:val="00B44F70"/>
    <w:rsid w:val="00BA7E31"/>
    <w:rsid w:val="00BD228E"/>
    <w:rsid w:val="00BE1084"/>
    <w:rsid w:val="00C01269"/>
    <w:rsid w:val="00C02476"/>
    <w:rsid w:val="00C05857"/>
    <w:rsid w:val="00C15F19"/>
    <w:rsid w:val="00C624AE"/>
    <w:rsid w:val="00CC05E8"/>
    <w:rsid w:val="00CF0896"/>
    <w:rsid w:val="00CF7C80"/>
    <w:rsid w:val="00D24D0A"/>
    <w:rsid w:val="00D258F1"/>
    <w:rsid w:val="00D25F00"/>
    <w:rsid w:val="00D45EFF"/>
    <w:rsid w:val="00D543A3"/>
    <w:rsid w:val="00D57044"/>
    <w:rsid w:val="00D57498"/>
    <w:rsid w:val="00D65496"/>
    <w:rsid w:val="00DF6972"/>
    <w:rsid w:val="00E14083"/>
    <w:rsid w:val="00E21017"/>
    <w:rsid w:val="00E334F6"/>
    <w:rsid w:val="00E37D84"/>
    <w:rsid w:val="00E554E7"/>
    <w:rsid w:val="00E77C07"/>
    <w:rsid w:val="00EB6C54"/>
    <w:rsid w:val="00F27B3E"/>
    <w:rsid w:val="00F33DB2"/>
    <w:rsid w:val="00F348EA"/>
    <w:rsid w:val="00F62E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B0D12D8E-C05F-46A6-8034-54AB8FDB6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D73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896"/>
    <w:pPr>
      <w:ind w:left="720"/>
      <w:contextualSpacing/>
    </w:pPr>
  </w:style>
  <w:style w:type="paragraph" w:styleId="Header">
    <w:name w:val="header"/>
    <w:basedOn w:val="Normal"/>
    <w:link w:val="HeaderChar"/>
    <w:uiPriority w:val="99"/>
    <w:unhideWhenUsed/>
    <w:rsid w:val="00D24D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4D0A"/>
  </w:style>
  <w:style w:type="paragraph" w:styleId="Footer">
    <w:name w:val="footer"/>
    <w:basedOn w:val="Normal"/>
    <w:link w:val="FooterChar"/>
    <w:uiPriority w:val="99"/>
    <w:unhideWhenUsed/>
    <w:rsid w:val="00D24D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D0A"/>
  </w:style>
  <w:style w:type="paragraph" w:styleId="BalloonText">
    <w:name w:val="Balloon Text"/>
    <w:basedOn w:val="Normal"/>
    <w:link w:val="BalloonTextChar"/>
    <w:uiPriority w:val="99"/>
    <w:semiHidden/>
    <w:unhideWhenUsed/>
    <w:rsid w:val="00D24D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D0A"/>
    <w:rPr>
      <w:rFonts w:ascii="Tahoma" w:hAnsi="Tahoma" w:cs="Tahoma"/>
      <w:sz w:val="16"/>
      <w:szCs w:val="16"/>
    </w:rPr>
  </w:style>
  <w:style w:type="character" w:styleId="Hyperlink">
    <w:name w:val="Hyperlink"/>
    <w:basedOn w:val="DefaultParagraphFont"/>
    <w:uiPriority w:val="99"/>
    <w:unhideWhenUsed/>
    <w:rsid w:val="00377825"/>
    <w:rPr>
      <w:color w:val="0000FF" w:themeColor="hyperlink"/>
      <w:u w:val="single"/>
    </w:rPr>
  </w:style>
  <w:style w:type="paragraph" w:styleId="NoSpacing">
    <w:name w:val="No Spacing"/>
    <w:uiPriority w:val="1"/>
    <w:qFormat/>
    <w:rsid w:val="008C0F26"/>
    <w:pPr>
      <w:spacing w:after="0" w:line="240" w:lineRule="auto"/>
    </w:pPr>
  </w:style>
  <w:style w:type="character" w:styleId="Mention">
    <w:name w:val="Mention"/>
    <w:basedOn w:val="DefaultParagraphFont"/>
    <w:uiPriority w:val="99"/>
    <w:semiHidden/>
    <w:unhideWhenUsed/>
    <w:rsid w:val="00293932"/>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785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voems.org/" TargetMode="External"/><Relationship Id="rId3" Type="http://schemas.openxmlformats.org/officeDocument/2006/relationships/settings" Target="settings.xml"/><Relationship Id="rId7" Type="http://schemas.openxmlformats.org/officeDocument/2006/relationships/hyperlink" Target="http://www.wvoems.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4979</Words>
  <Characters>28384</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33297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WVOT</dc:creator>
  <cp:lastModifiedBy>Pagliaro, Melanie A</cp:lastModifiedBy>
  <cp:revision>2</cp:revision>
  <cp:lastPrinted>2017-06-09T20:23:00Z</cp:lastPrinted>
  <dcterms:created xsi:type="dcterms:W3CDTF">2017-06-26T21:20:00Z</dcterms:created>
  <dcterms:modified xsi:type="dcterms:W3CDTF">2017-06-26T21:20:00Z</dcterms:modified>
</cp:coreProperties>
</file>