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621BB6">
        <w:rPr>
          <w:b/>
          <w:bCs/>
          <w:sz w:val="22"/>
          <w:szCs w:val="22"/>
        </w:rPr>
        <w:t xml:space="preserve">TITLE </w:t>
      </w:r>
      <w:r w:rsidR="00266B34">
        <w:rPr>
          <w:b/>
          <w:bCs/>
          <w:sz w:val="22"/>
          <w:szCs w:val="22"/>
        </w:rPr>
        <w:t>47</w:t>
      </w: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621BB6">
        <w:rPr>
          <w:b/>
          <w:bCs/>
          <w:sz w:val="22"/>
          <w:szCs w:val="22"/>
        </w:rPr>
        <w:t>LEGISLATIVE RULE</w:t>
      </w: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CA752F">
        <w:rPr>
          <w:b/>
          <w:bCs/>
          <w:sz w:val="22"/>
          <w:szCs w:val="22"/>
        </w:rPr>
        <w:t>DEPARTMENT</w:t>
      </w:r>
      <w:r w:rsidRPr="00621BB6">
        <w:rPr>
          <w:b/>
          <w:bCs/>
          <w:sz w:val="22"/>
          <w:szCs w:val="22"/>
        </w:rPr>
        <w:t xml:space="preserve"> OF ENVIRONMENTAL PROTECTION</w:t>
      </w:r>
    </w:p>
    <w:p w:rsidR="00EC5DF8" w:rsidRPr="00621BB6" w:rsidRDefault="00266B3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DIVISION OF WATER AND WASTE MANAGEMENT</w:t>
      </w: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621BB6">
        <w:rPr>
          <w:b/>
          <w:bCs/>
          <w:sz w:val="22"/>
          <w:szCs w:val="22"/>
        </w:rPr>
        <w:t xml:space="preserve">SERIES </w:t>
      </w:r>
      <w:r w:rsidR="00266B34">
        <w:rPr>
          <w:b/>
          <w:bCs/>
          <w:sz w:val="22"/>
          <w:szCs w:val="22"/>
        </w:rPr>
        <w:t>64</w:t>
      </w:r>
    </w:p>
    <w:p w:rsidR="00EC5DF8" w:rsidRPr="00621BB6" w:rsidRDefault="00D5437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 xml:space="preserve">RULES GOVERNING </w:t>
      </w:r>
      <w:r w:rsidR="00266B34">
        <w:rPr>
          <w:b/>
          <w:bCs/>
          <w:sz w:val="22"/>
          <w:szCs w:val="22"/>
        </w:rPr>
        <w:t>ABOVEGROUND STORAGE TANK FEE ASSESSMENTS</w:t>
      </w: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sz w:val="22"/>
          <w:szCs w:val="22"/>
        </w:rPr>
      </w:pP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sz w:val="22"/>
          <w:szCs w:val="22"/>
        </w:rPr>
      </w:pPr>
    </w:p>
    <w:p w:rsidR="00EC5DF8" w:rsidRPr="00621BB6" w:rsidRDefault="00F7357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621BB6">
        <w:rPr>
          <w:b/>
          <w:bCs/>
          <w:sz w:val="22"/>
          <w:szCs w:val="22"/>
        </w:rPr>
        <w:t>§</w:t>
      </w:r>
      <w:r w:rsidR="00266B34">
        <w:rPr>
          <w:b/>
          <w:bCs/>
          <w:sz w:val="22"/>
          <w:szCs w:val="22"/>
        </w:rPr>
        <w:t>47-64</w:t>
      </w:r>
      <w:r w:rsidR="00EC5DF8" w:rsidRPr="00621BB6">
        <w:rPr>
          <w:b/>
          <w:bCs/>
          <w:sz w:val="22"/>
          <w:szCs w:val="22"/>
        </w:rPr>
        <w:t xml:space="preserve">-1.  </w:t>
      </w:r>
      <w:proofErr w:type="gramStart"/>
      <w:r w:rsidR="00EC5DF8" w:rsidRPr="00621BB6">
        <w:rPr>
          <w:b/>
          <w:bCs/>
          <w:sz w:val="22"/>
          <w:szCs w:val="22"/>
        </w:rPr>
        <w:t>General.</w:t>
      </w:r>
      <w:proofErr w:type="gramEnd"/>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C5DF8" w:rsidRPr="00621BB6" w:rsidRDefault="00D54ACB" w:rsidP="00D54ACB">
      <w:pPr>
        <w:jc w:val="both"/>
        <w:rPr>
          <w:sz w:val="22"/>
          <w:szCs w:val="22"/>
        </w:rPr>
      </w:pPr>
      <w:r>
        <w:rPr>
          <w:sz w:val="22"/>
          <w:szCs w:val="22"/>
        </w:rPr>
        <w:tab/>
      </w:r>
      <w:r w:rsidR="00EC5DF8" w:rsidRPr="00621BB6">
        <w:rPr>
          <w:sz w:val="22"/>
          <w:szCs w:val="22"/>
        </w:rPr>
        <w:t>1.1</w:t>
      </w:r>
      <w:proofErr w:type="gramStart"/>
      <w:r w:rsidR="00EC5DF8" w:rsidRPr="00621BB6">
        <w:rPr>
          <w:sz w:val="22"/>
          <w:szCs w:val="22"/>
        </w:rPr>
        <w:t>.  Scope</w:t>
      </w:r>
      <w:proofErr w:type="gramEnd"/>
      <w:r w:rsidR="00266B34">
        <w:rPr>
          <w:sz w:val="22"/>
          <w:szCs w:val="22"/>
        </w:rPr>
        <w:t xml:space="preserve"> and Purpose</w:t>
      </w:r>
      <w:r w:rsidR="00EC5DF8" w:rsidRPr="00621BB6">
        <w:rPr>
          <w:sz w:val="22"/>
          <w:szCs w:val="22"/>
        </w:rPr>
        <w:t xml:space="preserve">.  --  This rule </w:t>
      </w:r>
      <w:r w:rsidR="00266B34">
        <w:rPr>
          <w:sz w:val="22"/>
          <w:szCs w:val="22"/>
        </w:rPr>
        <w:t>establishes schedules of registration fees</w:t>
      </w:r>
      <w:r w:rsidR="00CA192B">
        <w:rPr>
          <w:sz w:val="22"/>
          <w:szCs w:val="22"/>
        </w:rPr>
        <w:t xml:space="preserve">, </w:t>
      </w:r>
      <w:r w:rsidR="00266B34">
        <w:rPr>
          <w:sz w:val="22"/>
          <w:szCs w:val="22"/>
        </w:rPr>
        <w:t>annual operating fees</w:t>
      </w:r>
      <w:r w:rsidR="00CA192B">
        <w:rPr>
          <w:sz w:val="22"/>
          <w:szCs w:val="22"/>
        </w:rPr>
        <w:t>, and annual response fees</w:t>
      </w:r>
      <w:r w:rsidR="00266B34">
        <w:rPr>
          <w:sz w:val="22"/>
          <w:szCs w:val="22"/>
        </w:rPr>
        <w:t xml:space="preserve"> for aboveground storage tanks governed by the Aboveground Storage Tank Act, W. Va. Code § 22-30-1, et seq.  This rule applies to any person who is </w:t>
      </w:r>
      <w:r w:rsidR="00CA192B">
        <w:rPr>
          <w:sz w:val="22"/>
          <w:szCs w:val="22"/>
        </w:rPr>
        <w:t>subject to regulation by</w:t>
      </w:r>
      <w:r w:rsidR="00266B34">
        <w:rPr>
          <w:sz w:val="22"/>
          <w:szCs w:val="22"/>
        </w:rPr>
        <w:t xml:space="preserve"> that Act.</w:t>
      </w:r>
    </w:p>
    <w:p w:rsidR="00EC5DF8" w:rsidRPr="00621BB6" w:rsidRDefault="00EC5DF8" w:rsidP="00D54ACB">
      <w:pPr>
        <w:jc w:val="both"/>
        <w:rPr>
          <w:sz w:val="22"/>
          <w:szCs w:val="22"/>
        </w:rPr>
      </w:pPr>
    </w:p>
    <w:p w:rsidR="00EC5DF8" w:rsidRPr="00621BB6" w:rsidRDefault="00D54ACB" w:rsidP="00D54ACB">
      <w:pPr>
        <w:jc w:val="both"/>
        <w:rPr>
          <w:sz w:val="22"/>
          <w:szCs w:val="22"/>
        </w:rPr>
      </w:pPr>
      <w:r>
        <w:rPr>
          <w:sz w:val="22"/>
          <w:szCs w:val="22"/>
        </w:rPr>
        <w:tab/>
      </w:r>
      <w:r w:rsidR="00EC5DF8" w:rsidRPr="00621BB6">
        <w:rPr>
          <w:sz w:val="22"/>
          <w:szCs w:val="22"/>
        </w:rPr>
        <w:t>1.2</w:t>
      </w:r>
      <w:proofErr w:type="gramStart"/>
      <w:r w:rsidR="00EC5DF8" w:rsidRPr="00621BB6">
        <w:rPr>
          <w:sz w:val="22"/>
          <w:szCs w:val="22"/>
        </w:rPr>
        <w:t>.  Authority</w:t>
      </w:r>
      <w:proofErr w:type="gramEnd"/>
      <w:r w:rsidR="00EC5DF8" w:rsidRPr="00621BB6">
        <w:rPr>
          <w:sz w:val="22"/>
          <w:szCs w:val="22"/>
        </w:rPr>
        <w:t xml:space="preserve">.  </w:t>
      </w:r>
      <w:proofErr w:type="gramStart"/>
      <w:r w:rsidR="00EC5DF8" w:rsidRPr="00621BB6">
        <w:rPr>
          <w:sz w:val="22"/>
          <w:szCs w:val="22"/>
        </w:rPr>
        <w:t xml:space="preserve">--  </w:t>
      </w:r>
      <w:r w:rsidR="00F7357F" w:rsidRPr="00621BB6">
        <w:rPr>
          <w:sz w:val="22"/>
          <w:szCs w:val="22"/>
        </w:rPr>
        <w:t>W</w:t>
      </w:r>
      <w:proofErr w:type="gramEnd"/>
      <w:r w:rsidR="00F7357F" w:rsidRPr="00621BB6">
        <w:rPr>
          <w:sz w:val="22"/>
          <w:szCs w:val="22"/>
        </w:rPr>
        <w:t>. Va. Code §§</w:t>
      </w:r>
      <w:r w:rsidR="006F4264" w:rsidRPr="00621BB6">
        <w:rPr>
          <w:sz w:val="22"/>
          <w:szCs w:val="22"/>
        </w:rPr>
        <w:t xml:space="preserve"> </w:t>
      </w:r>
      <w:r w:rsidR="00266B34">
        <w:rPr>
          <w:sz w:val="22"/>
          <w:szCs w:val="22"/>
        </w:rPr>
        <w:t>22-30-12 and 22-30-13</w:t>
      </w:r>
      <w:r w:rsidR="00EC5DF8" w:rsidRPr="00621BB6">
        <w:rPr>
          <w:sz w:val="22"/>
          <w:szCs w:val="22"/>
        </w:rPr>
        <w:t>.</w:t>
      </w:r>
    </w:p>
    <w:p w:rsidR="00EC5DF8" w:rsidRPr="00621BB6" w:rsidRDefault="00EC5DF8" w:rsidP="00D54ACB">
      <w:pPr>
        <w:jc w:val="both"/>
        <w:rPr>
          <w:sz w:val="22"/>
          <w:szCs w:val="22"/>
        </w:rPr>
      </w:pPr>
    </w:p>
    <w:p w:rsidR="00EC5DF8" w:rsidRPr="00621BB6" w:rsidRDefault="00D54ACB" w:rsidP="00D54ACB">
      <w:pPr>
        <w:jc w:val="both"/>
        <w:rPr>
          <w:sz w:val="22"/>
          <w:szCs w:val="22"/>
        </w:rPr>
      </w:pPr>
      <w:r>
        <w:rPr>
          <w:sz w:val="22"/>
          <w:szCs w:val="22"/>
        </w:rPr>
        <w:tab/>
      </w:r>
      <w:r w:rsidR="00EC5DF8" w:rsidRPr="00621BB6">
        <w:rPr>
          <w:sz w:val="22"/>
          <w:szCs w:val="22"/>
        </w:rPr>
        <w:t>1.3</w:t>
      </w:r>
      <w:proofErr w:type="gramStart"/>
      <w:r w:rsidR="00EC5DF8" w:rsidRPr="00621BB6">
        <w:rPr>
          <w:sz w:val="22"/>
          <w:szCs w:val="22"/>
        </w:rPr>
        <w:t>.  Filing</w:t>
      </w:r>
      <w:proofErr w:type="gramEnd"/>
      <w:r w:rsidR="00EC5DF8" w:rsidRPr="00621BB6">
        <w:rPr>
          <w:sz w:val="22"/>
          <w:szCs w:val="22"/>
        </w:rPr>
        <w:t xml:space="preserve"> Date.  --</w:t>
      </w:r>
      <w:r w:rsidR="00CA752F">
        <w:rPr>
          <w:sz w:val="22"/>
          <w:szCs w:val="22"/>
        </w:rPr>
        <w:t xml:space="preserve"> </w:t>
      </w:r>
      <w:r w:rsidR="0042007D">
        <w:rPr>
          <w:sz w:val="22"/>
          <w:szCs w:val="22"/>
        </w:rPr>
        <w:t xml:space="preserve">  </w:t>
      </w:r>
    </w:p>
    <w:p w:rsidR="00EC5DF8" w:rsidRPr="00621BB6" w:rsidRDefault="00EC5DF8" w:rsidP="00D54ACB">
      <w:pPr>
        <w:jc w:val="both"/>
        <w:rPr>
          <w:sz w:val="22"/>
          <w:szCs w:val="22"/>
        </w:rPr>
      </w:pPr>
    </w:p>
    <w:p w:rsidR="00EC5DF8" w:rsidRDefault="00D54ACB" w:rsidP="00D54ACB">
      <w:pPr>
        <w:jc w:val="both"/>
        <w:rPr>
          <w:sz w:val="22"/>
          <w:szCs w:val="22"/>
        </w:rPr>
      </w:pPr>
      <w:r>
        <w:rPr>
          <w:sz w:val="22"/>
          <w:szCs w:val="22"/>
        </w:rPr>
        <w:tab/>
      </w:r>
      <w:r w:rsidR="00EC5DF8" w:rsidRPr="00621BB6">
        <w:rPr>
          <w:sz w:val="22"/>
          <w:szCs w:val="22"/>
        </w:rPr>
        <w:t>1.4</w:t>
      </w:r>
      <w:proofErr w:type="gramStart"/>
      <w:r w:rsidR="00EC5DF8" w:rsidRPr="00621BB6">
        <w:rPr>
          <w:sz w:val="22"/>
          <w:szCs w:val="22"/>
        </w:rPr>
        <w:t>.  Effective</w:t>
      </w:r>
      <w:proofErr w:type="gramEnd"/>
      <w:r w:rsidR="00EC5DF8" w:rsidRPr="00621BB6">
        <w:rPr>
          <w:sz w:val="22"/>
          <w:szCs w:val="22"/>
        </w:rPr>
        <w:t xml:space="preserve"> Date.  --</w:t>
      </w:r>
      <w:r w:rsidR="00CA752F">
        <w:rPr>
          <w:sz w:val="22"/>
          <w:szCs w:val="22"/>
        </w:rPr>
        <w:t xml:space="preserve"> </w:t>
      </w:r>
      <w:r w:rsidR="0042007D">
        <w:rPr>
          <w:sz w:val="22"/>
          <w:szCs w:val="22"/>
        </w:rPr>
        <w:t xml:space="preserve"> </w:t>
      </w:r>
    </w:p>
    <w:p w:rsidR="00D54373" w:rsidRDefault="00D54373" w:rsidP="00D54ACB">
      <w:pPr>
        <w:jc w:val="both"/>
        <w:rPr>
          <w:sz w:val="22"/>
          <w:szCs w:val="22"/>
        </w:rPr>
      </w:pPr>
    </w:p>
    <w:p w:rsidR="00EC5DF8" w:rsidRPr="00621BB6" w:rsidRDefault="00F7357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621BB6">
        <w:rPr>
          <w:b/>
          <w:bCs/>
          <w:sz w:val="22"/>
          <w:szCs w:val="22"/>
        </w:rPr>
        <w:t>§</w:t>
      </w:r>
      <w:r w:rsidR="00153164">
        <w:rPr>
          <w:b/>
          <w:bCs/>
          <w:sz w:val="22"/>
          <w:szCs w:val="22"/>
        </w:rPr>
        <w:t>47-64</w:t>
      </w:r>
      <w:r w:rsidR="00EC5DF8" w:rsidRPr="00621BB6">
        <w:rPr>
          <w:b/>
          <w:bCs/>
          <w:sz w:val="22"/>
          <w:szCs w:val="22"/>
        </w:rPr>
        <w:t xml:space="preserve">-2.  </w:t>
      </w:r>
      <w:proofErr w:type="gramStart"/>
      <w:r w:rsidR="00EC5DF8" w:rsidRPr="00621BB6">
        <w:rPr>
          <w:b/>
          <w:bCs/>
          <w:sz w:val="22"/>
          <w:szCs w:val="22"/>
        </w:rPr>
        <w:t>Definitions.</w:t>
      </w:r>
      <w:proofErr w:type="gramEnd"/>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C5DF8" w:rsidRDefault="00D54ACB" w:rsidP="00D54ACB">
      <w:pPr>
        <w:jc w:val="both"/>
        <w:rPr>
          <w:sz w:val="22"/>
          <w:szCs w:val="22"/>
        </w:rPr>
      </w:pPr>
      <w:r>
        <w:rPr>
          <w:sz w:val="22"/>
          <w:szCs w:val="22"/>
        </w:rPr>
        <w:tab/>
      </w:r>
      <w:r w:rsidR="00FF3F58">
        <w:rPr>
          <w:sz w:val="22"/>
          <w:szCs w:val="22"/>
        </w:rPr>
        <w:t>2.1</w:t>
      </w:r>
      <w:proofErr w:type="gramStart"/>
      <w:r w:rsidR="00FF3F58">
        <w:rPr>
          <w:sz w:val="22"/>
          <w:szCs w:val="22"/>
        </w:rPr>
        <w:t xml:space="preserve">.  </w:t>
      </w:r>
      <w:r w:rsidR="00EC5DF8" w:rsidRPr="00621BB6">
        <w:rPr>
          <w:sz w:val="22"/>
          <w:szCs w:val="22"/>
        </w:rPr>
        <w:t>Unless</w:t>
      </w:r>
      <w:proofErr w:type="gramEnd"/>
      <w:r w:rsidR="00EC5DF8" w:rsidRPr="00621BB6">
        <w:rPr>
          <w:sz w:val="22"/>
          <w:szCs w:val="22"/>
        </w:rPr>
        <w:t xml:space="preserve"> the context in which used clearly requires a different meaning, the defini</w:t>
      </w:r>
      <w:r w:rsidR="00F7357F" w:rsidRPr="00621BB6">
        <w:rPr>
          <w:sz w:val="22"/>
          <w:szCs w:val="22"/>
        </w:rPr>
        <w:t>tions contained in W. Va. Code §</w:t>
      </w:r>
      <w:r w:rsidR="00CA752F">
        <w:rPr>
          <w:sz w:val="22"/>
          <w:szCs w:val="22"/>
        </w:rPr>
        <w:t xml:space="preserve"> </w:t>
      </w:r>
      <w:r w:rsidR="00266B34">
        <w:rPr>
          <w:sz w:val="22"/>
          <w:szCs w:val="22"/>
        </w:rPr>
        <w:t>22-30-3</w:t>
      </w:r>
      <w:r w:rsidR="00EC5DF8" w:rsidRPr="00621BB6">
        <w:rPr>
          <w:sz w:val="22"/>
          <w:szCs w:val="22"/>
        </w:rPr>
        <w:t xml:space="preserve"> </w:t>
      </w:r>
      <w:r w:rsidR="00153164">
        <w:rPr>
          <w:sz w:val="22"/>
          <w:szCs w:val="22"/>
        </w:rPr>
        <w:t xml:space="preserve">and the Aboveground Storage Tank Rule </w:t>
      </w:r>
      <w:r w:rsidR="009E5548">
        <w:rPr>
          <w:sz w:val="22"/>
          <w:szCs w:val="22"/>
        </w:rPr>
        <w:t>(</w:t>
      </w:r>
      <w:r w:rsidR="00153164">
        <w:rPr>
          <w:sz w:val="22"/>
          <w:szCs w:val="22"/>
        </w:rPr>
        <w:t xml:space="preserve">47 CSR </w:t>
      </w:r>
      <w:r w:rsidR="009E5548">
        <w:rPr>
          <w:sz w:val="22"/>
          <w:szCs w:val="22"/>
        </w:rPr>
        <w:t>63)</w:t>
      </w:r>
      <w:r w:rsidR="00153164">
        <w:rPr>
          <w:sz w:val="22"/>
          <w:szCs w:val="22"/>
        </w:rPr>
        <w:t xml:space="preserve"> </w:t>
      </w:r>
      <w:r w:rsidR="00EC5DF8" w:rsidRPr="00621BB6">
        <w:rPr>
          <w:sz w:val="22"/>
          <w:szCs w:val="22"/>
        </w:rPr>
        <w:t xml:space="preserve">apply to this </w:t>
      </w:r>
      <w:r w:rsidR="00153164">
        <w:rPr>
          <w:sz w:val="22"/>
          <w:szCs w:val="22"/>
        </w:rPr>
        <w:t>R</w:t>
      </w:r>
      <w:r w:rsidR="00EC5DF8" w:rsidRPr="00621BB6">
        <w:rPr>
          <w:sz w:val="22"/>
          <w:szCs w:val="22"/>
        </w:rPr>
        <w:t>ule</w:t>
      </w:r>
      <w:r w:rsidR="002143D0">
        <w:rPr>
          <w:sz w:val="22"/>
          <w:szCs w:val="22"/>
        </w:rPr>
        <w:t xml:space="preserve"> and prevail if conflicting</w:t>
      </w:r>
      <w:r w:rsidR="00153164">
        <w:rPr>
          <w:sz w:val="22"/>
          <w:szCs w:val="22"/>
        </w:rPr>
        <w:t>.</w:t>
      </w:r>
      <w:bookmarkStart w:id="0" w:name="_GoBack"/>
      <w:bookmarkEnd w:id="0"/>
    </w:p>
    <w:p w:rsidR="00FF3F58" w:rsidRDefault="00FF3F58" w:rsidP="00D54ACB">
      <w:pPr>
        <w:jc w:val="both"/>
        <w:rPr>
          <w:sz w:val="22"/>
          <w:szCs w:val="22"/>
        </w:rPr>
      </w:pPr>
    </w:p>
    <w:p w:rsidR="00FF3F58" w:rsidRDefault="00FF3F58" w:rsidP="00FF3F58">
      <w:pPr>
        <w:pStyle w:val="Default"/>
        <w:ind w:firstLine="360"/>
        <w:rPr>
          <w:sz w:val="23"/>
          <w:szCs w:val="23"/>
        </w:rPr>
      </w:pPr>
      <w:r>
        <w:rPr>
          <w:sz w:val="23"/>
          <w:szCs w:val="23"/>
        </w:rPr>
        <w:t xml:space="preserve">2.2.  “Level 1 AST” means an </w:t>
      </w:r>
      <w:r w:rsidR="00D86071">
        <w:rPr>
          <w:sz w:val="23"/>
          <w:szCs w:val="23"/>
        </w:rPr>
        <w:t xml:space="preserve">aboveground storage tank (AST) </w:t>
      </w:r>
      <w:r>
        <w:rPr>
          <w:sz w:val="23"/>
          <w:szCs w:val="23"/>
        </w:rPr>
        <w:t xml:space="preserve">or AST system located within a zone of critical concern, source water protection area, public surface water influenced groundwater </w:t>
      </w:r>
      <w:proofErr w:type="gramStart"/>
      <w:r>
        <w:rPr>
          <w:sz w:val="23"/>
          <w:szCs w:val="23"/>
        </w:rPr>
        <w:t>supply</w:t>
      </w:r>
      <w:proofErr w:type="gramEnd"/>
      <w:r>
        <w:rPr>
          <w:sz w:val="23"/>
          <w:szCs w:val="23"/>
        </w:rPr>
        <w:t xml:space="preserve"> source area or any AST system designated by the Secretary as a Level 1. Additionally, a Level 1 AST is any tank that contains substances defined in section 101(14) of the Comprehensive Environmental Response, Compensation and Liability Act (CERCLA) as a “hazardous substance” (42 U.S.C. § 9601(14)); or is on EPA’s “Consolidated List of Chemicals Subject to the Emergency Planning and Community Right to Know Act (EPCRA), CERCLA, and §112(r) of the Clean Air Act (CAA)” (known as “the List of Lists”) as provided by 40 C.F.R. §§ 355, 372, 302, and 68) in a concentration of one percent (1%) or greater, regardless of the AST’s location, except petroleum is not a Level 1 solely based upon having constituents on the CERCLA lists. Furthermore, an AST with a capacity of 50,000 gallons or more is a Level 1 AST regardless of location or contents, except for tanks that meet the definition of a Level 3 AST. </w:t>
      </w:r>
    </w:p>
    <w:p w:rsidR="00FF3F58" w:rsidRDefault="00FF3F58" w:rsidP="00FF3F58">
      <w:pPr>
        <w:pStyle w:val="Default"/>
        <w:rPr>
          <w:sz w:val="23"/>
          <w:szCs w:val="23"/>
        </w:rPr>
      </w:pPr>
    </w:p>
    <w:p w:rsidR="00FF3F58" w:rsidRDefault="00FF3F58" w:rsidP="00FF3F58">
      <w:pPr>
        <w:pStyle w:val="Default"/>
        <w:ind w:firstLine="360"/>
        <w:rPr>
          <w:sz w:val="23"/>
          <w:szCs w:val="23"/>
        </w:rPr>
      </w:pPr>
      <w:r>
        <w:rPr>
          <w:sz w:val="23"/>
          <w:szCs w:val="23"/>
        </w:rPr>
        <w:t>2.3</w:t>
      </w:r>
      <w:proofErr w:type="gramStart"/>
      <w:r>
        <w:rPr>
          <w:sz w:val="23"/>
          <w:szCs w:val="23"/>
        </w:rPr>
        <w:t>.  “</w:t>
      </w:r>
      <w:proofErr w:type="gramEnd"/>
      <w:r>
        <w:rPr>
          <w:sz w:val="23"/>
          <w:szCs w:val="23"/>
        </w:rPr>
        <w:t xml:space="preserve">Level 2 AST” means an AST or AST system that is considered to be low risk based upon location with respect to water intakes and populated areas. Additionally, a Level 2 AST or AST system is an AST that is not defined as a Level 1 or Level 3 AST system. </w:t>
      </w:r>
    </w:p>
    <w:p w:rsidR="00FF3F58" w:rsidRDefault="00FF3F58" w:rsidP="00FF3F58">
      <w:pPr>
        <w:jc w:val="both"/>
        <w:rPr>
          <w:sz w:val="23"/>
          <w:szCs w:val="23"/>
        </w:rPr>
      </w:pPr>
    </w:p>
    <w:p w:rsidR="00FF3F58" w:rsidRPr="00621BB6" w:rsidRDefault="00FF3F58" w:rsidP="00FF3F58">
      <w:pPr>
        <w:ind w:firstLine="360"/>
        <w:jc w:val="both"/>
        <w:rPr>
          <w:sz w:val="22"/>
          <w:szCs w:val="22"/>
        </w:rPr>
      </w:pPr>
      <w:r>
        <w:rPr>
          <w:sz w:val="23"/>
          <w:szCs w:val="23"/>
        </w:rPr>
        <w:t xml:space="preserve">2.4. “Level 3 AST” means an AST or AST system that contains potable water, filtered or unfiltered surface water or groundwater (except </w:t>
      </w:r>
      <w:proofErr w:type="spellStart"/>
      <w:r>
        <w:rPr>
          <w:sz w:val="23"/>
          <w:szCs w:val="23"/>
        </w:rPr>
        <w:t>flowback</w:t>
      </w:r>
      <w:proofErr w:type="spellEnd"/>
      <w:r>
        <w:rPr>
          <w:sz w:val="23"/>
          <w:szCs w:val="23"/>
        </w:rPr>
        <w:t xml:space="preserve"> from oil and gas wells and coalbed methane wells), demineralized water, noncontact cooling water, or water stored for fire or emergency purposes, food or food grade materials intended for actual human or animal consumption, empty mobile tanks, viscous liquids having a viscosity greater than 10,000 centipoise at standard </w:t>
      </w:r>
      <w:r>
        <w:rPr>
          <w:sz w:val="23"/>
          <w:szCs w:val="23"/>
        </w:rPr>
        <w:lastRenderedPageBreak/>
        <w:t>temperature and pressure, or hazardous waste tanks subject to regulation under 40C.F.R. §§ 264 and 265, exclusive of tanks subject to regulation under 40 C.F.R. § 265.201.</w:t>
      </w:r>
    </w:p>
    <w:p w:rsidR="00EC5DF8" w:rsidRPr="00621BB6" w:rsidRDefault="00D54ACB" w:rsidP="00D54ACB">
      <w:pPr>
        <w:jc w:val="both"/>
        <w:rPr>
          <w:sz w:val="22"/>
          <w:szCs w:val="22"/>
        </w:rPr>
      </w:pPr>
      <w:r>
        <w:rPr>
          <w:sz w:val="22"/>
          <w:szCs w:val="22"/>
        </w:rPr>
        <w:tab/>
      </w:r>
    </w:p>
    <w:p w:rsidR="00EC5DF8" w:rsidRPr="00621BB6" w:rsidRDefault="00703F52" w:rsidP="00D54ACB">
      <w:pPr>
        <w:jc w:val="both"/>
        <w:rPr>
          <w:sz w:val="22"/>
          <w:szCs w:val="22"/>
        </w:rPr>
      </w:pPr>
      <w:r w:rsidRPr="00621BB6">
        <w:rPr>
          <w:b/>
          <w:bCs/>
          <w:sz w:val="22"/>
          <w:szCs w:val="22"/>
        </w:rPr>
        <w:t>§</w:t>
      </w:r>
      <w:r w:rsidR="00153164">
        <w:rPr>
          <w:b/>
          <w:bCs/>
          <w:sz w:val="22"/>
          <w:szCs w:val="22"/>
        </w:rPr>
        <w:t>47-64</w:t>
      </w:r>
      <w:r w:rsidR="00EC5DF8" w:rsidRPr="00621BB6">
        <w:rPr>
          <w:b/>
          <w:bCs/>
          <w:sz w:val="22"/>
          <w:szCs w:val="22"/>
        </w:rPr>
        <w:t xml:space="preserve">-3.  </w:t>
      </w:r>
      <w:proofErr w:type="gramStart"/>
      <w:r w:rsidR="00153164">
        <w:rPr>
          <w:b/>
          <w:bCs/>
          <w:sz w:val="22"/>
          <w:szCs w:val="22"/>
        </w:rPr>
        <w:t>Fee Assessment</w:t>
      </w:r>
      <w:r w:rsidR="00EC5DF8" w:rsidRPr="00621BB6">
        <w:rPr>
          <w:b/>
          <w:bCs/>
          <w:sz w:val="22"/>
          <w:szCs w:val="22"/>
        </w:rPr>
        <w:t>.</w:t>
      </w:r>
      <w:proofErr w:type="gramEnd"/>
    </w:p>
    <w:p w:rsidR="00EC5DF8" w:rsidRPr="00621BB6" w:rsidRDefault="00EC5DF8" w:rsidP="00D54ACB">
      <w:pPr>
        <w:jc w:val="both"/>
        <w:rPr>
          <w:sz w:val="22"/>
          <w:szCs w:val="22"/>
        </w:rPr>
      </w:pPr>
    </w:p>
    <w:p w:rsidR="00EC5DF8" w:rsidRPr="00621BB6" w:rsidRDefault="00D54ACB" w:rsidP="00D54ACB">
      <w:pPr>
        <w:jc w:val="both"/>
        <w:rPr>
          <w:sz w:val="22"/>
          <w:szCs w:val="22"/>
        </w:rPr>
      </w:pPr>
      <w:r>
        <w:rPr>
          <w:sz w:val="22"/>
          <w:szCs w:val="22"/>
        </w:rPr>
        <w:tab/>
      </w:r>
      <w:r w:rsidR="00EC5DF8" w:rsidRPr="00621BB6">
        <w:rPr>
          <w:sz w:val="22"/>
          <w:szCs w:val="22"/>
        </w:rPr>
        <w:t>3.1</w:t>
      </w:r>
      <w:proofErr w:type="gramStart"/>
      <w:r w:rsidR="00EC5DF8" w:rsidRPr="00621BB6">
        <w:rPr>
          <w:sz w:val="22"/>
          <w:szCs w:val="22"/>
        </w:rPr>
        <w:t xml:space="preserve">.  </w:t>
      </w:r>
      <w:r w:rsidR="00153164">
        <w:rPr>
          <w:sz w:val="22"/>
          <w:szCs w:val="22"/>
        </w:rPr>
        <w:t>Inventory</w:t>
      </w:r>
      <w:proofErr w:type="gramEnd"/>
      <w:r w:rsidR="00153164">
        <w:rPr>
          <w:sz w:val="22"/>
          <w:szCs w:val="22"/>
        </w:rPr>
        <w:t xml:space="preserve"> Registration Fee</w:t>
      </w:r>
    </w:p>
    <w:p w:rsidR="00EC5DF8" w:rsidRPr="00621BB6" w:rsidRDefault="00EC5DF8" w:rsidP="00D54ACB">
      <w:pPr>
        <w:jc w:val="both"/>
        <w:rPr>
          <w:sz w:val="22"/>
          <w:szCs w:val="22"/>
        </w:rPr>
      </w:pPr>
    </w:p>
    <w:p w:rsidR="00153164" w:rsidRDefault="00D54ACB" w:rsidP="00D54ACB">
      <w:pPr>
        <w:jc w:val="both"/>
        <w:rPr>
          <w:sz w:val="22"/>
          <w:szCs w:val="22"/>
        </w:rPr>
      </w:pPr>
      <w:r>
        <w:rPr>
          <w:sz w:val="22"/>
          <w:szCs w:val="22"/>
        </w:rPr>
        <w:tab/>
      </w:r>
      <w:r>
        <w:rPr>
          <w:sz w:val="22"/>
          <w:szCs w:val="22"/>
        </w:rPr>
        <w:tab/>
      </w:r>
      <w:r w:rsidR="00BF29B1" w:rsidRPr="00621BB6">
        <w:rPr>
          <w:sz w:val="22"/>
          <w:szCs w:val="22"/>
        </w:rPr>
        <w:t>3.</w:t>
      </w:r>
      <w:r w:rsidR="00153164">
        <w:rPr>
          <w:sz w:val="22"/>
          <w:szCs w:val="22"/>
        </w:rPr>
        <w:t>1</w:t>
      </w:r>
      <w:proofErr w:type="gramStart"/>
      <w:r w:rsidR="00BF29B1" w:rsidRPr="00621BB6">
        <w:rPr>
          <w:sz w:val="22"/>
          <w:szCs w:val="22"/>
        </w:rPr>
        <w:t>.a</w:t>
      </w:r>
      <w:proofErr w:type="gramEnd"/>
      <w:r w:rsidR="00BF29B1" w:rsidRPr="00621BB6">
        <w:rPr>
          <w:sz w:val="22"/>
          <w:szCs w:val="22"/>
        </w:rPr>
        <w:t xml:space="preserve">.  </w:t>
      </w:r>
      <w:r w:rsidR="00153164">
        <w:rPr>
          <w:sz w:val="22"/>
          <w:szCs w:val="22"/>
        </w:rPr>
        <w:t xml:space="preserve">The Department shall collect an inventory registration fee from each owner of an AST subject to registration under the Aboveground Storage Tank Act to be used to establish </w:t>
      </w:r>
      <w:r w:rsidR="001D3373">
        <w:rPr>
          <w:sz w:val="22"/>
          <w:szCs w:val="22"/>
        </w:rPr>
        <w:t>the</w:t>
      </w:r>
      <w:r w:rsidR="00153164">
        <w:rPr>
          <w:sz w:val="22"/>
          <w:szCs w:val="22"/>
        </w:rPr>
        <w:t xml:space="preserve"> Aboveground Storage Tank Administrative Fund and the Protect Our Water Fund.</w:t>
      </w:r>
    </w:p>
    <w:p w:rsidR="00153164" w:rsidRDefault="00153164" w:rsidP="00D54ACB">
      <w:pPr>
        <w:jc w:val="both"/>
        <w:rPr>
          <w:sz w:val="22"/>
          <w:szCs w:val="22"/>
        </w:rPr>
      </w:pPr>
    </w:p>
    <w:p w:rsidR="000F679E" w:rsidRDefault="00153164" w:rsidP="00D54ACB">
      <w:pPr>
        <w:jc w:val="both"/>
        <w:rPr>
          <w:sz w:val="22"/>
          <w:szCs w:val="22"/>
        </w:rPr>
      </w:pPr>
      <w:r>
        <w:rPr>
          <w:sz w:val="22"/>
          <w:szCs w:val="22"/>
        </w:rPr>
        <w:tab/>
      </w:r>
      <w:r>
        <w:rPr>
          <w:sz w:val="22"/>
          <w:szCs w:val="22"/>
        </w:rPr>
        <w:tab/>
      </w:r>
      <w:r>
        <w:rPr>
          <w:sz w:val="22"/>
          <w:szCs w:val="22"/>
        </w:rPr>
        <w:tab/>
        <w:t>3.1</w:t>
      </w:r>
      <w:proofErr w:type="gramStart"/>
      <w:r>
        <w:rPr>
          <w:sz w:val="22"/>
          <w:szCs w:val="22"/>
        </w:rPr>
        <w:t>.a.1</w:t>
      </w:r>
      <w:proofErr w:type="gramEnd"/>
      <w:r>
        <w:rPr>
          <w:sz w:val="22"/>
          <w:szCs w:val="22"/>
        </w:rPr>
        <w:t xml:space="preserve">.  For the initial </w:t>
      </w:r>
      <w:r w:rsidR="002143D0">
        <w:rPr>
          <w:sz w:val="22"/>
          <w:szCs w:val="22"/>
        </w:rPr>
        <w:t xml:space="preserve">inventory and </w:t>
      </w:r>
      <w:r>
        <w:rPr>
          <w:sz w:val="22"/>
          <w:szCs w:val="22"/>
        </w:rPr>
        <w:t>registration, the fee shall be $40.00 per tank, regardless of whether the tank is categorized as a Level 1, Level 2 or Level 3 tank.</w:t>
      </w:r>
      <w:r w:rsidR="002143D0">
        <w:rPr>
          <w:sz w:val="22"/>
          <w:szCs w:val="22"/>
        </w:rPr>
        <w:t xml:space="preserve">  For fee purposes, the initial registration period is June 6, 2014 through June 5, 2015.  </w:t>
      </w:r>
    </w:p>
    <w:p w:rsidR="000F679E" w:rsidRDefault="000F679E" w:rsidP="00D54ACB">
      <w:pPr>
        <w:jc w:val="both"/>
        <w:rPr>
          <w:sz w:val="22"/>
          <w:szCs w:val="22"/>
        </w:rPr>
      </w:pPr>
      <w:r>
        <w:rPr>
          <w:sz w:val="22"/>
          <w:szCs w:val="22"/>
        </w:rPr>
        <w:tab/>
      </w:r>
      <w:r w:rsidR="00153164">
        <w:rPr>
          <w:sz w:val="22"/>
          <w:szCs w:val="22"/>
        </w:rPr>
        <w:tab/>
      </w:r>
      <w:r w:rsidR="00153164">
        <w:rPr>
          <w:sz w:val="22"/>
          <w:szCs w:val="22"/>
        </w:rPr>
        <w:tab/>
      </w:r>
      <w:r w:rsidR="00153164">
        <w:rPr>
          <w:sz w:val="22"/>
          <w:szCs w:val="22"/>
        </w:rPr>
        <w:tab/>
      </w:r>
    </w:p>
    <w:p w:rsidR="001D3373" w:rsidRDefault="001D3373" w:rsidP="00D54ACB">
      <w:pPr>
        <w:jc w:val="both"/>
        <w:rPr>
          <w:sz w:val="22"/>
          <w:szCs w:val="22"/>
        </w:rPr>
      </w:pPr>
      <w:r>
        <w:rPr>
          <w:sz w:val="22"/>
          <w:szCs w:val="22"/>
        </w:rPr>
        <w:tab/>
      </w:r>
      <w:r>
        <w:rPr>
          <w:sz w:val="22"/>
          <w:szCs w:val="22"/>
        </w:rPr>
        <w:tab/>
        <w:t>3.1</w:t>
      </w:r>
      <w:proofErr w:type="gramStart"/>
      <w:r>
        <w:rPr>
          <w:sz w:val="22"/>
          <w:szCs w:val="22"/>
        </w:rPr>
        <w:t>.b</w:t>
      </w:r>
      <w:proofErr w:type="gramEnd"/>
      <w:r>
        <w:rPr>
          <w:sz w:val="22"/>
          <w:szCs w:val="22"/>
        </w:rPr>
        <w:t xml:space="preserve">.  For all Level 1, Level 2 or Level 3 </w:t>
      </w:r>
      <w:r w:rsidR="00FF3F58">
        <w:rPr>
          <w:sz w:val="22"/>
          <w:szCs w:val="22"/>
        </w:rPr>
        <w:t>ASTs</w:t>
      </w:r>
      <w:r>
        <w:rPr>
          <w:sz w:val="22"/>
          <w:szCs w:val="22"/>
        </w:rPr>
        <w:t xml:space="preserve"> installed after </w:t>
      </w:r>
      <w:r w:rsidR="002143D0">
        <w:rPr>
          <w:sz w:val="22"/>
          <w:szCs w:val="22"/>
        </w:rPr>
        <w:t>June 5, 2015</w:t>
      </w:r>
      <w:r>
        <w:rPr>
          <w:sz w:val="22"/>
          <w:szCs w:val="22"/>
        </w:rPr>
        <w:t>, the registration fee shall be $20.00 per tank.</w:t>
      </w:r>
    </w:p>
    <w:p w:rsidR="001D3373" w:rsidRDefault="001D3373" w:rsidP="00D54ACB">
      <w:pPr>
        <w:jc w:val="both"/>
        <w:rPr>
          <w:sz w:val="22"/>
          <w:szCs w:val="22"/>
        </w:rPr>
      </w:pPr>
    </w:p>
    <w:p w:rsidR="00125437" w:rsidRDefault="00125437" w:rsidP="00D54ACB">
      <w:pPr>
        <w:jc w:val="both"/>
        <w:rPr>
          <w:sz w:val="22"/>
          <w:szCs w:val="22"/>
        </w:rPr>
      </w:pPr>
      <w:r>
        <w:rPr>
          <w:sz w:val="22"/>
          <w:szCs w:val="22"/>
        </w:rPr>
        <w:tab/>
        <w:t>3.2</w:t>
      </w:r>
      <w:proofErr w:type="gramStart"/>
      <w:r>
        <w:rPr>
          <w:sz w:val="22"/>
          <w:szCs w:val="22"/>
        </w:rPr>
        <w:t>.  Annual</w:t>
      </w:r>
      <w:proofErr w:type="gramEnd"/>
      <w:r>
        <w:rPr>
          <w:sz w:val="22"/>
          <w:szCs w:val="22"/>
        </w:rPr>
        <w:t xml:space="preserve"> Operating Fee</w:t>
      </w:r>
    </w:p>
    <w:p w:rsidR="00125437" w:rsidRDefault="00125437" w:rsidP="00D54ACB">
      <w:pPr>
        <w:jc w:val="both"/>
        <w:rPr>
          <w:sz w:val="22"/>
          <w:szCs w:val="22"/>
        </w:rPr>
      </w:pPr>
    </w:p>
    <w:p w:rsidR="00125437" w:rsidRDefault="00125437" w:rsidP="00D54ACB">
      <w:pPr>
        <w:jc w:val="both"/>
        <w:rPr>
          <w:sz w:val="22"/>
          <w:szCs w:val="22"/>
        </w:rPr>
      </w:pPr>
      <w:r>
        <w:rPr>
          <w:sz w:val="22"/>
          <w:szCs w:val="22"/>
        </w:rPr>
        <w:tab/>
      </w:r>
      <w:r>
        <w:rPr>
          <w:sz w:val="22"/>
          <w:szCs w:val="22"/>
        </w:rPr>
        <w:tab/>
        <w:t>3.2</w:t>
      </w:r>
      <w:proofErr w:type="gramStart"/>
      <w:r>
        <w:rPr>
          <w:sz w:val="22"/>
          <w:szCs w:val="22"/>
        </w:rPr>
        <w:t>.a</w:t>
      </w:r>
      <w:proofErr w:type="gramEnd"/>
      <w:r>
        <w:rPr>
          <w:sz w:val="22"/>
          <w:szCs w:val="22"/>
        </w:rPr>
        <w:t xml:space="preserve">.  The Department shall collect an annual operating fee from owners of Level 1 and Level 2 ASTs that have not undergone permanent closure or change-in-service to a </w:t>
      </w:r>
      <w:r w:rsidR="001B54C3">
        <w:rPr>
          <w:sz w:val="22"/>
          <w:szCs w:val="22"/>
        </w:rPr>
        <w:t>Level 3</w:t>
      </w:r>
      <w:r w:rsidR="00FF3F58">
        <w:rPr>
          <w:sz w:val="22"/>
          <w:szCs w:val="22"/>
        </w:rPr>
        <w:t xml:space="preserve"> tank</w:t>
      </w:r>
      <w:r>
        <w:rPr>
          <w:sz w:val="22"/>
          <w:szCs w:val="22"/>
        </w:rPr>
        <w:t xml:space="preserve">.  Level 3 </w:t>
      </w:r>
      <w:r w:rsidR="00D27BC9">
        <w:rPr>
          <w:sz w:val="22"/>
          <w:szCs w:val="22"/>
        </w:rPr>
        <w:t>ASTs</w:t>
      </w:r>
      <w:r>
        <w:rPr>
          <w:sz w:val="22"/>
          <w:szCs w:val="22"/>
        </w:rPr>
        <w:t xml:space="preserve"> shall not pay an annual operating fee.</w:t>
      </w:r>
    </w:p>
    <w:p w:rsidR="00125437" w:rsidRDefault="00125437" w:rsidP="00D54ACB">
      <w:pPr>
        <w:jc w:val="both"/>
        <w:rPr>
          <w:sz w:val="22"/>
          <w:szCs w:val="22"/>
        </w:rPr>
      </w:pPr>
    </w:p>
    <w:p w:rsidR="00125437" w:rsidRDefault="00125437" w:rsidP="00D54ACB">
      <w:pPr>
        <w:jc w:val="both"/>
        <w:rPr>
          <w:sz w:val="22"/>
          <w:szCs w:val="22"/>
        </w:rPr>
      </w:pPr>
      <w:r>
        <w:rPr>
          <w:sz w:val="22"/>
          <w:szCs w:val="22"/>
        </w:rPr>
        <w:tab/>
      </w:r>
      <w:r>
        <w:rPr>
          <w:sz w:val="22"/>
          <w:szCs w:val="22"/>
        </w:rPr>
        <w:tab/>
      </w:r>
      <w:r>
        <w:rPr>
          <w:sz w:val="22"/>
          <w:szCs w:val="22"/>
        </w:rPr>
        <w:tab/>
        <w:t>3.2</w:t>
      </w:r>
      <w:proofErr w:type="gramStart"/>
      <w:r>
        <w:rPr>
          <w:sz w:val="22"/>
          <w:szCs w:val="22"/>
        </w:rPr>
        <w:t>.a.1</w:t>
      </w:r>
      <w:proofErr w:type="gramEnd"/>
      <w:r>
        <w:rPr>
          <w:sz w:val="22"/>
          <w:szCs w:val="22"/>
        </w:rPr>
        <w:t xml:space="preserve">.  The operating fee for Level 1 </w:t>
      </w:r>
      <w:r w:rsidR="00FF3F58">
        <w:rPr>
          <w:sz w:val="22"/>
          <w:szCs w:val="22"/>
        </w:rPr>
        <w:t>ASTs</w:t>
      </w:r>
      <w:r>
        <w:rPr>
          <w:sz w:val="22"/>
          <w:szCs w:val="22"/>
        </w:rPr>
        <w:t xml:space="preserve"> shall be $3</w:t>
      </w:r>
      <w:r w:rsidR="004F3E69">
        <w:rPr>
          <w:sz w:val="22"/>
          <w:szCs w:val="22"/>
        </w:rPr>
        <w:t>7</w:t>
      </w:r>
      <w:r>
        <w:rPr>
          <w:sz w:val="22"/>
          <w:szCs w:val="22"/>
        </w:rPr>
        <w:t>0.00 per tank per year.</w:t>
      </w:r>
    </w:p>
    <w:p w:rsidR="00125437" w:rsidRDefault="00125437" w:rsidP="00D54ACB">
      <w:pPr>
        <w:jc w:val="both"/>
        <w:rPr>
          <w:sz w:val="22"/>
          <w:szCs w:val="22"/>
        </w:rPr>
      </w:pPr>
    </w:p>
    <w:p w:rsidR="00125437" w:rsidRDefault="00125437" w:rsidP="00D54ACB">
      <w:pPr>
        <w:jc w:val="both"/>
        <w:rPr>
          <w:sz w:val="22"/>
          <w:szCs w:val="22"/>
        </w:rPr>
      </w:pPr>
      <w:r>
        <w:rPr>
          <w:sz w:val="22"/>
          <w:szCs w:val="22"/>
        </w:rPr>
        <w:tab/>
      </w:r>
      <w:r>
        <w:rPr>
          <w:sz w:val="22"/>
          <w:szCs w:val="22"/>
        </w:rPr>
        <w:tab/>
      </w:r>
      <w:r>
        <w:rPr>
          <w:sz w:val="22"/>
          <w:szCs w:val="22"/>
        </w:rPr>
        <w:tab/>
        <w:t>3.2</w:t>
      </w:r>
      <w:proofErr w:type="gramStart"/>
      <w:r>
        <w:rPr>
          <w:sz w:val="22"/>
          <w:szCs w:val="22"/>
        </w:rPr>
        <w:t>.a.2</w:t>
      </w:r>
      <w:proofErr w:type="gramEnd"/>
      <w:r>
        <w:rPr>
          <w:sz w:val="22"/>
          <w:szCs w:val="22"/>
        </w:rPr>
        <w:t xml:space="preserve">.  The operating fee for Level 2 </w:t>
      </w:r>
      <w:r w:rsidR="00FF3F58">
        <w:rPr>
          <w:sz w:val="22"/>
          <w:szCs w:val="22"/>
        </w:rPr>
        <w:t>ASTs</w:t>
      </w:r>
      <w:r>
        <w:rPr>
          <w:sz w:val="22"/>
          <w:szCs w:val="22"/>
        </w:rPr>
        <w:t xml:space="preserve"> shall be $2</w:t>
      </w:r>
      <w:r w:rsidR="004F3E69">
        <w:rPr>
          <w:sz w:val="22"/>
          <w:szCs w:val="22"/>
        </w:rPr>
        <w:t>4</w:t>
      </w:r>
      <w:r>
        <w:rPr>
          <w:sz w:val="22"/>
          <w:szCs w:val="22"/>
        </w:rPr>
        <w:t>.00 per tank per year.</w:t>
      </w:r>
    </w:p>
    <w:p w:rsidR="00E00091" w:rsidRDefault="00E00091" w:rsidP="00D54ACB">
      <w:pPr>
        <w:jc w:val="both"/>
        <w:rPr>
          <w:sz w:val="22"/>
          <w:szCs w:val="22"/>
        </w:rPr>
      </w:pPr>
    </w:p>
    <w:p w:rsidR="00E00091" w:rsidRDefault="00E00091" w:rsidP="00D54ACB">
      <w:pPr>
        <w:jc w:val="both"/>
        <w:rPr>
          <w:sz w:val="22"/>
          <w:szCs w:val="22"/>
        </w:rPr>
      </w:pPr>
      <w:r>
        <w:rPr>
          <w:sz w:val="22"/>
          <w:szCs w:val="22"/>
        </w:rPr>
        <w:tab/>
        <w:t>3.3</w:t>
      </w:r>
      <w:proofErr w:type="gramStart"/>
      <w:r>
        <w:rPr>
          <w:sz w:val="22"/>
          <w:szCs w:val="22"/>
        </w:rPr>
        <w:t>.  Annual</w:t>
      </w:r>
      <w:proofErr w:type="gramEnd"/>
      <w:r>
        <w:rPr>
          <w:sz w:val="22"/>
          <w:szCs w:val="22"/>
        </w:rPr>
        <w:t xml:space="preserve"> Response Fee</w:t>
      </w:r>
    </w:p>
    <w:p w:rsidR="005660A1" w:rsidRDefault="005660A1" w:rsidP="00D54ACB">
      <w:pPr>
        <w:jc w:val="both"/>
        <w:rPr>
          <w:sz w:val="22"/>
          <w:szCs w:val="22"/>
        </w:rPr>
      </w:pPr>
    </w:p>
    <w:p w:rsidR="005660A1" w:rsidRDefault="005660A1" w:rsidP="00D54ACB">
      <w:pPr>
        <w:jc w:val="both"/>
        <w:rPr>
          <w:sz w:val="22"/>
          <w:szCs w:val="22"/>
        </w:rPr>
      </w:pPr>
      <w:r>
        <w:rPr>
          <w:sz w:val="22"/>
          <w:szCs w:val="22"/>
        </w:rPr>
        <w:tab/>
      </w:r>
      <w:r>
        <w:rPr>
          <w:sz w:val="22"/>
          <w:szCs w:val="22"/>
        </w:rPr>
        <w:tab/>
        <w:t>3.3</w:t>
      </w:r>
      <w:proofErr w:type="gramStart"/>
      <w:r>
        <w:rPr>
          <w:sz w:val="22"/>
          <w:szCs w:val="22"/>
        </w:rPr>
        <w:t>.a</w:t>
      </w:r>
      <w:proofErr w:type="gramEnd"/>
      <w:r>
        <w:rPr>
          <w:sz w:val="22"/>
          <w:szCs w:val="22"/>
        </w:rPr>
        <w:t>.  The Department shall collect an annual response fee from owners of Level 1 and Level 2 ASTs, unless the owner’s tanks have undergone permanent closure</w:t>
      </w:r>
      <w:r w:rsidR="001B54C3">
        <w:rPr>
          <w:sz w:val="22"/>
          <w:szCs w:val="22"/>
        </w:rPr>
        <w:t xml:space="preserve"> or change-in-service to a Level 3 tank</w:t>
      </w:r>
      <w:r w:rsidR="00010395">
        <w:rPr>
          <w:sz w:val="22"/>
          <w:szCs w:val="22"/>
        </w:rPr>
        <w:t xml:space="preserve">.  This fee shall be reviewed annually </w:t>
      </w:r>
      <w:r>
        <w:rPr>
          <w:sz w:val="22"/>
          <w:szCs w:val="22"/>
        </w:rPr>
        <w:t>in accordance with W. Va. Code § 22-30-13(b).</w:t>
      </w:r>
      <w:r w:rsidR="00010395">
        <w:rPr>
          <w:sz w:val="22"/>
          <w:szCs w:val="22"/>
        </w:rPr>
        <w:t xml:space="preserve">  If a fee schedule projection for any calendar year shows the annual response fee would generate an amount insufficient to meet the statutory obligations of the Protect Our Water Fund, the Department shall assess an additional amount, equitably prorated for each Level 1 and Level 2 AST, to ensure compliance with W. Va. Code § 22-30-13(b).</w:t>
      </w:r>
    </w:p>
    <w:p w:rsidR="005660A1" w:rsidRDefault="005660A1" w:rsidP="00D54ACB">
      <w:pPr>
        <w:jc w:val="both"/>
        <w:rPr>
          <w:sz w:val="22"/>
          <w:szCs w:val="22"/>
        </w:rPr>
      </w:pPr>
    </w:p>
    <w:p w:rsidR="005660A1" w:rsidRDefault="005660A1" w:rsidP="00D54ACB">
      <w:pPr>
        <w:jc w:val="both"/>
        <w:rPr>
          <w:sz w:val="22"/>
          <w:szCs w:val="22"/>
        </w:rPr>
      </w:pPr>
      <w:r>
        <w:rPr>
          <w:sz w:val="22"/>
          <w:szCs w:val="22"/>
        </w:rPr>
        <w:tab/>
      </w:r>
      <w:r>
        <w:rPr>
          <w:sz w:val="22"/>
          <w:szCs w:val="22"/>
        </w:rPr>
        <w:tab/>
        <w:t>3.3</w:t>
      </w:r>
      <w:proofErr w:type="gramStart"/>
      <w:r>
        <w:rPr>
          <w:sz w:val="22"/>
          <w:szCs w:val="22"/>
        </w:rPr>
        <w:t>.b</w:t>
      </w:r>
      <w:proofErr w:type="gramEnd"/>
      <w:r>
        <w:rPr>
          <w:sz w:val="22"/>
          <w:szCs w:val="22"/>
        </w:rPr>
        <w:t xml:space="preserve">.  The response fee for Level 1 and Level 2 </w:t>
      </w:r>
      <w:r w:rsidR="00FF3F58">
        <w:rPr>
          <w:sz w:val="22"/>
          <w:szCs w:val="22"/>
        </w:rPr>
        <w:t>ASTs</w:t>
      </w:r>
      <w:r>
        <w:rPr>
          <w:sz w:val="22"/>
          <w:szCs w:val="22"/>
        </w:rPr>
        <w:t xml:space="preserve"> shall be $</w:t>
      </w:r>
      <w:r w:rsidR="004F3E69">
        <w:rPr>
          <w:sz w:val="22"/>
          <w:szCs w:val="22"/>
        </w:rPr>
        <w:t>2</w:t>
      </w:r>
      <w:r>
        <w:rPr>
          <w:sz w:val="22"/>
          <w:szCs w:val="22"/>
        </w:rPr>
        <w:t xml:space="preserve">5.00 per tank per year.  Level 3 </w:t>
      </w:r>
      <w:r w:rsidR="00FF3F58">
        <w:rPr>
          <w:sz w:val="22"/>
          <w:szCs w:val="22"/>
        </w:rPr>
        <w:t>ASTs</w:t>
      </w:r>
      <w:r>
        <w:rPr>
          <w:sz w:val="22"/>
          <w:szCs w:val="22"/>
        </w:rPr>
        <w:t xml:space="preserve"> shall not pay an annual response fee.</w:t>
      </w:r>
    </w:p>
    <w:p w:rsidR="00E00091" w:rsidRDefault="00E00091" w:rsidP="00D54ACB">
      <w:pPr>
        <w:jc w:val="both"/>
        <w:rPr>
          <w:sz w:val="22"/>
          <w:szCs w:val="22"/>
        </w:rPr>
      </w:pPr>
    </w:p>
    <w:p w:rsidR="0058165E" w:rsidRDefault="0087419F" w:rsidP="00125437">
      <w:pPr>
        <w:jc w:val="both"/>
        <w:rPr>
          <w:sz w:val="22"/>
          <w:szCs w:val="22"/>
        </w:rPr>
      </w:pPr>
      <w:r>
        <w:rPr>
          <w:sz w:val="22"/>
          <w:szCs w:val="22"/>
        </w:rPr>
        <w:tab/>
        <w:t>3.</w:t>
      </w:r>
      <w:r w:rsidR="00E00091">
        <w:rPr>
          <w:sz w:val="22"/>
          <w:szCs w:val="22"/>
        </w:rPr>
        <w:t>4</w:t>
      </w:r>
      <w:proofErr w:type="gramStart"/>
      <w:r>
        <w:rPr>
          <w:sz w:val="22"/>
          <w:szCs w:val="22"/>
        </w:rPr>
        <w:t>.  Fee</w:t>
      </w:r>
      <w:proofErr w:type="gramEnd"/>
      <w:r>
        <w:rPr>
          <w:sz w:val="22"/>
          <w:szCs w:val="22"/>
        </w:rPr>
        <w:t xml:space="preserve"> Calculation</w:t>
      </w:r>
    </w:p>
    <w:p w:rsidR="0087419F" w:rsidRDefault="0087419F" w:rsidP="00125437">
      <w:pPr>
        <w:jc w:val="both"/>
        <w:rPr>
          <w:sz w:val="22"/>
          <w:szCs w:val="22"/>
        </w:rPr>
      </w:pPr>
    </w:p>
    <w:p w:rsidR="0087419F" w:rsidRDefault="0087419F" w:rsidP="00125437">
      <w:pPr>
        <w:jc w:val="both"/>
        <w:rPr>
          <w:sz w:val="22"/>
          <w:szCs w:val="22"/>
        </w:rPr>
      </w:pPr>
      <w:r>
        <w:rPr>
          <w:sz w:val="22"/>
          <w:szCs w:val="22"/>
        </w:rPr>
        <w:tab/>
      </w:r>
      <w:r>
        <w:rPr>
          <w:sz w:val="22"/>
          <w:szCs w:val="22"/>
        </w:rPr>
        <w:tab/>
        <w:t>3.</w:t>
      </w:r>
      <w:r w:rsidR="00E00091">
        <w:rPr>
          <w:sz w:val="22"/>
          <w:szCs w:val="22"/>
        </w:rPr>
        <w:t>4</w:t>
      </w:r>
      <w:proofErr w:type="gramStart"/>
      <w:r>
        <w:rPr>
          <w:sz w:val="22"/>
          <w:szCs w:val="22"/>
        </w:rPr>
        <w:t>.a</w:t>
      </w:r>
      <w:proofErr w:type="gramEnd"/>
      <w:r>
        <w:rPr>
          <w:sz w:val="22"/>
          <w:szCs w:val="22"/>
        </w:rPr>
        <w:t xml:space="preserve">.  </w:t>
      </w:r>
      <w:r w:rsidR="00F705A6">
        <w:rPr>
          <w:sz w:val="22"/>
          <w:szCs w:val="22"/>
        </w:rPr>
        <w:t xml:space="preserve">For tanks that came into service before </w:t>
      </w:r>
      <w:r w:rsidR="002143D0">
        <w:rPr>
          <w:sz w:val="22"/>
          <w:szCs w:val="22"/>
        </w:rPr>
        <w:t>June 6</w:t>
      </w:r>
      <w:r w:rsidR="00F705A6">
        <w:rPr>
          <w:sz w:val="22"/>
          <w:szCs w:val="22"/>
        </w:rPr>
        <w:t>, 2015, the owners shall pay an initial inventory</w:t>
      </w:r>
      <w:r w:rsidR="002143D0">
        <w:rPr>
          <w:sz w:val="22"/>
          <w:szCs w:val="22"/>
        </w:rPr>
        <w:t xml:space="preserve"> and</w:t>
      </w:r>
      <w:r w:rsidR="00F705A6">
        <w:rPr>
          <w:sz w:val="22"/>
          <w:szCs w:val="22"/>
        </w:rPr>
        <w:t xml:space="preserve"> registration fee as provided in Section 3.1</w:t>
      </w:r>
      <w:r w:rsidR="00D27BC9">
        <w:rPr>
          <w:sz w:val="22"/>
          <w:szCs w:val="22"/>
        </w:rPr>
        <w:t>.a.1</w:t>
      </w:r>
      <w:r w:rsidR="00F705A6">
        <w:rPr>
          <w:sz w:val="22"/>
          <w:szCs w:val="22"/>
        </w:rPr>
        <w:t xml:space="preserve"> above.</w:t>
      </w:r>
    </w:p>
    <w:p w:rsidR="00F705A6" w:rsidRDefault="00F705A6" w:rsidP="00125437">
      <w:pPr>
        <w:jc w:val="both"/>
        <w:rPr>
          <w:sz w:val="22"/>
          <w:szCs w:val="22"/>
        </w:rPr>
      </w:pPr>
    </w:p>
    <w:p w:rsidR="00F705A6" w:rsidRDefault="00F705A6" w:rsidP="00125437">
      <w:pPr>
        <w:jc w:val="both"/>
        <w:rPr>
          <w:sz w:val="22"/>
          <w:szCs w:val="22"/>
        </w:rPr>
      </w:pPr>
      <w:r>
        <w:rPr>
          <w:sz w:val="22"/>
          <w:szCs w:val="22"/>
        </w:rPr>
        <w:tab/>
      </w:r>
      <w:r>
        <w:rPr>
          <w:sz w:val="22"/>
          <w:szCs w:val="22"/>
        </w:rPr>
        <w:tab/>
        <w:t>3.</w:t>
      </w:r>
      <w:r w:rsidR="00E00091">
        <w:rPr>
          <w:sz w:val="22"/>
          <w:szCs w:val="22"/>
        </w:rPr>
        <w:t>4</w:t>
      </w:r>
      <w:proofErr w:type="gramStart"/>
      <w:r>
        <w:rPr>
          <w:sz w:val="22"/>
          <w:szCs w:val="22"/>
        </w:rPr>
        <w:t>.b</w:t>
      </w:r>
      <w:proofErr w:type="gramEnd"/>
      <w:r>
        <w:rPr>
          <w:sz w:val="22"/>
          <w:szCs w:val="22"/>
        </w:rPr>
        <w:t xml:space="preserve">.  For tanks that came into service on or after </w:t>
      </w:r>
      <w:r w:rsidR="002143D0">
        <w:rPr>
          <w:sz w:val="22"/>
          <w:szCs w:val="22"/>
        </w:rPr>
        <w:t>June 6</w:t>
      </w:r>
      <w:r>
        <w:rPr>
          <w:sz w:val="22"/>
          <w:szCs w:val="22"/>
        </w:rPr>
        <w:t xml:space="preserve">, 2015, the owners shall pay the </w:t>
      </w:r>
      <w:r w:rsidR="00FF3F58">
        <w:rPr>
          <w:sz w:val="22"/>
          <w:szCs w:val="22"/>
        </w:rPr>
        <w:t>registration fee</w:t>
      </w:r>
      <w:r>
        <w:rPr>
          <w:sz w:val="22"/>
          <w:szCs w:val="22"/>
        </w:rPr>
        <w:t xml:space="preserve"> assessed in </w:t>
      </w:r>
      <w:r w:rsidR="001D3373">
        <w:rPr>
          <w:sz w:val="22"/>
          <w:szCs w:val="22"/>
        </w:rPr>
        <w:t xml:space="preserve">3.1.b. and the annual operating and response fees assessed in </w:t>
      </w:r>
      <w:r>
        <w:rPr>
          <w:sz w:val="22"/>
          <w:szCs w:val="22"/>
        </w:rPr>
        <w:t>Section</w:t>
      </w:r>
      <w:r w:rsidR="001D3373">
        <w:rPr>
          <w:sz w:val="22"/>
          <w:szCs w:val="22"/>
        </w:rPr>
        <w:t>s</w:t>
      </w:r>
      <w:r>
        <w:rPr>
          <w:sz w:val="22"/>
          <w:szCs w:val="22"/>
        </w:rPr>
        <w:t xml:space="preserve"> 3.2 </w:t>
      </w:r>
      <w:r w:rsidR="001D3373">
        <w:rPr>
          <w:sz w:val="22"/>
          <w:szCs w:val="22"/>
        </w:rPr>
        <w:t xml:space="preserve">and 3.3 </w:t>
      </w:r>
      <w:r>
        <w:rPr>
          <w:sz w:val="22"/>
          <w:szCs w:val="22"/>
        </w:rPr>
        <w:t>above.</w:t>
      </w:r>
    </w:p>
    <w:p w:rsidR="00350478" w:rsidRDefault="00350478" w:rsidP="00125437">
      <w:pPr>
        <w:jc w:val="both"/>
        <w:rPr>
          <w:sz w:val="22"/>
          <w:szCs w:val="22"/>
        </w:rPr>
      </w:pPr>
    </w:p>
    <w:p w:rsidR="002143D0" w:rsidRDefault="002143D0" w:rsidP="00125437">
      <w:pPr>
        <w:jc w:val="both"/>
        <w:rPr>
          <w:sz w:val="22"/>
          <w:szCs w:val="22"/>
        </w:rPr>
      </w:pPr>
      <w:r>
        <w:rPr>
          <w:sz w:val="22"/>
          <w:szCs w:val="22"/>
        </w:rPr>
        <w:lastRenderedPageBreak/>
        <w:tab/>
      </w:r>
      <w:r>
        <w:rPr>
          <w:sz w:val="22"/>
          <w:szCs w:val="22"/>
        </w:rPr>
        <w:tab/>
        <w:t>3.4</w:t>
      </w:r>
      <w:proofErr w:type="gramStart"/>
      <w:r>
        <w:rPr>
          <w:sz w:val="22"/>
          <w:szCs w:val="22"/>
        </w:rPr>
        <w:t>.c</w:t>
      </w:r>
      <w:proofErr w:type="gramEnd"/>
      <w:r>
        <w:rPr>
          <w:sz w:val="22"/>
          <w:szCs w:val="22"/>
        </w:rPr>
        <w:t xml:space="preserve">.  All Level 1 and Level 2 ASTs shall pay an </w:t>
      </w:r>
      <w:r w:rsidR="00350478">
        <w:rPr>
          <w:sz w:val="22"/>
          <w:szCs w:val="22"/>
        </w:rPr>
        <w:t>a</w:t>
      </w:r>
      <w:r>
        <w:rPr>
          <w:sz w:val="22"/>
          <w:szCs w:val="22"/>
        </w:rPr>
        <w:t>nnual Operating</w:t>
      </w:r>
      <w:r w:rsidR="00350478">
        <w:rPr>
          <w:sz w:val="22"/>
          <w:szCs w:val="22"/>
        </w:rPr>
        <w:t xml:space="preserve"> Fee</w:t>
      </w:r>
      <w:r>
        <w:rPr>
          <w:sz w:val="22"/>
          <w:szCs w:val="22"/>
        </w:rPr>
        <w:t xml:space="preserve"> and </w:t>
      </w:r>
      <w:r w:rsidR="00350478">
        <w:rPr>
          <w:sz w:val="22"/>
          <w:szCs w:val="22"/>
        </w:rPr>
        <w:t>an annual R</w:t>
      </w:r>
      <w:r>
        <w:rPr>
          <w:sz w:val="22"/>
          <w:szCs w:val="22"/>
        </w:rPr>
        <w:t xml:space="preserve">esponse Fee as assessed in Sections 3.2 and 3.3 above.  The fee shall be collected pursuant to the provisions of Section 4 of this Rule.  </w:t>
      </w:r>
    </w:p>
    <w:p w:rsidR="00F705A6" w:rsidRDefault="00F705A6" w:rsidP="00125437">
      <w:pPr>
        <w:jc w:val="both"/>
        <w:rPr>
          <w:sz w:val="22"/>
          <w:szCs w:val="22"/>
        </w:rPr>
      </w:pPr>
    </w:p>
    <w:p w:rsidR="00F705A6" w:rsidRDefault="00F705A6" w:rsidP="00125437">
      <w:pPr>
        <w:jc w:val="both"/>
        <w:rPr>
          <w:sz w:val="22"/>
          <w:szCs w:val="22"/>
        </w:rPr>
      </w:pPr>
      <w:r>
        <w:rPr>
          <w:sz w:val="22"/>
          <w:szCs w:val="22"/>
        </w:rPr>
        <w:tab/>
      </w:r>
      <w:r>
        <w:rPr>
          <w:sz w:val="22"/>
          <w:szCs w:val="22"/>
        </w:rPr>
        <w:tab/>
        <w:t>3.</w:t>
      </w:r>
      <w:r w:rsidR="00E00091">
        <w:rPr>
          <w:sz w:val="22"/>
          <w:szCs w:val="22"/>
        </w:rPr>
        <w:t>4</w:t>
      </w:r>
      <w:proofErr w:type="gramStart"/>
      <w:r w:rsidR="00E00091">
        <w:rPr>
          <w:sz w:val="22"/>
          <w:szCs w:val="22"/>
        </w:rPr>
        <w:t>.</w:t>
      </w:r>
      <w:r w:rsidR="002143D0">
        <w:rPr>
          <w:sz w:val="22"/>
          <w:szCs w:val="22"/>
        </w:rPr>
        <w:t>d</w:t>
      </w:r>
      <w:proofErr w:type="gramEnd"/>
      <w:r>
        <w:rPr>
          <w:sz w:val="22"/>
          <w:szCs w:val="22"/>
        </w:rPr>
        <w:t xml:space="preserve">.  </w:t>
      </w:r>
      <w:r w:rsidR="005B22D9">
        <w:rPr>
          <w:sz w:val="22"/>
          <w:szCs w:val="22"/>
        </w:rPr>
        <w:t xml:space="preserve">The fees assessed pursuant to this Rule shall not be prorated. </w:t>
      </w:r>
      <w:r w:rsidR="00E94828">
        <w:rPr>
          <w:sz w:val="22"/>
          <w:szCs w:val="22"/>
        </w:rPr>
        <w:t>On</w:t>
      </w:r>
      <w:r w:rsidR="004B4A33">
        <w:rPr>
          <w:sz w:val="22"/>
          <w:szCs w:val="22"/>
        </w:rPr>
        <w:t>c</w:t>
      </w:r>
      <w:r w:rsidR="00E94828">
        <w:rPr>
          <w:sz w:val="22"/>
          <w:szCs w:val="22"/>
        </w:rPr>
        <w:t>e the registration fee, annual operating fee, and annual response fee</w:t>
      </w:r>
      <w:r w:rsidR="004B4A33">
        <w:rPr>
          <w:sz w:val="22"/>
          <w:szCs w:val="22"/>
        </w:rPr>
        <w:t>s</w:t>
      </w:r>
      <w:r w:rsidR="00E94828">
        <w:rPr>
          <w:sz w:val="22"/>
          <w:szCs w:val="22"/>
        </w:rPr>
        <w:t xml:space="preserve"> are paid, the Department shall not refund any portion of </w:t>
      </w:r>
      <w:r w:rsidR="004B4A33">
        <w:rPr>
          <w:sz w:val="22"/>
          <w:szCs w:val="22"/>
        </w:rPr>
        <w:t>those</w:t>
      </w:r>
      <w:r w:rsidR="00E94828">
        <w:rPr>
          <w:sz w:val="22"/>
          <w:szCs w:val="22"/>
        </w:rPr>
        <w:t xml:space="preserve"> payment</w:t>
      </w:r>
      <w:r w:rsidR="004B4A33">
        <w:rPr>
          <w:sz w:val="22"/>
          <w:szCs w:val="22"/>
        </w:rPr>
        <w:t>s</w:t>
      </w:r>
      <w:r w:rsidR="00E94828">
        <w:rPr>
          <w:sz w:val="22"/>
          <w:szCs w:val="22"/>
        </w:rPr>
        <w:t xml:space="preserve"> if the tank subsequently goes out of service </w:t>
      </w:r>
      <w:r w:rsidR="004B4A33">
        <w:rPr>
          <w:sz w:val="22"/>
          <w:szCs w:val="22"/>
        </w:rPr>
        <w:t xml:space="preserve">or goes through a change-in-service </w:t>
      </w:r>
      <w:r w:rsidR="00E94828">
        <w:rPr>
          <w:sz w:val="22"/>
          <w:szCs w:val="22"/>
        </w:rPr>
        <w:t>in the year for which the fees were paid.</w:t>
      </w:r>
    </w:p>
    <w:p w:rsidR="0087419F" w:rsidRDefault="0087419F" w:rsidP="00125437">
      <w:pPr>
        <w:jc w:val="both"/>
        <w:rPr>
          <w:sz w:val="22"/>
          <w:szCs w:val="22"/>
        </w:rPr>
      </w:pPr>
    </w:p>
    <w:p w:rsidR="0087419F" w:rsidRDefault="0087419F" w:rsidP="00125437">
      <w:pPr>
        <w:jc w:val="both"/>
        <w:rPr>
          <w:sz w:val="22"/>
          <w:szCs w:val="22"/>
        </w:rPr>
      </w:pPr>
      <w:r>
        <w:rPr>
          <w:sz w:val="22"/>
          <w:szCs w:val="22"/>
        </w:rPr>
        <w:tab/>
        <w:t>3.</w:t>
      </w:r>
      <w:r w:rsidR="00E00091">
        <w:rPr>
          <w:sz w:val="22"/>
          <w:szCs w:val="22"/>
        </w:rPr>
        <w:t>5</w:t>
      </w:r>
      <w:proofErr w:type="gramStart"/>
      <w:r>
        <w:rPr>
          <w:sz w:val="22"/>
          <w:szCs w:val="22"/>
        </w:rPr>
        <w:t>.  Fee</w:t>
      </w:r>
      <w:proofErr w:type="gramEnd"/>
      <w:r>
        <w:rPr>
          <w:sz w:val="22"/>
          <w:szCs w:val="22"/>
        </w:rPr>
        <w:t xml:space="preserve"> Consolidation. – All fees assessed pursuant to this Rule shall be consolidated.</w:t>
      </w:r>
    </w:p>
    <w:p w:rsidR="004F3E69" w:rsidRDefault="004F3E69" w:rsidP="00125437">
      <w:pPr>
        <w:jc w:val="both"/>
        <w:rPr>
          <w:sz w:val="22"/>
          <w:szCs w:val="22"/>
        </w:rPr>
      </w:pPr>
    </w:p>
    <w:p w:rsidR="004F3E69" w:rsidRPr="00621BB6" w:rsidRDefault="004F3E69" w:rsidP="00125437">
      <w:pPr>
        <w:jc w:val="both"/>
        <w:rPr>
          <w:sz w:val="22"/>
          <w:szCs w:val="22"/>
        </w:rPr>
      </w:pPr>
      <w:r>
        <w:rPr>
          <w:sz w:val="22"/>
          <w:szCs w:val="22"/>
        </w:rPr>
        <w:tab/>
      </w:r>
      <w:r>
        <w:rPr>
          <w:sz w:val="22"/>
          <w:szCs w:val="22"/>
        </w:rPr>
        <w:tab/>
        <w:t>3.5</w:t>
      </w:r>
      <w:proofErr w:type="gramStart"/>
      <w:r>
        <w:rPr>
          <w:sz w:val="22"/>
          <w:szCs w:val="22"/>
        </w:rPr>
        <w:t>.a</w:t>
      </w:r>
      <w:proofErr w:type="gramEnd"/>
      <w:r>
        <w:rPr>
          <w:sz w:val="22"/>
          <w:szCs w:val="22"/>
        </w:rPr>
        <w:t xml:space="preserve">.  If a tank has </w:t>
      </w:r>
      <w:r w:rsidR="00E44EE1">
        <w:rPr>
          <w:sz w:val="22"/>
          <w:szCs w:val="22"/>
        </w:rPr>
        <w:t xml:space="preserve">previously </w:t>
      </w:r>
      <w:r>
        <w:rPr>
          <w:sz w:val="22"/>
          <w:szCs w:val="22"/>
        </w:rPr>
        <w:t xml:space="preserve">been registered and the appropriate registration fee paid, the combined </w:t>
      </w:r>
      <w:r w:rsidR="00E44EE1">
        <w:rPr>
          <w:sz w:val="22"/>
          <w:szCs w:val="22"/>
        </w:rPr>
        <w:t xml:space="preserve">annual </w:t>
      </w:r>
      <w:r w:rsidR="001E0E44">
        <w:rPr>
          <w:sz w:val="22"/>
          <w:szCs w:val="22"/>
        </w:rPr>
        <w:t>Operating Fee and Response Fee</w:t>
      </w:r>
      <w:r w:rsidR="00E44EE1">
        <w:rPr>
          <w:sz w:val="22"/>
          <w:szCs w:val="22"/>
        </w:rPr>
        <w:t xml:space="preserve"> </w:t>
      </w:r>
      <w:r>
        <w:rPr>
          <w:sz w:val="22"/>
          <w:szCs w:val="22"/>
        </w:rPr>
        <w:t xml:space="preserve">for a Level 1 AST will be </w:t>
      </w:r>
      <w:r w:rsidR="00E44EE1">
        <w:rPr>
          <w:sz w:val="22"/>
          <w:szCs w:val="22"/>
        </w:rPr>
        <w:t xml:space="preserve">$395.   The combined annual </w:t>
      </w:r>
      <w:r w:rsidR="001E0E44">
        <w:rPr>
          <w:sz w:val="22"/>
          <w:szCs w:val="22"/>
        </w:rPr>
        <w:t>Operating F</w:t>
      </w:r>
      <w:r w:rsidR="00E44EE1">
        <w:rPr>
          <w:sz w:val="22"/>
          <w:szCs w:val="22"/>
        </w:rPr>
        <w:t xml:space="preserve">ee </w:t>
      </w:r>
      <w:r w:rsidR="001E0E44">
        <w:rPr>
          <w:sz w:val="22"/>
          <w:szCs w:val="22"/>
        </w:rPr>
        <w:t xml:space="preserve">and Response Fee </w:t>
      </w:r>
      <w:r w:rsidR="00E44EE1">
        <w:rPr>
          <w:sz w:val="22"/>
          <w:szCs w:val="22"/>
        </w:rPr>
        <w:t xml:space="preserve">for a Level 2 AST will be $49. </w:t>
      </w: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C5DF8" w:rsidRPr="00621BB6" w:rsidRDefault="00BF29B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621BB6">
        <w:rPr>
          <w:b/>
          <w:bCs/>
          <w:sz w:val="22"/>
          <w:szCs w:val="22"/>
        </w:rPr>
        <w:t>§</w:t>
      </w:r>
      <w:r w:rsidR="00F705A6">
        <w:rPr>
          <w:b/>
          <w:bCs/>
          <w:sz w:val="22"/>
          <w:szCs w:val="22"/>
        </w:rPr>
        <w:t>47-64</w:t>
      </w:r>
      <w:r w:rsidR="00EC5DF8" w:rsidRPr="00621BB6">
        <w:rPr>
          <w:b/>
          <w:bCs/>
          <w:sz w:val="22"/>
          <w:szCs w:val="22"/>
        </w:rPr>
        <w:t xml:space="preserve">-4.  </w:t>
      </w:r>
      <w:proofErr w:type="gramStart"/>
      <w:r w:rsidR="00F705A6">
        <w:rPr>
          <w:b/>
          <w:bCs/>
          <w:sz w:val="22"/>
          <w:szCs w:val="22"/>
        </w:rPr>
        <w:t>Fee Collection</w:t>
      </w:r>
      <w:r w:rsidR="00EC5DF8" w:rsidRPr="00621BB6">
        <w:rPr>
          <w:b/>
          <w:bCs/>
          <w:sz w:val="22"/>
          <w:szCs w:val="22"/>
        </w:rPr>
        <w:t>.</w:t>
      </w:r>
      <w:proofErr w:type="gramEnd"/>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C5DF8" w:rsidRDefault="00D54ACB" w:rsidP="00D54ACB">
      <w:pPr>
        <w:jc w:val="both"/>
        <w:rPr>
          <w:sz w:val="22"/>
          <w:szCs w:val="22"/>
        </w:rPr>
      </w:pPr>
      <w:r>
        <w:rPr>
          <w:sz w:val="22"/>
          <w:szCs w:val="22"/>
        </w:rPr>
        <w:tab/>
      </w:r>
      <w:r w:rsidR="00EC5DF8" w:rsidRPr="00621BB6">
        <w:rPr>
          <w:sz w:val="22"/>
          <w:szCs w:val="22"/>
        </w:rPr>
        <w:t>4.1</w:t>
      </w:r>
      <w:proofErr w:type="gramStart"/>
      <w:r w:rsidR="00EC5DF8" w:rsidRPr="00621BB6">
        <w:rPr>
          <w:sz w:val="22"/>
          <w:szCs w:val="22"/>
        </w:rPr>
        <w:t xml:space="preserve">.  </w:t>
      </w:r>
      <w:r w:rsidR="00F705A6">
        <w:rPr>
          <w:sz w:val="22"/>
          <w:szCs w:val="22"/>
        </w:rPr>
        <w:t>The</w:t>
      </w:r>
      <w:proofErr w:type="gramEnd"/>
      <w:r w:rsidR="00F705A6">
        <w:rPr>
          <w:sz w:val="22"/>
          <w:szCs w:val="22"/>
        </w:rPr>
        <w:t xml:space="preserve"> Department shall provide to each tank owner an invoice for the fees assessed pursuant to this Rule.</w:t>
      </w:r>
      <w:r w:rsidR="003F2C28">
        <w:rPr>
          <w:sz w:val="22"/>
          <w:szCs w:val="22"/>
        </w:rPr>
        <w:t xml:space="preserve">  The invoice shall include an itemized list of fees assessed and the date upon which the fees are due and payable.  The invoice shall be provided in the form and manner as prescribed by the Department.</w:t>
      </w:r>
    </w:p>
    <w:p w:rsidR="003F2C28" w:rsidRDefault="003F2C28" w:rsidP="00D54ACB">
      <w:pPr>
        <w:jc w:val="both"/>
        <w:rPr>
          <w:sz w:val="22"/>
          <w:szCs w:val="22"/>
        </w:rPr>
      </w:pPr>
    </w:p>
    <w:p w:rsidR="003F2C28" w:rsidRDefault="003F2C28" w:rsidP="00D54ACB">
      <w:pPr>
        <w:jc w:val="both"/>
        <w:rPr>
          <w:sz w:val="22"/>
          <w:szCs w:val="22"/>
        </w:rPr>
      </w:pPr>
      <w:r>
        <w:rPr>
          <w:sz w:val="22"/>
          <w:szCs w:val="22"/>
        </w:rPr>
        <w:tab/>
        <w:t>4.2</w:t>
      </w:r>
      <w:proofErr w:type="gramStart"/>
      <w:r>
        <w:rPr>
          <w:sz w:val="22"/>
          <w:szCs w:val="22"/>
        </w:rPr>
        <w:t>.  Fees</w:t>
      </w:r>
      <w:proofErr w:type="gramEnd"/>
      <w:r>
        <w:rPr>
          <w:sz w:val="22"/>
          <w:szCs w:val="22"/>
        </w:rPr>
        <w:t xml:space="preserve"> assessed pursuant to this Rule shall be paid by check, money order, credit card or bank draft payable to the West Virginia Department of Environmental Protection.  Payment of the entire amount of the fees assessed, as calculated on the assessment invoice, must be made in a single payment.</w:t>
      </w:r>
    </w:p>
    <w:p w:rsidR="003F2C28" w:rsidRDefault="003F2C28" w:rsidP="00D54ACB">
      <w:pPr>
        <w:jc w:val="both"/>
        <w:rPr>
          <w:sz w:val="22"/>
          <w:szCs w:val="22"/>
        </w:rPr>
      </w:pPr>
    </w:p>
    <w:p w:rsidR="004515DB" w:rsidRDefault="003F2C28" w:rsidP="00D54ACB">
      <w:pPr>
        <w:jc w:val="both"/>
        <w:rPr>
          <w:sz w:val="22"/>
          <w:szCs w:val="22"/>
        </w:rPr>
      </w:pPr>
      <w:r>
        <w:rPr>
          <w:sz w:val="22"/>
          <w:szCs w:val="22"/>
        </w:rPr>
        <w:tab/>
        <w:t>4.3</w:t>
      </w:r>
      <w:proofErr w:type="gramStart"/>
      <w:r>
        <w:rPr>
          <w:sz w:val="22"/>
          <w:szCs w:val="22"/>
        </w:rPr>
        <w:t>.  Fee</w:t>
      </w:r>
      <w:proofErr w:type="gramEnd"/>
      <w:r>
        <w:rPr>
          <w:sz w:val="22"/>
          <w:szCs w:val="22"/>
        </w:rPr>
        <w:t xml:space="preserve"> payments shall be </w:t>
      </w:r>
      <w:r w:rsidR="00071C9D">
        <w:rPr>
          <w:sz w:val="22"/>
          <w:szCs w:val="22"/>
        </w:rPr>
        <w:t>sent</w:t>
      </w:r>
      <w:r>
        <w:rPr>
          <w:sz w:val="22"/>
          <w:szCs w:val="22"/>
        </w:rPr>
        <w:t xml:space="preserve"> to the address on the fee assessment invoice provided by the</w:t>
      </w:r>
      <w:r w:rsidR="00071C9D">
        <w:rPr>
          <w:sz w:val="22"/>
          <w:szCs w:val="22"/>
        </w:rPr>
        <w:t xml:space="preserve"> Department by the date specified on the invoice.  If the owner mails the fee payment, it shall be postmarked by the date specified on the invoice.  </w:t>
      </w:r>
    </w:p>
    <w:p w:rsidR="004515DB" w:rsidRDefault="004515DB" w:rsidP="00D54ACB">
      <w:pPr>
        <w:jc w:val="both"/>
        <w:rPr>
          <w:sz w:val="22"/>
          <w:szCs w:val="22"/>
        </w:rPr>
      </w:pPr>
    </w:p>
    <w:p w:rsidR="004515DB" w:rsidRDefault="004515DB" w:rsidP="00D54ACB">
      <w:pPr>
        <w:jc w:val="both"/>
        <w:rPr>
          <w:sz w:val="22"/>
          <w:szCs w:val="22"/>
        </w:rPr>
      </w:pPr>
      <w:r>
        <w:rPr>
          <w:sz w:val="22"/>
          <w:szCs w:val="22"/>
        </w:rPr>
        <w:tab/>
        <w:t>4.4</w:t>
      </w:r>
      <w:proofErr w:type="gramStart"/>
      <w:r>
        <w:rPr>
          <w:sz w:val="22"/>
          <w:szCs w:val="22"/>
        </w:rPr>
        <w:t>.  Correcting</w:t>
      </w:r>
      <w:proofErr w:type="gramEnd"/>
      <w:r>
        <w:rPr>
          <w:sz w:val="22"/>
          <w:szCs w:val="22"/>
        </w:rPr>
        <w:t xml:space="preserve"> Fee Assessment Errors</w:t>
      </w:r>
    </w:p>
    <w:p w:rsidR="004515DB" w:rsidRDefault="004515DB" w:rsidP="00D54ACB">
      <w:pPr>
        <w:jc w:val="both"/>
        <w:rPr>
          <w:sz w:val="22"/>
          <w:szCs w:val="22"/>
        </w:rPr>
      </w:pPr>
    </w:p>
    <w:p w:rsidR="008737C8" w:rsidRDefault="004515DB" w:rsidP="00D54ACB">
      <w:pPr>
        <w:jc w:val="both"/>
        <w:rPr>
          <w:sz w:val="22"/>
          <w:szCs w:val="22"/>
        </w:rPr>
      </w:pPr>
      <w:r>
        <w:rPr>
          <w:sz w:val="22"/>
          <w:szCs w:val="22"/>
        </w:rPr>
        <w:tab/>
      </w:r>
      <w:r>
        <w:rPr>
          <w:sz w:val="22"/>
          <w:szCs w:val="22"/>
        </w:rPr>
        <w:tab/>
        <w:t>4.4</w:t>
      </w:r>
      <w:proofErr w:type="gramStart"/>
      <w:r>
        <w:rPr>
          <w:sz w:val="22"/>
          <w:szCs w:val="22"/>
        </w:rPr>
        <w:t>.a</w:t>
      </w:r>
      <w:proofErr w:type="gramEnd"/>
      <w:r>
        <w:rPr>
          <w:sz w:val="22"/>
          <w:szCs w:val="22"/>
        </w:rPr>
        <w:t>.  If the Department undercharges a tank owner on a Fee Assessment Invoice, the Department shall issue a Corrected Fee Assessment Invoice to that tank owner</w:t>
      </w:r>
      <w:r w:rsidR="008737C8">
        <w:rPr>
          <w:sz w:val="22"/>
          <w:szCs w:val="22"/>
        </w:rPr>
        <w:t xml:space="preserve"> for payment.</w:t>
      </w:r>
    </w:p>
    <w:p w:rsidR="008737C8" w:rsidRDefault="008737C8" w:rsidP="00D54ACB">
      <w:pPr>
        <w:jc w:val="both"/>
        <w:rPr>
          <w:sz w:val="22"/>
          <w:szCs w:val="22"/>
        </w:rPr>
      </w:pPr>
    </w:p>
    <w:p w:rsidR="003F2C28" w:rsidRDefault="008737C8" w:rsidP="00D54ACB">
      <w:pPr>
        <w:jc w:val="both"/>
        <w:rPr>
          <w:sz w:val="22"/>
          <w:szCs w:val="22"/>
        </w:rPr>
      </w:pPr>
      <w:r>
        <w:rPr>
          <w:sz w:val="22"/>
          <w:szCs w:val="22"/>
        </w:rPr>
        <w:tab/>
      </w:r>
      <w:r>
        <w:rPr>
          <w:sz w:val="22"/>
          <w:szCs w:val="22"/>
        </w:rPr>
        <w:tab/>
        <w:t>4.4</w:t>
      </w:r>
      <w:proofErr w:type="gramStart"/>
      <w:r>
        <w:rPr>
          <w:sz w:val="22"/>
          <w:szCs w:val="22"/>
        </w:rPr>
        <w:t>.b</w:t>
      </w:r>
      <w:proofErr w:type="gramEnd"/>
      <w:r>
        <w:rPr>
          <w:sz w:val="22"/>
          <w:szCs w:val="22"/>
        </w:rPr>
        <w:t>.  If the Department overcharges a tank owner on a Fee Assessment Invoice, the Department shall issue a correction on the Fee Assessment Invoice that is distributed for the next calendar year, unless the tank owner submits a written Request for Refund to the Department.  The Request for Refund, along with documentation supporting the claim of erroneous assessment shall accompany the payment of the assessed fee.  The Department shall investigate the tank owner’s claim and issue a refund for the amount in excess of the proper assessment, if the tank owner’s claim proves to be valid.</w:t>
      </w:r>
      <w:r w:rsidR="003F2C28">
        <w:rPr>
          <w:sz w:val="22"/>
          <w:szCs w:val="22"/>
        </w:rPr>
        <w:t xml:space="preserve"> </w:t>
      </w:r>
    </w:p>
    <w:p w:rsidR="008737C8" w:rsidRDefault="008737C8" w:rsidP="00D54ACB">
      <w:pPr>
        <w:jc w:val="both"/>
        <w:rPr>
          <w:sz w:val="22"/>
          <w:szCs w:val="22"/>
        </w:rPr>
      </w:pPr>
    </w:p>
    <w:p w:rsidR="008737C8" w:rsidRDefault="008737C8" w:rsidP="00D54ACB">
      <w:pPr>
        <w:jc w:val="both"/>
        <w:rPr>
          <w:sz w:val="22"/>
          <w:szCs w:val="22"/>
        </w:rPr>
      </w:pPr>
      <w:r>
        <w:rPr>
          <w:sz w:val="22"/>
          <w:szCs w:val="22"/>
        </w:rPr>
        <w:tab/>
      </w:r>
      <w:r>
        <w:rPr>
          <w:sz w:val="22"/>
          <w:szCs w:val="22"/>
        </w:rPr>
        <w:tab/>
        <w:t>4.4</w:t>
      </w:r>
      <w:proofErr w:type="gramStart"/>
      <w:r>
        <w:rPr>
          <w:sz w:val="22"/>
          <w:szCs w:val="22"/>
        </w:rPr>
        <w:t>.c</w:t>
      </w:r>
      <w:proofErr w:type="gramEnd"/>
      <w:r>
        <w:rPr>
          <w:sz w:val="22"/>
          <w:szCs w:val="22"/>
        </w:rPr>
        <w:t xml:space="preserve">.  Any errors made in the calculation or assessment of fees, whether by the Department or as a result of inaccurate information submitted by the tank owner or </w:t>
      </w:r>
      <w:proofErr w:type="gramStart"/>
      <w:r>
        <w:rPr>
          <w:sz w:val="22"/>
          <w:szCs w:val="22"/>
        </w:rPr>
        <w:t>operator,</w:t>
      </w:r>
      <w:proofErr w:type="gramEnd"/>
      <w:r>
        <w:rPr>
          <w:sz w:val="22"/>
          <w:szCs w:val="22"/>
        </w:rPr>
        <w:t xml:space="preserve"> shall be corrected within one year of the due date posted on the Fee Assessment Invoice.  Any errors not identified within this one year period shall be deemed waived.</w:t>
      </w:r>
    </w:p>
    <w:p w:rsidR="00EC5DF8" w:rsidRPr="00621BB6" w:rsidRDefault="008737C8" w:rsidP="008E1A5C">
      <w:pPr>
        <w:jc w:val="both"/>
        <w:rPr>
          <w:sz w:val="22"/>
          <w:szCs w:val="22"/>
        </w:rPr>
      </w:pPr>
      <w:r>
        <w:rPr>
          <w:sz w:val="22"/>
          <w:szCs w:val="22"/>
        </w:rPr>
        <w:tab/>
      </w:r>
    </w:p>
    <w:p w:rsidR="00EC5DF8" w:rsidRPr="00621BB6" w:rsidRDefault="00BF29B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621BB6">
        <w:rPr>
          <w:b/>
          <w:bCs/>
          <w:sz w:val="22"/>
          <w:szCs w:val="22"/>
        </w:rPr>
        <w:t>§</w:t>
      </w:r>
      <w:r w:rsidR="00F705A6">
        <w:rPr>
          <w:b/>
          <w:bCs/>
          <w:sz w:val="22"/>
          <w:szCs w:val="22"/>
        </w:rPr>
        <w:t>47-64-5</w:t>
      </w:r>
      <w:r w:rsidR="00EC5DF8" w:rsidRPr="00621BB6">
        <w:rPr>
          <w:b/>
          <w:bCs/>
          <w:sz w:val="22"/>
          <w:szCs w:val="22"/>
        </w:rPr>
        <w:t xml:space="preserve">.  </w:t>
      </w:r>
      <w:proofErr w:type="gramStart"/>
      <w:r w:rsidR="00F353E2">
        <w:rPr>
          <w:b/>
          <w:bCs/>
          <w:sz w:val="22"/>
          <w:szCs w:val="22"/>
        </w:rPr>
        <w:t>Fee Deposit</w:t>
      </w:r>
      <w:r w:rsidR="00EC5DF8" w:rsidRPr="00621BB6">
        <w:rPr>
          <w:b/>
          <w:bCs/>
          <w:sz w:val="22"/>
          <w:szCs w:val="22"/>
        </w:rPr>
        <w:t>.</w:t>
      </w:r>
      <w:proofErr w:type="gramEnd"/>
    </w:p>
    <w:p w:rsidR="00EC5DF8" w:rsidRPr="00621BB6" w:rsidRDefault="00EC5DF8" w:rsidP="00D54ACB">
      <w:pPr>
        <w:jc w:val="both"/>
        <w:rPr>
          <w:sz w:val="22"/>
          <w:szCs w:val="22"/>
        </w:rPr>
      </w:pPr>
    </w:p>
    <w:p w:rsidR="00EC5DF8" w:rsidRDefault="00D54ACB" w:rsidP="00F353E2">
      <w:pPr>
        <w:jc w:val="both"/>
        <w:rPr>
          <w:sz w:val="22"/>
          <w:szCs w:val="22"/>
        </w:rPr>
      </w:pPr>
      <w:r>
        <w:rPr>
          <w:sz w:val="22"/>
          <w:szCs w:val="22"/>
        </w:rPr>
        <w:tab/>
      </w:r>
      <w:r w:rsidR="009E5548">
        <w:rPr>
          <w:sz w:val="22"/>
          <w:szCs w:val="22"/>
        </w:rPr>
        <w:t>5.1</w:t>
      </w:r>
      <w:proofErr w:type="gramStart"/>
      <w:r w:rsidR="009E5548">
        <w:rPr>
          <w:sz w:val="22"/>
          <w:szCs w:val="22"/>
        </w:rPr>
        <w:t xml:space="preserve">.  </w:t>
      </w:r>
      <w:r w:rsidR="000F679E">
        <w:rPr>
          <w:sz w:val="22"/>
          <w:szCs w:val="22"/>
        </w:rPr>
        <w:t>For</w:t>
      </w:r>
      <w:proofErr w:type="gramEnd"/>
      <w:r w:rsidR="000F679E">
        <w:rPr>
          <w:sz w:val="22"/>
          <w:szCs w:val="22"/>
        </w:rPr>
        <w:t xml:space="preserve"> the initial 2014 registration fees assessed pursuant to subdivision 3.1.a.1 of this Rule, the Department shall deposit  fifty percent of the fees collected into the special revenue account within the State Treasury designated the Aboveground Storage Tank Administrative Fund and fifty percent of the fees collected into the special revenue account within the State Treasury designated the Protect Our Water Fund.</w:t>
      </w:r>
    </w:p>
    <w:p w:rsidR="00E729E0" w:rsidRDefault="00E729E0" w:rsidP="00F353E2">
      <w:pPr>
        <w:jc w:val="both"/>
        <w:rPr>
          <w:sz w:val="22"/>
          <w:szCs w:val="22"/>
        </w:rPr>
      </w:pPr>
    </w:p>
    <w:p w:rsidR="00E729E0" w:rsidRDefault="00E729E0" w:rsidP="00F353E2">
      <w:pPr>
        <w:jc w:val="both"/>
        <w:rPr>
          <w:sz w:val="22"/>
          <w:szCs w:val="22"/>
        </w:rPr>
      </w:pPr>
      <w:r>
        <w:rPr>
          <w:sz w:val="22"/>
          <w:szCs w:val="22"/>
        </w:rPr>
        <w:tab/>
        <w:t>5.2</w:t>
      </w:r>
      <w:proofErr w:type="gramStart"/>
      <w:r>
        <w:rPr>
          <w:sz w:val="22"/>
          <w:szCs w:val="22"/>
        </w:rPr>
        <w:t>.  The</w:t>
      </w:r>
      <w:proofErr w:type="gramEnd"/>
      <w:r>
        <w:rPr>
          <w:sz w:val="22"/>
          <w:szCs w:val="22"/>
        </w:rPr>
        <w:t xml:space="preserve"> Department shall deposit the registration fees assessed for tanks registered after January 1, 2015 pursuant to subdivisions 3.1.</w:t>
      </w:r>
      <w:r w:rsidR="001D3373">
        <w:rPr>
          <w:sz w:val="22"/>
          <w:szCs w:val="22"/>
        </w:rPr>
        <w:t>b</w:t>
      </w:r>
      <w:r>
        <w:rPr>
          <w:sz w:val="22"/>
          <w:szCs w:val="22"/>
        </w:rPr>
        <w:t xml:space="preserve"> of this Rule into the special revenue account within the State Treasury designated the Aboveground Storage Tank Administrative Fund.</w:t>
      </w:r>
    </w:p>
    <w:p w:rsidR="00154BFD" w:rsidRDefault="00154BFD" w:rsidP="00F353E2">
      <w:pPr>
        <w:jc w:val="both"/>
        <w:rPr>
          <w:sz w:val="22"/>
          <w:szCs w:val="22"/>
        </w:rPr>
      </w:pPr>
    </w:p>
    <w:p w:rsidR="00154BFD" w:rsidRDefault="00154BFD" w:rsidP="00F353E2">
      <w:pPr>
        <w:jc w:val="both"/>
        <w:rPr>
          <w:sz w:val="22"/>
          <w:szCs w:val="22"/>
        </w:rPr>
      </w:pPr>
      <w:r>
        <w:rPr>
          <w:sz w:val="22"/>
          <w:szCs w:val="22"/>
        </w:rPr>
        <w:tab/>
        <w:t>5.3</w:t>
      </w:r>
      <w:proofErr w:type="gramStart"/>
      <w:r>
        <w:rPr>
          <w:sz w:val="22"/>
          <w:szCs w:val="22"/>
        </w:rPr>
        <w:t>.  The</w:t>
      </w:r>
      <w:proofErr w:type="gramEnd"/>
      <w:r>
        <w:rPr>
          <w:sz w:val="22"/>
          <w:szCs w:val="22"/>
        </w:rPr>
        <w:t xml:space="preserve"> Department shall deposit the annual operating fees assessed pursuant to subsection 3.2 above </w:t>
      </w:r>
      <w:r w:rsidR="00E07D98">
        <w:rPr>
          <w:sz w:val="22"/>
          <w:szCs w:val="22"/>
        </w:rPr>
        <w:t xml:space="preserve">and any penalties assessed in accordance with Section 6.2 below </w:t>
      </w:r>
      <w:r>
        <w:rPr>
          <w:sz w:val="22"/>
          <w:szCs w:val="22"/>
        </w:rPr>
        <w:t>into the Aboveground Storage Tank Administrative Fund.</w:t>
      </w:r>
    </w:p>
    <w:p w:rsidR="00154BFD" w:rsidRDefault="00154BFD" w:rsidP="00F353E2">
      <w:pPr>
        <w:jc w:val="both"/>
        <w:rPr>
          <w:sz w:val="22"/>
          <w:szCs w:val="22"/>
        </w:rPr>
      </w:pPr>
    </w:p>
    <w:p w:rsidR="00154BFD" w:rsidRDefault="00154BFD" w:rsidP="00F353E2">
      <w:pPr>
        <w:jc w:val="both"/>
        <w:rPr>
          <w:sz w:val="22"/>
          <w:szCs w:val="22"/>
        </w:rPr>
      </w:pPr>
      <w:r>
        <w:rPr>
          <w:sz w:val="22"/>
          <w:szCs w:val="22"/>
        </w:rPr>
        <w:tab/>
        <w:t>5.4</w:t>
      </w:r>
      <w:proofErr w:type="gramStart"/>
      <w:r>
        <w:rPr>
          <w:sz w:val="22"/>
          <w:szCs w:val="22"/>
        </w:rPr>
        <w:t>.  The</w:t>
      </w:r>
      <w:proofErr w:type="gramEnd"/>
      <w:r>
        <w:rPr>
          <w:sz w:val="22"/>
          <w:szCs w:val="22"/>
        </w:rPr>
        <w:t xml:space="preserve"> Department shall deposit the annual response fees assessed pursuant to subsection 3.3 above into the Protect Our Water Fund.</w:t>
      </w:r>
    </w:p>
    <w:p w:rsidR="00154BFD" w:rsidRDefault="00154BFD" w:rsidP="00F353E2">
      <w:pPr>
        <w:jc w:val="both"/>
        <w:rPr>
          <w:sz w:val="22"/>
          <w:szCs w:val="22"/>
        </w:rPr>
      </w:pPr>
    </w:p>
    <w:p w:rsidR="00154BFD" w:rsidRPr="00D54ACB" w:rsidRDefault="00154BFD" w:rsidP="00F353E2">
      <w:pPr>
        <w:jc w:val="both"/>
        <w:rPr>
          <w:sz w:val="22"/>
          <w:szCs w:val="22"/>
        </w:rPr>
      </w:pPr>
      <w:r>
        <w:rPr>
          <w:sz w:val="22"/>
          <w:szCs w:val="22"/>
        </w:rPr>
        <w:tab/>
        <w:t>5.5</w:t>
      </w:r>
      <w:proofErr w:type="gramStart"/>
      <w:r>
        <w:rPr>
          <w:sz w:val="22"/>
          <w:szCs w:val="22"/>
        </w:rPr>
        <w:t>.  The</w:t>
      </w:r>
      <w:proofErr w:type="gramEnd"/>
      <w:r>
        <w:rPr>
          <w:sz w:val="22"/>
          <w:szCs w:val="22"/>
        </w:rPr>
        <w:t xml:space="preserve"> deposit of a fee payment into the State Treasury is not </w:t>
      </w:r>
      <w:r w:rsidR="00417E53">
        <w:rPr>
          <w:sz w:val="22"/>
          <w:szCs w:val="22"/>
        </w:rPr>
        <w:t>acquiescence b</w:t>
      </w:r>
      <w:r w:rsidRPr="00417E53">
        <w:rPr>
          <w:sz w:val="22"/>
          <w:szCs w:val="22"/>
        </w:rPr>
        <w:t xml:space="preserve">y the Department </w:t>
      </w:r>
      <w:r w:rsidR="00417E53">
        <w:rPr>
          <w:sz w:val="22"/>
          <w:szCs w:val="22"/>
        </w:rPr>
        <w:t>that the tank owner or operator has paid for the correct number of tanks</w:t>
      </w:r>
      <w:r>
        <w:rPr>
          <w:sz w:val="22"/>
          <w:szCs w:val="22"/>
        </w:rPr>
        <w:t xml:space="preserve">.  Each tank owner is obligated to notify the Department if the number of tanks assessed is incorrect.  The Department shall make necessary corrections in accordance with </w:t>
      </w:r>
      <w:r w:rsidR="00ED6F2A">
        <w:rPr>
          <w:sz w:val="22"/>
          <w:szCs w:val="22"/>
        </w:rPr>
        <w:t>subsection 4.4 above.</w:t>
      </w:r>
    </w:p>
    <w:p w:rsidR="007756F1" w:rsidRDefault="007756F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rPr>
      </w:pPr>
    </w:p>
    <w:p w:rsidR="00EC5DF8" w:rsidRPr="00621BB6" w:rsidRDefault="007A6E8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621BB6">
        <w:rPr>
          <w:b/>
          <w:bCs/>
          <w:sz w:val="22"/>
          <w:szCs w:val="22"/>
        </w:rPr>
        <w:t>§</w:t>
      </w:r>
      <w:r w:rsidR="00F353E2">
        <w:rPr>
          <w:b/>
          <w:bCs/>
          <w:sz w:val="22"/>
          <w:szCs w:val="22"/>
        </w:rPr>
        <w:t>47-64</w:t>
      </w:r>
      <w:r w:rsidR="00EC5DF8" w:rsidRPr="00621BB6">
        <w:rPr>
          <w:b/>
          <w:bCs/>
          <w:sz w:val="22"/>
          <w:szCs w:val="22"/>
        </w:rPr>
        <w:t xml:space="preserve">-6.  </w:t>
      </w:r>
      <w:proofErr w:type="gramStart"/>
      <w:r w:rsidR="00F353E2">
        <w:rPr>
          <w:b/>
          <w:bCs/>
          <w:sz w:val="22"/>
          <w:szCs w:val="22"/>
        </w:rPr>
        <w:t>Failure to Pay Fees</w:t>
      </w:r>
      <w:r w:rsidR="007107A7">
        <w:rPr>
          <w:b/>
          <w:bCs/>
          <w:sz w:val="22"/>
          <w:szCs w:val="22"/>
        </w:rPr>
        <w:t>.</w:t>
      </w:r>
      <w:proofErr w:type="gramEnd"/>
      <w:r w:rsidR="00EC5DF8" w:rsidRPr="00621BB6">
        <w:rPr>
          <w:b/>
          <w:bCs/>
          <w:sz w:val="22"/>
          <w:szCs w:val="22"/>
        </w:rPr>
        <w:t xml:space="preserve"> </w:t>
      </w:r>
    </w:p>
    <w:p w:rsidR="00EC5DF8" w:rsidRPr="00621BB6" w:rsidRDefault="00EC5DF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8E1A5C" w:rsidRDefault="008A60D9" w:rsidP="008E1A5C">
      <w:pPr>
        <w:jc w:val="both"/>
        <w:rPr>
          <w:sz w:val="22"/>
          <w:szCs w:val="22"/>
        </w:rPr>
      </w:pPr>
      <w:r>
        <w:rPr>
          <w:sz w:val="22"/>
          <w:szCs w:val="22"/>
        </w:rPr>
        <w:tab/>
      </w:r>
      <w:r w:rsidR="008E1A5C">
        <w:rPr>
          <w:sz w:val="22"/>
          <w:szCs w:val="22"/>
        </w:rPr>
        <w:t>6.1.  A tank owner who does not make a full, timely payment of fees assessed  pursuant to this Rule, or who otherwise fails to comply with the provisions of this Rule, is subject to the penalties provided in the Aboveground Storage Tank Act, W. Va. Code § 22-30-16.</w:t>
      </w:r>
    </w:p>
    <w:p w:rsidR="008E1A5C" w:rsidRDefault="008E1A5C" w:rsidP="008E1A5C">
      <w:pPr>
        <w:jc w:val="both"/>
        <w:rPr>
          <w:sz w:val="22"/>
          <w:szCs w:val="22"/>
        </w:rPr>
      </w:pPr>
    </w:p>
    <w:p w:rsidR="008E1A5C" w:rsidRDefault="008E1A5C" w:rsidP="008E1A5C">
      <w:pPr>
        <w:jc w:val="both"/>
        <w:rPr>
          <w:sz w:val="22"/>
          <w:szCs w:val="22"/>
        </w:rPr>
      </w:pPr>
      <w:r>
        <w:rPr>
          <w:sz w:val="22"/>
          <w:szCs w:val="22"/>
        </w:rPr>
        <w:tab/>
        <w:t>6.2</w:t>
      </w:r>
      <w:proofErr w:type="gramStart"/>
      <w:r>
        <w:rPr>
          <w:sz w:val="22"/>
          <w:szCs w:val="22"/>
        </w:rPr>
        <w:t>.  The</w:t>
      </w:r>
      <w:proofErr w:type="gramEnd"/>
      <w:r>
        <w:rPr>
          <w:sz w:val="22"/>
          <w:szCs w:val="22"/>
        </w:rPr>
        <w:t xml:space="preserve"> Department shall assess penalties on fee payments not received by the Department by the specified due date on the Fee Assessment Invoice.  Late fees shall be a cumulative sum based on the following penalty assessment:  Fifty percent of the balance assessed for delinquent fees in excess of 30 days after the due date specified on the Fee Assessment Invoice.</w:t>
      </w:r>
    </w:p>
    <w:p w:rsidR="008E1A5C" w:rsidRDefault="008E1A5C" w:rsidP="008E1A5C">
      <w:pPr>
        <w:jc w:val="both"/>
        <w:rPr>
          <w:sz w:val="22"/>
          <w:szCs w:val="22"/>
        </w:rPr>
      </w:pPr>
    </w:p>
    <w:p w:rsidR="00417E53" w:rsidRDefault="008E1A5C" w:rsidP="008E1A5C">
      <w:pPr>
        <w:jc w:val="both"/>
        <w:rPr>
          <w:sz w:val="22"/>
          <w:szCs w:val="22"/>
        </w:rPr>
      </w:pPr>
      <w:r>
        <w:rPr>
          <w:sz w:val="22"/>
          <w:szCs w:val="22"/>
        </w:rPr>
        <w:tab/>
        <w:t>6.3</w:t>
      </w:r>
      <w:proofErr w:type="gramStart"/>
      <w:r>
        <w:rPr>
          <w:sz w:val="22"/>
          <w:szCs w:val="22"/>
        </w:rPr>
        <w:t xml:space="preserve">.  </w:t>
      </w:r>
      <w:r w:rsidR="00417E53">
        <w:rPr>
          <w:sz w:val="22"/>
          <w:szCs w:val="22"/>
        </w:rPr>
        <w:t>An</w:t>
      </w:r>
      <w:proofErr w:type="gramEnd"/>
      <w:r w:rsidR="00417E53">
        <w:rPr>
          <w:sz w:val="22"/>
          <w:szCs w:val="22"/>
        </w:rPr>
        <w:t xml:space="preserve"> owner or operator who fails to pay any of the fees required by the Aboveground Storage Tank Act and this Rule may be subject to civil action for collection of delinquent debts.</w:t>
      </w:r>
    </w:p>
    <w:p w:rsidR="00F14754" w:rsidRDefault="00F14754" w:rsidP="008E1A5C">
      <w:pPr>
        <w:jc w:val="both"/>
        <w:rPr>
          <w:sz w:val="22"/>
          <w:szCs w:val="22"/>
        </w:rPr>
      </w:pPr>
    </w:p>
    <w:p w:rsidR="00F14754" w:rsidRDefault="00F14754" w:rsidP="008E1A5C">
      <w:pPr>
        <w:jc w:val="both"/>
        <w:rPr>
          <w:sz w:val="22"/>
          <w:szCs w:val="22"/>
        </w:rPr>
      </w:pPr>
      <w:r>
        <w:rPr>
          <w:sz w:val="22"/>
          <w:szCs w:val="22"/>
        </w:rPr>
        <w:tab/>
        <w:t>6.4.</w:t>
      </w:r>
      <w:r w:rsidR="00417E53">
        <w:rPr>
          <w:sz w:val="22"/>
          <w:szCs w:val="22"/>
        </w:rPr>
        <w:t xml:space="preserve">  Failure to pay any of the fees required by the Aboveground Storage Tank Act and this Rule my result in administrative actions against the tank owner or operator, including revocation of operating permits issued by the Department.</w:t>
      </w:r>
    </w:p>
    <w:p w:rsidR="00F14754" w:rsidRDefault="00F14754" w:rsidP="008E1A5C">
      <w:pPr>
        <w:jc w:val="both"/>
        <w:rPr>
          <w:sz w:val="22"/>
          <w:szCs w:val="22"/>
        </w:rPr>
      </w:pPr>
    </w:p>
    <w:p w:rsidR="00F14754" w:rsidRDefault="00F14754" w:rsidP="008E1A5C">
      <w:pPr>
        <w:jc w:val="both"/>
        <w:rPr>
          <w:sz w:val="22"/>
          <w:szCs w:val="22"/>
        </w:rPr>
      </w:pPr>
      <w:r>
        <w:rPr>
          <w:sz w:val="22"/>
          <w:szCs w:val="22"/>
        </w:rPr>
        <w:tab/>
        <w:t>6.5</w:t>
      </w:r>
      <w:proofErr w:type="gramStart"/>
      <w:r>
        <w:rPr>
          <w:sz w:val="22"/>
          <w:szCs w:val="22"/>
        </w:rPr>
        <w:t>.</w:t>
      </w:r>
      <w:r w:rsidR="00417E53">
        <w:rPr>
          <w:sz w:val="22"/>
          <w:szCs w:val="22"/>
        </w:rPr>
        <w:t xml:space="preserve">  If</w:t>
      </w:r>
      <w:proofErr w:type="gramEnd"/>
      <w:r w:rsidR="00417E53">
        <w:rPr>
          <w:sz w:val="22"/>
          <w:szCs w:val="22"/>
        </w:rPr>
        <w:t xml:space="preserve"> a tank owner or operator attempts to register an AST and the Department accepts the registration, but the tank owner or operator is delinquent in payment of any of the fees required by the Aboveground Storage Tank Act and this Rule, the Department may deny issuance of the Certificate to Operate the subject tank.</w:t>
      </w:r>
    </w:p>
    <w:p w:rsidR="00E07D98" w:rsidRDefault="00E07D98" w:rsidP="008E1A5C">
      <w:pPr>
        <w:jc w:val="both"/>
        <w:rPr>
          <w:sz w:val="22"/>
          <w:szCs w:val="22"/>
        </w:rPr>
      </w:pPr>
    </w:p>
    <w:p w:rsidR="00E07D98" w:rsidRDefault="00E07D98" w:rsidP="008E525F">
      <w:pPr>
        <w:ind w:firstLine="360"/>
        <w:jc w:val="both"/>
        <w:rPr>
          <w:sz w:val="22"/>
          <w:szCs w:val="22"/>
        </w:rPr>
      </w:pPr>
      <w:r>
        <w:rPr>
          <w:sz w:val="22"/>
          <w:szCs w:val="22"/>
        </w:rPr>
        <w:t>6.6</w:t>
      </w:r>
      <w:proofErr w:type="gramStart"/>
      <w:r>
        <w:rPr>
          <w:sz w:val="22"/>
          <w:szCs w:val="22"/>
        </w:rPr>
        <w:t>.  If</w:t>
      </w:r>
      <w:proofErr w:type="gramEnd"/>
      <w:r>
        <w:rPr>
          <w:sz w:val="22"/>
          <w:szCs w:val="22"/>
        </w:rPr>
        <w:t xml:space="preserve"> tank ownership changes and any of the fees required by the Aboveground Storage Tank Act and this Rule for the subject tank are delinquent, the unpaid fee balance shall transfer to the new owner.</w:t>
      </w:r>
    </w:p>
    <w:p w:rsidR="00EC5DF8" w:rsidRPr="008A60D9" w:rsidRDefault="00EC5DF8" w:rsidP="008A60D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C5DF8" w:rsidRPr="00621BB6" w:rsidRDefault="0079176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164CD7">
        <w:rPr>
          <w:b/>
          <w:bCs/>
          <w:sz w:val="22"/>
          <w:szCs w:val="22"/>
        </w:rPr>
        <w:t>§</w:t>
      </w:r>
      <w:r w:rsidR="00F353E2">
        <w:rPr>
          <w:b/>
          <w:bCs/>
          <w:sz w:val="22"/>
          <w:szCs w:val="22"/>
        </w:rPr>
        <w:t>47-64</w:t>
      </w:r>
      <w:r w:rsidR="00EC5DF8" w:rsidRPr="00164CD7">
        <w:rPr>
          <w:b/>
          <w:bCs/>
          <w:sz w:val="22"/>
          <w:szCs w:val="22"/>
        </w:rPr>
        <w:t>-</w:t>
      </w:r>
      <w:r w:rsidR="00757BD2" w:rsidRPr="00164CD7">
        <w:rPr>
          <w:b/>
          <w:bCs/>
          <w:sz w:val="22"/>
          <w:szCs w:val="22"/>
        </w:rPr>
        <w:t>7</w:t>
      </w:r>
      <w:r w:rsidR="00EC5DF8" w:rsidRPr="00164CD7">
        <w:rPr>
          <w:b/>
          <w:bCs/>
          <w:sz w:val="22"/>
          <w:szCs w:val="22"/>
        </w:rPr>
        <w:t xml:space="preserve">.  </w:t>
      </w:r>
      <w:r w:rsidR="00F353E2">
        <w:rPr>
          <w:b/>
          <w:bCs/>
          <w:sz w:val="22"/>
          <w:szCs w:val="22"/>
        </w:rPr>
        <w:t>Inflation or Deflation Based Fee Adjustments</w:t>
      </w:r>
      <w:r w:rsidR="00EC5DF8" w:rsidRPr="00164CD7">
        <w:rPr>
          <w:b/>
          <w:bCs/>
          <w:sz w:val="22"/>
          <w:szCs w:val="22"/>
        </w:rPr>
        <w:t>.</w:t>
      </w:r>
    </w:p>
    <w:p w:rsidR="00EC5DF8" w:rsidRPr="00621BB6" w:rsidRDefault="00EC5DF8" w:rsidP="00B13A59">
      <w:pPr>
        <w:jc w:val="both"/>
        <w:rPr>
          <w:sz w:val="22"/>
          <w:szCs w:val="22"/>
        </w:rPr>
      </w:pPr>
    </w:p>
    <w:p w:rsidR="00EC5DF8" w:rsidRDefault="00B13A59" w:rsidP="00F353E2">
      <w:pPr>
        <w:jc w:val="both"/>
        <w:rPr>
          <w:sz w:val="22"/>
          <w:szCs w:val="22"/>
        </w:rPr>
      </w:pPr>
      <w:r>
        <w:rPr>
          <w:sz w:val="22"/>
          <w:szCs w:val="22"/>
        </w:rPr>
        <w:tab/>
      </w:r>
      <w:r w:rsidR="00F14754">
        <w:rPr>
          <w:sz w:val="22"/>
          <w:szCs w:val="22"/>
        </w:rPr>
        <w:t>7.1</w:t>
      </w:r>
      <w:proofErr w:type="gramStart"/>
      <w:r w:rsidR="00F14754">
        <w:rPr>
          <w:sz w:val="22"/>
          <w:szCs w:val="22"/>
        </w:rPr>
        <w:t>.  All</w:t>
      </w:r>
      <w:proofErr w:type="gramEnd"/>
      <w:r w:rsidR="00F14754">
        <w:rPr>
          <w:sz w:val="22"/>
          <w:szCs w:val="22"/>
        </w:rPr>
        <w:t xml:space="preserve"> fees set forth in this Rule are based on calendar year </w:t>
      </w:r>
      <w:r w:rsidR="0001555B">
        <w:rPr>
          <w:sz w:val="22"/>
          <w:szCs w:val="22"/>
        </w:rPr>
        <w:t xml:space="preserve">2015 </w:t>
      </w:r>
      <w:r w:rsidR="00F14754">
        <w:rPr>
          <w:sz w:val="22"/>
          <w:szCs w:val="22"/>
        </w:rPr>
        <w:t>dollar values.  All registration fees, annual operating fees, and annual response fees shall be indexed annually, up or down, based on the U.S. Department of Labor’s Consumer Price Index (All items).</w:t>
      </w:r>
    </w:p>
    <w:p w:rsidR="00F14754" w:rsidRDefault="00F14754" w:rsidP="00F353E2">
      <w:pPr>
        <w:jc w:val="both"/>
        <w:rPr>
          <w:sz w:val="22"/>
          <w:szCs w:val="22"/>
        </w:rPr>
      </w:pPr>
    </w:p>
    <w:p w:rsidR="00F14754" w:rsidRPr="00621BB6" w:rsidRDefault="00F14754" w:rsidP="00F353E2">
      <w:pPr>
        <w:jc w:val="both"/>
        <w:rPr>
          <w:sz w:val="22"/>
          <w:szCs w:val="22"/>
        </w:rPr>
      </w:pPr>
      <w:r>
        <w:rPr>
          <w:sz w:val="22"/>
          <w:szCs w:val="22"/>
        </w:rPr>
        <w:tab/>
        <w:t>7.2</w:t>
      </w:r>
      <w:proofErr w:type="gramStart"/>
      <w:r>
        <w:rPr>
          <w:sz w:val="22"/>
          <w:szCs w:val="22"/>
        </w:rPr>
        <w:t>.  Invoices</w:t>
      </w:r>
      <w:proofErr w:type="gramEnd"/>
      <w:r>
        <w:rPr>
          <w:sz w:val="22"/>
          <w:szCs w:val="22"/>
        </w:rPr>
        <w:t xml:space="preserve"> issued by the Department after July 1, </w:t>
      </w:r>
      <w:r w:rsidR="0001555B">
        <w:rPr>
          <w:sz w:val="22"/>
          <w:szCs w:val="22"/>
        </w:rPr>
        <w:t xml:space="preserve">2016 </w:t>
      </w:r>
      <w:r>
        <w:rPr>
          <w:sz w:val="22"/>
          <w:szCs w:val="22"/>
        </w:rPr>
        <w:t>shall reflect the cumulative inflation or deflation adjustment(s).</w:t>
      </w:r>
    </w:p>
    <w:sectPr w:rsidR="00F14754" w:rsidRPr="00621BB6">
      <w:headerReference w:type="default" r:id="rId8"/>
      <w:footerReference w:type="default" r:id="rId9"/>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8E8" w:rsidRDefault="00E058E8">
      <w:r>
        <w:separator/>
      </w:r>
    </w:p>
  </w:endnote>
  <w:endnote w:type="continuationSeparator" w:id="0">
    <w:p w:rsidR="00E058E8" w:rsidRDefault="00E05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D35" w:rsidRDefault="001B0D35">
    <w:pPr>
      <w:spacing w:line="240" w:lineRule="exact"/>
    </w:pPr>
  </w:p>
  <w:p w:rsidR="001B0D35" w:rsidRDefault="001B0D35">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8E525F">
      <w:rPr>
        <w:b/>
        <w:bCs/>
        <w:noProof/>
        <w:sz w:val="22"/>
        <w:szCs w:val="22"/>
      </w:rPr>
      <w:t>1</w:t>
    </w:r>
    <w:r>
      <w:rPr>
        <w:b/>
        <w:bCs/>
        <w:sz w:val="22"/>
        <w:szCs w:val="22"/>
      </w:rPr>
      <w:fldChar w:fldCharType="end"/>
    </w:r>
  </w:p>
  <w:p w:rsidR="001B0D35" w:rsidRDefault="001B0D35">
    <w:pP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8E8" w:rsidRDefault="00E058E8">
      <w:r>
        <w:separator/>
      </w:r>
    </w:p>
  </w:footnote>
  <w:footnote w:type="continuationSeparator" w:id="0">
    <w:p w:rsidR="00E058E8" w:rsidRDefault="00E05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D35" w:rsidRDefault="00A433FB">
    <w:pPr>
      <w:jc w:val="center"/>
      <w:rPr>
        <w:sz w:val="24"/>
      </w:rPr>
    </w:pPr>
    <w:r>
      <w:rPr>
        <w:b/>
        <w:bCs/>
        <w:szCs w:val="20"/>
      </w:rPr>
      <w:t>47</w:t>
    </w:r>
    <w:r w:rsidR="001B0D35">
      <w:rPr>
        <w:b/>
        <w:bCs/>
        <w:szCs w:val="20"/>
      </w:rPr>
      <w:t>CSR</w:t>
    </w:r>
    <w:r>
      <w:rPr>
        <w:b/>
        <w:bCs/>
        <w:szCs w:val="20"/>
      </w:rPr>
      <w:t>64</w:t>
    </w:r>
  </w:p>
  <w:p w:rsidR="001B0D35" w:rsidRDefault="001B0D35">
    <w:pPr>
      <w:jc w:val="center"/>
      <w:rPr>
        <w:sz w:val="24"/>
      </w:rPr>
    </w:pPr>
  </w:p>
  <w:p w:rsidR="001B0D35" w:rsidRDefault="001B0D35">
    <w:pPr>
      <w:jc w:val="center"/>
      <w:rPr>
        <w:sz w:val="24"/>
      </w:rPr>
    </w:pPr>
  </w:p>
  <w:p w:rsidR="001B0D35" w:rsidRDefault="001B0D35">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E28"/>
    <w:rsid w:val="00002B12"/>
    <w:rsid w:val="00010395"/>
    <w:rsid w:val="00011135"/>
    <w:rsid w:val="00011DEE"/>
    <w:rsid w:val="000125D3"/>
    <w:rsid w:val="000148FB"/>
    <w:rsid w:val="0001555B"/>
    <w:rsid w:val="00015C27"/>
    <w:rsid w:val="00016EA2"/>
    <w:rsid w:val="00043389"/>
    <w:rsid w:val="0004506D"/>
    <w:rsid w:val="0004543A"/>
    <w:rsid w:val="000524F0"/>
    <w:rsid w:val="000536E6"/>
    <w:rsid w:val="0006072D"/>
    <w:rsid w:val="00061F7B"/>
    <w:rsid w:val="00063A25"/>
    <w:rsid w:val="00071C9D"/>
    <w:rsid w:val="000827CD"/>
    <w:rsid w:val="00084916"/>
    <w:rsid w:val="00087894"/>
    <w:rsid w:val="00090F5B"/>
    <w:rsid w:val="00094E24"/>
    <w:rsid w:val="000962F9"/>
    <w:rsid w:val="000A5D7B"/>
    <w:rsid w:val="000B12A9"/>
    <w:rsid w:val="000C4328"/>
    <w:rsid w:val="000C577C"/>
    <w:rsid w:val="000D4DF4"/>
    <w:rsid w:val="000E63D5"/>
    <w:rsid w:val="000E675D"/>
    <w:rsid w:val="000E74BC"/>
    <w:rsid w:val="000F1A13"/>
    <w:rsid w:val="000F679E"/>
    <w:rsid w:val="000F6D33"/>
    <w:rsid w:val="000F7EE1"/>
    <w:rsid w:val="001016F9"/>
    <w:rsid w:val="00125437"/>
    <w:rsid w:val="00130A4A"/>
    <w:rsid w:val="00134075"/>
    <w:rsid w:val="00137C16"/>
    <w:rsid w:val="00142564"/>
    <w:rsid w:val="00143564"/>
    <w:rsid w:val="001462EA"/>
    <w:rsid w:val="00153164"/>
    <w:rsid w:val="0015479D"/>
    <w:rsid w:val="00154BFD"/>
    <w:rsid w:val="00164CD7"/>
    <w:rsid w:val="001702E4"/>
    <w:rsid w:val="00176FC0"/>
    <w:rsid w:val="00177451"/>
    <w:rsid w:val="00180558"/>
    <w:rsid w:val="001840DE"/>
    <w:rsid w:val="001953FC"/>
    <w:rsid w:val="001A00E5"/>
    <w:rsid w:val="001A179B"/>
    <w:rsid w:val="001B0D35"/>
    <w:rsid w:val="001B543D"/>
    <w:rsid w:val="001B54C3"/>
    <w:rsid w:val="001C0D66"/>
    <w:rsid w:val="001C12BE"/>
    <w:rsid w:val="001C37CC"/>
    <w:rsid w:val="001C3DE1"/>
    <w:rsid w:val="001C4943"/>
    <w:rsid w:val="001C5876"/>
    <w:rsid w:val="001C7D61"/>
    <w:rsid w:val="001D3373"/>
    <w:rsid w:val="001D6B2C"/>
    <w:rsid w:val="001E0E44"/>
    <w:rsid w:val="001F2CDA"/>
    <w:rsid w:val="002143D0"/>
    <w:rsid w:val="00230D41"/>
    <w:rsid w:val="00254C42"/>
    <w:rsid w:val="00255105"/>
    <w:rsid w:val="00255820"/>
    <w:rsid w:val="00255E62"/>
    <w:rsid w:val="002601E9"/>
    <w:rsid w:val="00262E8E"/>
    <w:rsid w:val="00263A31"/>
    <w:rsid w:val="00265ED3"/>
    <w:rsid w:val="00266B34"/>
    <w:rsid w:val="002761BF"/>
    <w:rsid w:val="002809CF"/>
    <w:rsid w:val="00286515"/>
    <w:rsid w:val="002911BC"/>
    <w:rsid w:val="002A35EB"/>
    <w:rsid w:val="002A5C70"/>
    <w:rsid w:val="002A6A97"/>
    <w:rsid w:val="002A6BB1"/>
    <w:rsid w:val="002B1291"/>
    <w:rsid w:val="002C0731"/>
    <w:rsid w:val="002C386F"/>
    <w:rsid w:val="002C5156"/>
    <w:rsid w:val="002D2DF2"/>
    <w:rsid w:val="002D7589"/>
    <w:rsid w:val="002E3D59"/>
    <w:rsid w:val="002E64A0"/>
    <w:rsid w:val="002E7DD5"/>
    <w:rsid w:val="002F1B97"/>
    <w:rsid w:val="00316C29"/>
    <w:rsid w:val="00343D54"/>
    <w:rsid w:val="0034551E"/>
    <w:rsid w:val="00350478"/>
    <w:rsid w:val="00351F62"/>
    <w:rsid w:val="00362598"/>
    <w:rsid w:val="00362DBE"/>
    <w:rsid w:val="00377127"/>
    <w:rsid w:val="00381E28"/>
    <w:rsid w:val="00384500"/>
    <w:rsid w:val="00384703"/>
    <w:rsid w:val="00385B99"/>
    <w:rsid w:val="00386E41"/>
    <w:rsid w:val="0039555F"/>
    <w:rsid w:val="003978EA"/>
    <w:rsid w:val="003B194C"/>
    <w:rsid w:val="003B459C"/>
    <w:rsid w:val="003B7FB7"/>
    <w:rsid w:val="003C2E9F"/>
    <w:rsid w:val="003C52AC"/>
    <w:rsid w:val="003C5DFB"/>
    <w:rsid w:val="003D1841"/>
    <w:rsid w:val="003E0009"/>
    <w:rsid w:val="003E0D9E"/>
    <w:rsid w:val="003F2C28"/>
    <w:rsid w:val="003F526B"/>
    <w:rsid w:val="004023A3"/>
    <w:rsid w:val="00402D0B"/>
    <w:rsid w:val="004056D2"/>
    <w:rsid w:val="00411E62"/>
    <w:rsid w:val="00413444"/>
    <w:rsid w:val="00413972"/>
    <w:rsid w:val="00417E53"/>
    <w:rsid w:val="0042007D"/>
    <w:rsid w:val="00424980"/>
    <w:rsid w:val="00425913"/>
    <w:rsid w:val="00427766"/>
    <w:rsid w:val="00436699"/>
    <w:rsid w:val="004369E5"/>
    <w:rsid w:val="00440374"/>
    <w:rsid w:val="00443E69"/>
    <w:rsid w:val="0045002C"/>
    <w:rsid w:val="004515DB"/>
    <w:rsid w:val="004573C6"/>
    <w:rsid w:val="00462F32"/>
    <w:rsid w:val="00473DF1"/>
    <w:rsid w:val="00474629"/>
    <w:rsid w:val="0047658C"/>
    <w:rsid w:val="00480FD1"/>
    <w:rsid w:val="00486F34"/>
    <w:rsid w:val="00490A6D"/>
    <w:rsid w:val="0049387E"/>
    <w:rsid w:val="004A1EE7"/>
    <w:rsid w:val="004A57DC"/>
    <w:rsid w:val="004B4A33"/>
    <w:rsid w:val="004B53EB"/>
    <w:rsid w:val="004D6BB4"/>
    <w:rsid w:val="004E0E2F"/>
    <w:rsid w:val="004E69CF"/>
    <w:rsid w:val="004F3E69"/>
    <w:rsid w:val="004F62E4"/>
    <w:rsid w:val="0050258F"/>
    <w:rsid w:val="005043A6"/>
    <w:rsid w:val="00504F4D"/>
    <w:rsid w:val="00512FAB"/>
    <w:rsid w:val="00513228"/>
    <w:rsid w:val="005175CA"/>
    <w:rsid w:val="00524A1C"/>
    <w:rsid w:val="00534D8A"/>
    <w:rsid w:val="00537462"/>
    <w:rsid w:val="0054283B"/>
    <w:rsid w:val="00546309"/>
    <w:rsid w:val="00546E19"/>
    <w:rsid w:val="00546E96"/>
    <w:rsid w:val="005551CA"/>
    <w:rsid w:val="00555CBF"/>
    <w:rsid w:val="00561794"/>
    <w:rsid w:val="005657F5"/>
    <w:rsid w:val="005660A1"/>
    <w:rsid w:val="0058165E"/>
    <w:rsid w:val="005840D1"/>
    <w:rsid w:val="00593096"/>
    <w:rsid w:val="00597ADC"/>
    <w:rsid w:val="005A279B"/>
    <w:rsid w:val="005B22D9"/>
    <w:rsid w:val="005C6760"/>
    <w:rsid w:val="005C79FC"/>
    <w:rsid w:val="005D080D"/>
    <w:rsid w:val="005F0AEC"/>
    <w:rsid w:val="005F4CB3"/>
    <w:rsid w:val="005F4D25"/>
    <w:rsid w:val="005F6C9D"/>
    <w:rsid w:val="00601033"/>
    <w:rsid w:val="00603410"/>
    <w:rsid w:val="00613DFF"/>
    <w:rsid w:val="00614441"/>
    <w:rsid w:val="00620221"/>
    <w:rsid w:val="00621516"/>
    <w:rsid w:val="0062171B"/>
    <w:rsid w:val="00621BB6"/>
    <w:rsid w:val="0062266B"/>
    <w:rsid w:val="006343F6"/>
    <w:rsid w:val="00642039"/>
    <w:rsid w:val="00646583"/>
    <w:rsid w:val="00651321"/>
    <w:rsid w:val="00660E03"/>
    <w:rsid w:val="006619DB"/>
    <w:rsid w:val="00666B4D"/>
    <w:rsid w:val="00667072"/>
    <w:rsid w:val="0067039F"/>
    <w:rsid w:val="006736CD"/>
    <w:rsid w:val="00676F3F"/>
    <w:rsid w:val="00676F73"/>
    <w:rsid w:val="00677C57"/>
    <w:rsid w:val="00680ABB"/>
    <w:rsid w:val="006810AA"/>
    <w:rsid w:val="006929F7"/>
    <w:rsid w:val="006966DF"/>
    <w:rsid w:val="006A2749"/>
    <w:rsid w:val="006A39BC"/>
    <w:rsid w:val="006B56A2"/>
    <w:rsid w:val="006C0425"/>
    <w:rsid w:val="006C05B7"/>
    <w:rsid w:val="006C6507"/>
    <w:rsid w:val="006D491B"/>
    <w:rsid w:val="006F4264"/>
    <w:rsid w:val="00703F52"/>
    <w:rsid w:val="0070438D"/>
    <w:rsid w:val="00704B17"/>
    <w:rsid w:val="007072AB"/>
    <w:rsid w:val="007107A7"/>
    <w:rsid w:val="00712358"/>
    <w:rsid w:val="00715AED"/>
    <w:rsid w:val="0071699E"/>
    <w:rsid w:val="0072225C"/>
    <w:rsid w:val="00722A41"/>
    <w:rsid w:val="007279D3"/>
    <w:rsid w:val="00732A63"/>
    <w:rsid w:val="0074355A"/>
    <w:rsid w:val="00745FDD"/>
    <w:rsid w:val="00757BD2"/>
    <w:rsid w:val="007627AB"/>
    <w:rsid w:val="007738E4"/>
    <w:rsid w:val="007756F1"/>
    <w:rsid w:val="00777598"/>
    <w:rsid w:val="00777E64"/>
    <w:rsid w:val="0079094B"/>
    <w:rsid w:val="00791765"/>
    <w:rsid w:val="00795650"/>
    <w:rsid w:val="00797B28"/>
    <w:rsid w:val="007A1446"/>
    <w:rsid w:val="007A6E8A"/>
    <w:rsid w:val="007B2CE2"/>
    <w:rsid w:val="007B37EC"/>
    <w:rsid w:val="007C724D"/>
    <w:rsid w:val="007D102A"/>
    <w:rsid w:val="007D40FE"/>
    <w:rsid w:val="007D759E"/>
    <w:rsid w:val="007E138A"/>
    <w:rsid w:val="007E4C9D"/>
    <w:rsid w:val="007F0638"/>
    <w:rsid w:val="00802B7A"/>
    <w:rsid w:val="0080350F"/>
    <w:rsid w:val="00806011"/>
    <w:rsid w:val="008102E5"/>
    <w:rsid w:val="00810750"/>
    <w:rsid w:val="008262CC"/>
    <w:rsid w:val="00830E87"/>
    <w:rsid w:val="00834F0E"/>
    <w:rsid w:val="00844C9F"/>
    <w:rsid w:val="008476CA"/>
    <w:rsid w:val="00847C7C"/>
    <w:rsid w:val="00851F6A"/>
    <w:rsid w:val="00852BCA"/>
    <w:rsid w:val="00855058"/>
    <w:rsid w:val="00855546"/>
    <w:rsid w:val="00856465"/>
    <w:rsid w:val="008626FC"/>
    <w:rsid w:val="00863807"/>
    <w:rsid w:val="00872334"/>
    <w:rsid w:val="0087255A"/>
    <w:rsid w:val="008737C8"/>
    <w:rsid w:val="0087419F"/>
    <w:rsid w:val="00875F02"/>
    <w:rsid w:val="00880B89"/>
    <w:rsid w:val="00883E8D"/>
    <w:rsid w:val="0089379D"/>
    <w:rsid w:val="008A2DC3"/>
    <w:rsid w:val="008A60D9"/>
    <w:rsid w:val="008A71D4"/>
    <w:rsid w:val="008B343B"/>
    <w:rsid w:val="008B73A6"/>
    <w:rsid w:val="008C098B"/>
    <w:rsid w:val="008D2BB7"/>
    <w:rsid w:val="008D595A"/>
    <w:rsid w:val="008D7428"/>
    <w:rsid w:val="008E1A5C"/>
    <w:rsid w:val="008E525F"/>
    <w:rsid w:val="008E7374"/>
    <w:rsid w:val="008F1A68"/>
    <w:rsid w:val="00906C68"/>
    <w:rsid w:val="00910CBD"/>
    <w:rsid w:val="00912E79"/>
    <w:rsid w:val="0092261B"/>
    <w:rsid w:val="00924B94"/>
    <w:rsid w:val="00931561"/>
    <w:rsid w:val="00937C85"/>
    <w:rsid w:val="00943137"/>
    <w:rsid w:val="00962A47"/>
    <w:rsid w:val="00975EDF"/>
    <w:rsid w:val="00995721"/>
    <w:rsid w:val="009A30F2"/>
    <w:rsid w:val="009A63B9"/>
    <w:rsid w:val="009B117F"/>
    <w:rsid w:val="009B69D0"/>
    <w:rsid w:val="009B6E73"/>
    <w:rsid w:val="009C089B"/>
    <w:rsid w:val="009C34E1"/>
    <w:rsid w:val="009D5423"/>
    <w:rsid w:val="009D605C"/>
    <w:rsid w:val="009E0B38"/>
    <w:rsid w:val="009E5548"/>
    <w:rsid w:val="009F00DE"/>
    <w:rsid w:val="009F033D"/>
    <w:rsid w:val="009F049A"/>
    <w:rsid w:val="009F63AD"/>
    <w:rsid w:val="00A00A86"/>
    <w:rsid w:val="00A10F83"/>
    <w:rsid w:val="00A27FAD"/>
    <w:rsid w:val="00A300DB"/>
    <w:rsid w:val="00A400F3"/>
    <w:rsid w:val="00A433FB"/>
    <w:rsid w:val="00A43525"/>
    <w:rsid w:val="00A45839"/>
    <w:rsid w:val="00A53F94"/>
    <w:rsid w:val="00A5558E"/>
    <w:rsid w:val="00A561A9"/>
    <w:rsid w:val="00A56225"/>
    <w:rsid w:val="00A77182"/>
    <w:rsid w:val="00A80D9B"/>
    <w:rsid w:val="00A97166"/>
    <w:rsid w:val="00AA0D91"/>
    <w:rsid w:val="00AA1093"/>
    <w:rsid w:val="00AA1D47"/>
    <w:rsid w:val="00AA4DDC"/>
    <w:rsid w:val="00AB45C0"/>
    <w:rsid w:val="00AC0E35"/>
    <w:rsid w:val="00AC1DBA"/>
    <w:rsid w:val="00AC4132"/>
    <w:rsid w:val="00AC6F76"/>
    <w:rsid w:val="00AC7FE1"/>
    <w:rsid w:val="00AD1F54"/>
    <w:rsid w:val="00AD5553"/>
    <w:rsid w:val="00AD5E05"/>
    <w:rsid w:val="00AD74C6"/>
    <w:rsid w:val="00AE1A9D"/>
    <w:rsid w:val="00AE208D"/>
    <w:rsid w:val="00AE48F0"/>
    <w:rsid w:val="00AF3228"/>
    <w:rsid w:val="00B04602"/>
    <w:rsid w:val="00B13A59"/>
    <w:rsid w:val="00B25D8F"/>
    <w:rsid w:val="00B25DD0"/>
    <w:rsid w:val="00B2758B"/>
    <w:rsid w:val="00B30FAC"/>
    <w:rsid w:val="00B321D3"/>
    <w:rsid w:val="00B325DD"/>
    <w:rsid w:val="00B34A32"/>
    <w:rsid w:val="00B355FB"/>
    <w:rsid w:val="00B444DB"/>
    <w:rsid w:val="00B46A7F"/>
    <w:rsid w:val="00B46C10"/>
    <w:rsid w:val="00B52CA9"/>
    <w:rsid w:val="00B64892"/>
    <w:rsid w:val="00B830FD"/>
    <w:rsid w:val="00B8751F"/>
    <w:rsid w:val="00BA1F51"/>
    <w:rsid w:val="00BA3A9D"/>
    <w:rsid w:val="00BB353E"/>
    <w:rsid w:val="00BC435B"/>
    <w:rsid w:val="00BC743C"/>
    <w:rsid w:val="00BD26FE"/>
    <w:rsid w:val="00BF0312"/>
    <w:rsid w:val="00BF0719"/>
    <w:rsid w:val="00BF29B1"/>
    <w:rsid w:val="00BF7929"/>
    <w:rsid w:val="00C03FEA"/>
    <w:rsid w:val="00C0430A"/>
    <w:rsid w:val="00C1650E"/>
    <w:rsid w:val="00C20C0A"/>
    <w:rsid w:val="00C23249"/>
    <w:rsid w:val="00C235F0"/>
    <w:rsid w:val="00C2777E"/>
    <w:rsid w:val="00C31BB1"/>
    <w:rsid w:val="00C3478F"/>
    <w:rsid w:val="00C37C3C"/>
    <w:rsid w:val="00C45C60"/>
    <w:rsid w:val="00C47F7E"/>
    <w:rsid w:val="00C51325"/>
    <w:rsid w:val="00C545CF"/>
    <w:rsid w:val="00C663EE"/>
    <w:rsid w:val="00C72B7F"/>
    <w:rsid w:val="00C81F58"/>
    <w:rsid w:val="00C84B56"/>
    <w:rsid w:val="00C93477"/>
    <w:rsid w:val="00C95559"/>
    <w:rsid w:val="00C95F42"/>
    <w:rsid w:val="00CA192B"/>
    <w:rsid w:val="00CA752F"/>
    <w:rsid w:val="00CB0980"/>
    <w:rsid w:val="00CB3994"/>
    <w:rsid w:val="00CC051A"/>
    <w:rsid w:val="00CC5CA3"/>
    <w:rsid w:val="00CE122C"/>
    <w:rsid w:val="00CF163E"/>
    <w:rsid w:val="00CF26DF"/>
    <w:rsid w:val="00CF3F0D"/>
    <w:rsid w:val="00D0781B"/>
    <w:rsid w:val="00D21F2A"/>
    <w:rsid w:val="00D2415C"/>
    <w:rsid w:val="00D2428C"/>
    <w:rsid w:val="00D26264"/>
    <w:rsid w:val="00D27BC9"/>
    <w:rsid w:val="00D3084E"/>
    <w:rsid w:val="00D35DAE"/>
    <w:rsid w:val="00D54373"/>
    <w:rsid w:val="00D549ED"/>
    <w:rsid w:val="00D54ACB"/>
    <w:rsid w:val="00D54FC5"/>
    <w:rsid w:val="00D56EDE"/>
    <w:rsid w:val="00D578E1"/>
    <w:rsid w:val="00D6123A"/>
    <w:rsid w:val="00D648BB"/>
    <w:rsid w:val="00D65C54"/>
    <w:rsid w:val="00D73726"/>
    <w:rsid w:val="00D74E76"/>
    <w:rsid w:val="00D7541C"/>
    <w:rsid w:val="00D83AFE"/>
    <w:rsid w:val="00D86071"/>
    <w:rsid w:val="00D86C9C"/>
    <w:rsid w:val="00D90E07"/>
    <w:rsid w:val="00D95589"/>
    <w:rsid w:val="00DA3D40"/>
    <w:rsid w:val="00DC19B3"/>
    <w:rsid w:val="00DC441B"/>
    <w:rsid w:val="00DC5E87"/>
    <w:rsid w:val="00DD06FA"/>
    <w:rsid w:val="00DD1C5B"/>
    <w:rsid w:val="00DD29B5"/>
    <w:rsid w:val="00DE68D8"/>
    <w:rsid w:val="00DF0B89"/>
    <w:rsid w:val="00DF2315"/>
    <w:rsid w:val="00DF3A50"/>
    <w:rsid w:val="00E00091"/>
    <w:rsid w:val="00E041F5"/>
    <w:rsid w:val="00E058E8"/>
    <w:rsid w:val="00E07D98"/>
    <w:rsid w:val="00E11082"/>
    <w:rsid w:val="00E20711"/>
    <w:rsid w:val="00E251C6"/>
    <w:rsid w:val="00E36C96"/>
    <w:rsid w:val="00E44A31"/>
    <w:rsid w:val="00E44EE1"/>
    <w:rsid w:val="00E451A4"/>
    <w:rsid w:val="00E5227D"/>
    <w:rsid w:val="00E53EF2"/>
    <w:rsid w:val="00E57121"/>
    <w:rsid w:val="00E61692"/>
    <w:rsid w:val="00E61743"/>
    <w:rsid w:val="00E6422B"/>
    <w:rsid w:val="00E705A9"/>
    <w:rsid w:val="00E71F07"/>
    <w:rsid w:val="00E729E0"/>
    <w:rsid w:val="00E94828"/>
    <w:rsid w:val="00EA0924"/>
    <w:rsid w:val="00EA0927"/>
    <w:rsid w:val="00EA408F"/>
    <w:rsid w:val="00EA6328"/>
    <w:rsid w:val="00EB5963"/>
    <w:rsid w:val="00EB75B4"/>
    <w:rsid w:val="00EC06D3"/>
    <w:rsid w:val="00EC5DF8"/>
    <w:rsid w:val="00ED6F2A"/>
    <w:rsid w:val="00EE0011"/>
    <w:rsid w:val="00EE118D"/>
    <w:rsid w:val="00EE4D2E"/>
    <w:rsid w:val="00EE5514"/>
    <w:rsid w:val="00EF01D2"/>
    <w:rsid w:val="00EF543B"/>
    <w:rsid w:val="00EF7BF9"/>
    <w:rsid w:val="00F00C88"/>
    <w:rsid w:val="00F1038C"/>
    <w:rsid w:val="00F1090A"/>
    <w:rsid w:val="00F11AE7"/>
    <w:rsid w:val="00F14754"/>
    <w:rsid w:val="00F151BF"/>
    <w:rsid w:val="00F16A7B"/>
    <w:rsid w:val="00F209CA"/>
    <w:rsid w:val="00F353E2"/>
    <w:rsid w:val="00F45C17"/>
    <w:rsid w:val="00F515AF"/>
    <w:rsid w:val="00F54B9C"/>
    <w:rsid w:val="00F61374"/>
    <w:rsid w:val="00F6207B"/>
    <w:rsid w:val="00F65755"/>
    <w:rsid w:val="00F6771B"/>
    <w:rsid w:val="00F705A6"/>
    <w:rsid w:val="00F7357F"/>
    <w:rsid w:val="00F90E83"/>
    <w:rsid w:val="00F91FD6"/>
    <w:rsid w:val="00FA4AF8"/>
    <w:rsid w:val="00FB44D1"/>
    <w:rsid w:val="00FC1E87"/>
    <w:rsid w:val="00FC3BBB"/>
    <w:rsid w:val="00FC3BC6"/>
    <w:rsid w:val="00FC3C10"/>
    <w:rsid w:val="00FC7F40"/>
    <w:rsid w:val="00FD158F"/>
    <w:rsid w:val="00FD3E87"/>
    <w:rsid w:val="00FE26FC"/>
    <w:rsid w:val="00FE43A6"/>
    <w:rsid w:val="00FF3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styleId="Header">
    <w:name w:val="header"/>
    <w:basedOn w:val="Normal"/>
    <w:link w:val="HeaderChar"/>
    <w:unhideWhenUsed/>
    <w:rsid w:val="00D54373"/>
    <w:pPr>
      <w:tabs>
        <w:tab w:val="center" w:pos="4680"/>
        <w:tab w:val="right" w:pos="9360"/>
      </w:tabs>
    </w:pPr>
  </w:style>
  <w:style w:type="character" w:customStyle="1" w:styleId="HeaderChar">
    <w:name w:val="Header Char"/>
    <w:link w:val="Header"/>
    <w:rsid w:val="00D54373"/>
    <w:rPr>
      <w:szCs w:val="24"/>
    </w:rPr>
  </w:style>
  <w:style w:type="paragraph" w:styleId="Footer">
    <w:name w:val="footer"/>
    <w:basedOn w:val="Normal"/>
    <w:link w:val="FooterChar"/>
    <w:uiPriority w:val="99"/>
    <w:unhideWhenUsed/>
    <w:rsid w:val="00D54373"/>
    <w:pPr>
      <w:tabs>
        <w:tab w:val="center" w:pos="4680"/>
        <w:tab w:val="right" w:pos="9360"/>
      </w:tabs>
    </w:pPr>
  </w:style>
  <w:style w:type="character" w:customStyle="1" w:styleId="FooterChar">
    <w:name w:val="Footer Char"/>
    <w:link w:val="Footer"/>
    <w:uiPriority w:val="99"/>
    <w:rsid w:val="00D54373"/>
    <w:rPr>
      <w:szCs w:val="24"/>
    </w:rPr>
  </w:style>
  <w:style w:type="paragraph" w:styleId="FootnoteText">
    <w:name w:val="footnote text"/>
    <w:basedOn w:val="Normal"/>
    <w:link w:val="FootnoteTextChar"/>
    <w:uiPriority w:val="99"/>
    <w:semiHidden/>
    <w:unhideWhenUsed/>
    <w:rsid w:val="00802B7A"/>
    <w:pPr>
      <w:widowControl/>
      <w:autoSpaceDE/>
      <w:autoSpaceDN/>
      <w:adjustRightInd/>
    </w:pPr>
    <w:rPr>
      <w:rFonts w:eastAsia="Calibri"/>
      <w:szCs w:val="20"/>
    </w:rPr>
  </w:style>
  <w:style w:type="character" w:customStyle="1" w:styleId="FootnoteTextChar">
    <w:name w:val="Footnote Text Char"/>
    <w:link w:val="FootnoteText"/>
    <w:uiPriority w:val="99"/>
    <w:semiHidden/>
    <w:rsid w:val="00802B7A"/>
    <w:rPr>
      <w:rFonts w:eastAsia="Calibri"/>
    </w:rPr>
  </w:style>
  <w:style w:type="paragraph" w:styleId="NoSpacing">
    <w:name w:val="No Spacing"/>
    <w:uiPriority w:val="1"/>
    <w:qFormat/>
    <w:rsid w:val="001C3DE1"/>
    <w:rPr>
      <w:rFonts w:ascii="Calibri" w:eastAsia="Calibri" w:hAnsi="Calibri"/>
      <w:sz w:val="22"/>
      <w:szCs w:val="22"/>
    </w:rPr>
  </w:style>
  <w:style w:type="paragraph" w:styleId="ListParagraph">
    <w:name w:val="List Paragraph"/>
    <w:basedOn w:val="Normal"/>
    <w:uiPriority w:val="34"/>
    <w:qFormat/>
    <w:rsid w:val="001C3DE1"/>
    <w:pPr>
      <w:widowControl/>
      <w:autoSpaceDE/>
      <w:autoSpaceDN/>
      <w:adjustRightInd/>
      <w:ind w:left="720"/>
    </w:pPr>
    <w:rPr>
      <w:sz w:val="24"/>
      <w:szCs w:val="20"/>
    </w:rPr>
  </w:style>
  <w:style w:type="paragraph" w:styleId="BalloonText">
    <w:name w:val="Balloon Text"/>
    <w:basedOn w:val="Normal"/>
    <w:link w:val="BalloonTextChar"/>
    <w:uiPriority w:val="99"/>
    <w:semiHidden/>
    <w:unhideWhenUsed/>
    <w:rsid w:val="0089379D"/>
    <w:rPr>
      <w:rFonts w:ascii="Tahoma" w:hAnsi="Tahoma" w:cs="Tahoma"/>
      <w:sz w:val="16"/>
      <w:szCs w:val="16"/>
    </w:rPr>
  </w:style>
  <w:style w:type="character" w:customStyle="1" w:styleId="BalloonTextChar">
    <w:name w:val="Balloon Text Char"/>
    <w:link w:val="BalloonText"/>
    <w:uiPriority w:val="99"/>
    <w:semiHidden/>
    <w:rsid w:val="0089379D"/>
    <w:rPr>
      <w:rFonts w:ascii="Tahoma" w:hAnsi="Tahoma" w:cs="Tahoma"/>
      <w:sz w:val="16"/>
      <w:szCs w:val="16"/>
    </w:rPr>
  </w:style>
  <w:style w:type="paragraph" w:customStyle="1" w:styleId="Default">
    <w:name w:val="Default"/>
    <w:rsid w:val="00FF3F58"/>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D86071"/>
    <w:rPr>
      <w:sz w:val="16"/>
      <w:szCs w:val="16"/>
    </w:rPr>
  </w:style>
  <w:style w:type="paragraph" w:styleId="CommentText">
    <w:name w:val="annotation text"/>
    <w:basedOn w:val="Normal"/>
    <w:link w:val="CommentTextChar"/>
    <w:uiPriority w:val="99"/>
    <w:semiHidden/>
    <w:unhideWhenUsed/>
    <w:rsid w:val="00D86071"/>
    <w:rPr>
      <w:szCs w:val="20"/>
    </w:rPr>
  </w:style>
  <w:style w:type="character" w:customStyle="1" w:styleId="CommentTextChar">
    <w:name w:val="Comment Text Char"/>
    <w:basedOn w:val="DefaultParagraphFont"/>
    <w:link w:val="CommentText"/>
    <w:uiPriority w:val="99"/>
    <w:semiHidden/>
    <w:rsid w:val="00D86071"/>
  </w:style>
  <w:style w:type="paragraph" w:styleId="CommentSubject">
    <w:name w:val="annotation subject"/>
    <w:basedOn w:val="CommentText"/>
    <w:next w:val="CommentText"/>
    <w:link w:val="CommentSubjectChar"/>
    <w:uiPriority w:val="99"/>
    <w:semiHidden/>
    <w:unhideWhenUsed/>
    <w:rsid w:val="00D86071"/>
    <w:rPr>
      <w:b/>
      <w:bCs/>
    </w:rPr>
  </w:style>
  <w:style w:type="character" w:customStyle="1" w:styleId="CommentSubjectChar">
    <w:name w:val="Comment Subject Char"/>
    <w:basedOn w:val="CommentTextChar"/>
    <w:link w:val="CommentSubject"/>
    <w:uiPriority w:val="99"/>
    <w:semiHidden/>
    <w:rsid w:val="00D860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styleId="Header">
    <w:name w:val="header"/>
    <w:basedOn w:val="Normal"/>
    <w:link w:val="HeaderChar"/>
    <w:unhideWhenUsed/>
    <w:rsid w:val="00D54373"/>
    <w:pPr>
      <w:tabs>
        <w:tab w:val="center" w:pos="4680"/>
        <w:tab w:val="right" w:pos="9360"/>
      </w:tabs>
    </w:pPr>
  </w:style>
  <w:style w:type="character" w:customStyle="1" w:styleId="HeaderChar">
    <w:name w:val="Header Char"/>
    <w:link w:val="Header"/>
    <w:rsid w:val="00D54373"/>
    <w:rPr>
      <w:szCs w:val="24"/>
    </w:rPr>
  </w:style>
  <w:style w:type="paragraph" w:styleId="Footer">
    <w:name w:val="footer"/>
    <w:basedOn w:val="Normal"/>
    <w:link w:val="FooterChar"/>
    <w:uiPriority w:val="99"/>
    <w:unhideWhenUsed/>
    <w:rsid w:val="00D54373"/>
    <w:pPr>
      <w:tabs>
        <w:tab w:val="center" w:pos="4680"/>
        <w:tab w:val="right" w:pos="9360"/>
      </w:tabs>
    </w:pPr>
  </w:style>
  <w:style w:type="character" w:customStyle="1" w:styleId="FooterChar">
    <w:name w:val="Footer Char"/>
    <w:link w:val="Footer"/>
    <w:uiPriority w:val="99"/>
    <w:rsid w:val="00D54373"/>
    <w:rPr>
      <w:szCs w:val="24"/>
    </w:rPr>
  </w:style>
  <w:style w:type="paragraph" w:styleId="FootnoteText">
    <w:name w:val="footnote text"/>
    <w:basedOn w:val="Normal"/>
    <w:link w:val="FootnoteTextChar"/>
    <w:uiPriority w:val="99"/>
    <w:semiHidden/>
    <w:unhideWhenUsed/>
    <w:rsid w:val="00802B7A"/>
    <w:pPr>
      <w:widowControl/>
      <w:autoSpaceDE/>
      <w:autoSpaceDN/>
      <w:adjustRightInd/>
    </w:pPr>
    <w:rPr>
      <w:rFonts w:eastAsia="Calibri"/>
      <w:szCs w:val="20"/>
    </w:rPr>
  </w:style>
  <w:style w:type="character" w:customStyle="1" w:styleId="FootnoteTextChar">
    <w:name w:val="Footnote Text Char"/>
    <w:link w:val="FootnoteText"/>
    <w:uiPriority w:val="99"/>
    <w:semiHidden/>
    <w:rsid w:val="00802B7A"/>
    <w:rPr>
      <w:rFonts w:eastAsia="Calibri"/>
    </w:rPr>
  </w:style>
  <w:style w:type="paragraph" w:styleId="NoSpacing">
    <w:name w:val="No Spacing"/>
    <w:uiPriority w:val="1"/>
    <w:qFormat/>
    <w:rsid w:val="001C3DE1"/>
    <w:rPr>
      <w:rFonts w:ascii="Calibri" w:eastAsia="Calibri" w:hAnsi="Calibri"/>
      <w:sz w:val="22"/>
      <w:szCs w:val="22"/>
    </w:rPr>
  </w:style>
  <w:style w:type="paragraph" w:styleId="ListParagraph">
    <w:name w:val="List Paragraph"/>
    <w:basedOn w:val="Normal"/>
    <w:uiPriority w:val="34"/>
    <w:qFormat/>
    <w:rsid w:val="001C3DE1"/>
    <w:pPr>
      <w:widowControl/>
      <w:autoSpaceDE/>
      <w:autoSpaceDN/>
      <w:adjustRightInd/>
      <w:ind w:left="720"/>
    </w:pPr>
    <w:rPr>
      <w:sz w:val="24"/>
      <w:szCs w:val="20"/>
    </w:rPr>
  </w:style>
  <w:style w:type="paragraph" w:styleId="BalloonText">
    <w:name w:val="Balloon Text"/>
    <w:basedOn w:val="Normal"/>
    <w:link w:val="BalloonTextChar"/>
    <w:uiPriority w:val="99"/>
    <w:semiHidden/>
    <w:unhideWhenUsed/>
    <w:rsid w:val="0089379D"/>
    <w:rPr>
      <w:rFonts w:ascii="Tahoma" w:hAnsi="Tahoma" w:cs="Tahoma"/>
      <w:sz w:val="16"/>
      <w:szCs w:val="16"/>
    </w:rPr>
  </w:style>
  <w:style w:type="character" w:customStyle="1" w:styleId="BalloonTextChar">
    <w:name w:val="Balloon Text Char"/>
    <w:link w:val="BalloonText"/>
    <w:uiPriority w:val="99"/>
    <w:semiHidden/>
    <w:rsid w:val="0089379D"/>
    <w:rPr>
      <w:rFonts w:ascii="Tahoma" w:hAnsi="Tahoma" w:cs="Tahoma"/>
      <w:sz w:val="16"/>
      <w:szCs w:val="16"/>
    </w:rPr>
  </w:style>
  <w:style w:type="paragraph" w:customStyle="1" w:styleId="Default">
    <w:name w:val="Default"/>
    <w:rsid w:val="00FF3F58"/>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D86071"/>
    <w:rPr>
      <w:sz w:val="16"/>
      <w:szCs w:val="16"/>
    </w:rPr>
  </w:style>
  <w:style w:type="paragraph" w:styleId="CommentText">
    <w:name w:val="annotation text"/>
    <w:basedOn w:val="Normal"/>
    <w:link w:val="CommentTextChar"/>
    <w:uiPriority w:val="99"/>
    <w:semiHidden/>
    <w:unhideWhenUsed/>
    <w:rsid w:val="00D86071"/>
    <w:rPr>
      <w:szCs w:val="20"/>
    </w:rPr>
  </w:style>
  <w:style w:type="character" w:customStyle="1" w:styleId="CommentTextChar">
    <w:name w:val="Comment Text Char"/>
    <w:basedOn w:val="DefaultParagraphFont"/>
    <w:link w:val="CommentText"/>
    <w:uiPriority w:val="99"/>
    <w:semiHidden/>
    <w:rsid w:val="00D86071"/>
  </w:style>
  <w:style w:type="paragraph" w:styleId="CommentSubject">
    <w:name w:val="annotation subject"/>
    <w:basedOn w:val="CommentText"/>
    <w:next w:val="CommentText"/>
    <w:link w:val="CommentSubjectChar"/>
    <w:uiPriority w:val="99"/>
    <w:semiHidden/>
    <w:unhideWhenUsed/>
    <w:rsid w:val="00D86071"/>
    <w:rPr>
      <w:b/>
      <w:bCs/>
    </w:rPr>
  </w:style>
  <w:style w:type="character" w:customStyle="1" w:styleId="CommentSubjectChar">
    <w:name w:val="Comment Subject Char"/>
    <w:basedOn w:val="CommentTextChar"/>
    <w:link w:val="CommentSubject"/>
    <w:uiPriority w:val="99"/>
    <w:semiHidden/>
    <w:rsid w:val="00D860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98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14A8A-03E3-4341-946F-30130F73E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1927</Words>
  <Characters>9843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TITLE 35</vt:lpstr>
    </vt:vector>
  </TitlesOfParts>
  <Company>WV Secretary of State</Company>
  <LinksUpToDate>false</LinksUpToDate>
  <CharactersWithSpaces>11747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35</dc:title>
  <dc:creator>jcooper</dc:creator>
  <cp:lastModifiedBy>Sizemore, Joe M</cp:lastModifiedBy>
  <cp:revision>3</cp:revision>
  <cp:lastPrinted>2015-01-26T13:21:00Z</cp:lastPrinted>
  <dcterms:created xsi:type="dcterms:W3CDTF">2015-02-03T17:09:00Z</dcterms:created>
  <dcterms:modified xsi:type="dcterms:W3CDTF">2015-02-03T17:09:00Z</dcterms:modified>
</cp:coreProperties>
</file>