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5776" w14:textId="77777777" w:rsidR="00182E97" w:rsidRPr="00D717C7" w:rsidRDefault="00182E97" w:rsidP="00FA04EB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20B78B19" w14:textId="62529FA5" w:rsidR="00FA04EB" w:rsidRPr="00D65C6B" w:rsidRDefault="00FA04EB" w:rsidP="00FA04EB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65C6B">
        <w:rPr>
          <w:rFonts w:cstheme="minorHAnsi"/>
          <w:b/>
          <w:bCs/>
          <w:color w:val="000000"/>
          <w:sz w:val="20"/>
          <w:szCs w:val="20"/>
        </w:rPr>
        <w:t>TITLE 211</w:t>
      </w:r>
    </w:p>
    <w:p w14:paraId="53514AE0" w14:textId="5EA26248" w:rsidR="00FA04EB" w:rsidRPr="00D65C6B" w:rsidRDefault="00FA04EB" w:rsidP="00FA04EB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65C6B">
        <w:rPr>
          <w:rFonts w:cstheme="minorHAnsi"/>
          <w:b/>
          <w:bCs/>
          <w:color w:val="000000"/>
          <w:sz w:val="20"/>
          <w:szCs w:val="20"/>
        </w:rPr>
        <w:t>PROCEDURAL RULE</w:t>
      </w:r>
    </w:p>
    <w:p w14:paraId="70B24831" w14:textId="77777777" w:rsidR="00FA04EB" w:rsidRPr="00D65C6B" w:rsidRDefault="00FA04EB" w:rsidP="00FA04EB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65C6B">
        <w:rPr>
          <w:rFonts w:cstheme="minorHAnsi"/>
          <w:b/>
          <w:bCs/>
          <w:color w:val="000000"/>
          <w:sz w:val="20"/>
          <w:szCs w:val="20"/>
        </w:rPr>
        <w:t>MUNICIPAL PENSIONS OVERSIGHT BOARD</w:t>
      </w:r>
    </w:p>
    <w:p w14:paraId="02887152" w14:textId="77777777" w:rsidR="00FA04EB" w:rsidRPr="00D65C6B" w:rsidRDefault="00FA04EB" w:rsidP="00FA04EB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7701175" w14:textId="6E8E62A2" w:rsidR="00FA04EB" w:rsidRPr="00D65C6B" w:rsidRDefault="00FA04EB" w:rsidP="00FA04EB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65C6B">
        <w:rPr>
          <w:rFonts w:cstheme="minorHAnsi"/>
          <w:b/>
          <w:bCs/>
          <w:color w:val="000000"/>
          <w:sz w:val="20"/>
          <w:szCs w:val="20"/>
        </w:rPr>
        <w:t xml:space="preserve">SERIES </w:t>
      </w:r>
      <w:r w:rsidR="00D717C7" w:rsidRPr="00D65C6B">
        <w:rPr>
          <w:rFonts w:cstheme="minorHAnsi"/>
          <w:b/>
          <w:bCs/>
          <w:color w:val="000000"/>
          <w:sz w:val="20"/>
          <w:szCs w:val="20"/>
        </w:rPr>
        <w:t>03</w:t>
      </w:r>
    </w:p>
    <w:p w14:paraId="315A97F7" w14:textId="70664CCF" w:rsidR="00FA04EB" w:rsidRPr="00D65C6B" w:rsidRDefault="009E04EC" w:rsidP="00FA04EB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65C6B">
        <w:rPr>
          <w:rFonts w:cstheme="minorHAnsi"/>
          <w:b/>
          <w:bCs/>
          <w:color w:val="000000"/>
          <w:sz w:val="20"/>
          <w:szCs w:val="20"/>
        </w:rPr>
        <w:t xml:space="preserve">ACTUARIAL </w:t>
      </w:r>
      <w:r w:rsidR="00FA04EB" w:rsidRPr="00D65C6B">
        <w:rPr>
          <w:rFonts w:cstheme="minorHAnsi"/>
          <w:b/>
          <w:bCs/>
          <w:color w:val="000000"/>
          <w:sz w:val="20"/>
          <w:szCs w:val="20"/>
        </w:rPr>
        <w:t>PURCHASING</w:t>
      </w:r>
      <w:r w:rsidRPr="00D65C6B">
        <w:rPr>
          <w:rFonts w:cstheme="minorHAnsi"/>
          <w:b/>
          <w:bCs/>
          <w:color w:val="000000"/>
          <w:sz w:val="20"/>
          <w:szCs w:val="20"/>
        </w:rPr>
        <w:t xml:space="preserve"> EXEMPTION</w:t>
      </w:r>
      <w:r w:rsidR="00FA04EB" w:rsidRPr="00D65C6B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5E083D4B" w14:textId="77777777" w:rsidR="00443DCE" w:rsidRPr="00D65C6B" w:rsidRDefault="00443DCE">
      <w:pPr>
        <w:rPr>
          <w:rFonts w:cstheme="minorHAnsi"/>
          <w:b/>
          <w:bCs/>
          <w:color w:val="000000"/>
        </w:rPr>
      </w:pPr>
    </w:p>
    <w:p w14:paraId="38DDBEDB" w14:textId="31EC0538" w:rsidR="00361C73" w:rsidRPr="00D65C6B" w:rsidRDefault="00443DCE">
      <w:pPr>
        <w:rPr>
          <w:b/>
          <w:bCs/>
        </w:rPr>
      </w:pPr>
      <w:r w:rsidRPr="00D65C6B">
        <w:rPr>
          <w:rFonts w:cstheme="minorHAnsi"/>
          <w:b/>
          <w:bCs/>
          <w:color w:val="000000"/>
        </w:rPr>
        <w:t>§211-</w:t>
      </w:r>
      <w:r w:rsidR="00EA3153" w:rsidRPr="00D65C6B">
        <w:rPr>
          <w:rFonts w:cstheme="minorHAnsi"/>
          <w:b/>
          <w:bCs/>
          <w:color w:val="000000"/>
        </w:rPr>
        <w:t>3</w:t>
      </w:r>
      <w:r w:rsidRPr="00D65C6B">
        <w:rPr>
          <w:rFonts w:cstheme="minorHAnsi"/>
          <w:b/>
          <w:bCs/>
          <w:color w:val="000000"/>
        </w:rPr>
        <w:t xml:space="preserve">-1  </w:t>
      </w:r>
      <w:r w:rsidR="00361C73" w:rsidRPr="00D65C6B">
        <w:rPr>
          <w:b/>
          <w:bCs/>
        </w:rPr>
        <w:t>General.</w:t>
      </w:r>
    </w:p>
    <w:p w14:paraId="053FA0E1" w14:textId="3FF27E2C" w:rsidR="00443DCE" w:rsidRPr="00D65C6B" w:rsidRDefault="00361C73" w:rsidP="002C7BEA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Scope.  – This procedural rule is to ensure certain controls and accountabilities are in place for the purchase of goods and services exempt from §</w:t>
      </w:r>
      <w:r w:rsidR="00860476" w:rsidRPr="00D65C6B">
        <w:rPr>
          <w:rFonts w:cstheme="minorHAnsi"/>
          <w:color w:val="000000"/>
        </w:rPr>
        <w:t>5A-3</w:t>
      </w:r>
      <w:r w:rsidR="000E1BEF" w:rsidRPr="00D65C6B">
        <w:rPr>
          <w:rFonts w:cstheme="minorHAnsi"/>
          <w:color w:val="000000"/>
        </w:rPr>
        <w:t xml:space="preserve"> et seq</w:t>
      </w:r>
      <w:r w:rsidRPr="00D65C6B">
        <w:rPr>
          <w:rFonts w:cstheme="minorHAnsi"/>
          <w:color w:val="000000"/>
        </w:rPr>
        <w:t xml:space="preserve">.  </w:t>
      </w:r>
    </w:p>
    <w:p w14:paraId="54DF3F02" w14:textId="77777777" w:rsidR="00443DCE" w:rsidRPr="00D65C6B" w:rsidRDefault="00443DCE" w:rsidP="002C7BEA">
      <w:pPr>
        <w:pStyle w:val="ListParagraph"/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</w:p>
    <w:p w14:paraId="47F8ADD2" w14:textId="138102E6" w:rsidR="00361C73" w:rsidRPr="00D65C6B" w:rsidRDefault="00361C73" w:rsidP="002C7BEA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Authority. – W.Va. Code §</w:t>
      </w:r>
      <w:r w:rsidR="00736DAD" w:rsidRPr="00D65C6B">
        <w:rPr>
          <w:rFonts w:cstheme="minorHAnsi"/>
          <w:color w:val="000000"/>
        </w:rPr>
        <w:t xml:space="preserve">5A-1-12 and </w:t>
      </w:r>
      <w:r w:rsidR="00860476" w:rsidRPr="00D65C6B">
        <w:rPr>
          <w:rFonts w:cstheme="minorHAnsi"/>
          <w:color w:val="000000"/>
        </w:rPr>
        <w:t>§8-22-18a(g)</w:t>
      </w:r>
    </w:p>
    <w:p w14:paraId="0BE94C75" w14:textId="77777777" w:rsidR="00443DCE" w:rsidRPr="00D65C6B" w:rsidRDefault="00443DCE" w:rsidP="002C7BEA">
      <w:pPr>
        <w:pStyle w:val="ListParagraph"/>
        <w:ind w:left="900" w:hanging="540"/>
        <w:rPr>
          <w:rFonts w:cstheme="minorHAnsi"/>
          <w:color w:val="000000"/>
        </w:rPr>
      </w:pPr>
    </w:p>
    <w:p w14:paraId="0BD6B41E" w14:textId="29665C7D" w:rsidR="00361C73" w:rsidRPr="00D65C6B" w:rsidRDefault="00361C73" w:rsidP="002C7BEA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 xml:space="preserve">Filing Date. – </w:t>
      </w:r>
      <w:r w:rsidR="00D65C6B">
        <w:rPr>
          <w:rFonts w:cstheme="minorHAnsi"/>
          <w:color w:val="000000"/>
        </w:rPr>
        <w:t>August 6, 2020</w:t>
      </w:r>
    </w:p>
    <w:p w14:paraId="395F022A" w14:textId="77777777" w:rsidR="00443DCE" w:rsidRPr="00D65C6B" w:rsidRDefault="00443DCE" w:rsidP="002C7BEA">
      <w:p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</w:p>
    <w:p w14:paraId="37973167" w14:textId="0DF05C8A" w:rsidR="00443DCE" w:rsidRPr="00D65C6B" w:rsidRDefault="00361C73" w:rsidP="002C7BEA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 xml:space="preserve">Effective Date. – </w:t>
      </w:r>
      <w:r w:rsidR="00D65C6B">
        <w:rPr>
          <w:rFonts w:cstheme="minorHAnsi"/>
          <w:color w:val="000000"/>
        </w:rPr>
        <w:t>September 14, 2020</w:t>
      </w:r>
    </w:p>
    <w:p w14:paraId="07E6D4E6" w14:textId="77777777" w:rsidR="00443DCE" w:rsidRPr="00D65C6B" w:rsidRDefault="00443DCE" w:rsidP="00443DCE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0ACB16AE" w14:textId="4698A8E4" w:rsidR="00361C73" w:rsidRPr="00D65C6B" w:rsidRDefault="00443DCE">
      <w:pPr>
        <w:rPr>
          <w:b/>
          <w:bCs/>
        </w:rPr>
      </w:pPr>
      <w:r w:rsidRPr="00D65C6B">
        <w:rPr>
          <w:rFonts w:cstheme="minorHAnsi"/>
          <w:b/>
          <w:bCs/>
          <w:color w:val="000000"/>
        </w:rPr>
        <w:t>§211-</w:t>
      </w:r>
      <w:r w:rsidR="00EA3153" w:rsidRPr="00D65C6B">
        <w:rPr>
          <w:rFonts w:cstheme="minorHAnsi"/>
          <w:b/>
          <w:bCs/>
          <w:color w:val="000000"/>
        </w:rPr>
        <w:t>3</w:t>
      </w:r>
      <w:r w:rsidRPr="00D65C6B">
        <w:rPr>
          <w:rFonts w:cstheme="minorHAnsi"/>
          <w:b/>
          <w:bCs/>
          <w:color w:val="000000"/>
        </w:rPr>
        <w:t xml:space="preserve">-2  </w:t>
      </w:r>
      <w:r w:rsidR="00361C73" w:rsidRPr="00D65C6B">
        <w:rPr>
          <w:b/>
          <w:bCs/>
        </w:rPr>
        <w:t>Definitions.</w:t>
      </w:r>
    </w:p>
    <w:p w14:paraId="7F941C6A" w14:textId="77777777" w:rsidR="00A262A6" w:rsidRPr="00D65C6B" w:rsidRDefault="00A262A6" w:rsidP="00A262A6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vanish/>
          <w:color w:val="000000"/>
        </w:rPr>
      </w:pPr>
    </w:p>
    <w:p w14:paraId="282AB6CB" w14:textId="77777777" w:rsidR="00A262A6" w:rsidRPr="00D65C6B" w:rsidRDefault="00A262A6" w:rsidP="00A262A6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vanish/>
          <w:color w:val="000000"/>
        </w:rPr>
      </w:pPr>
    </w:p>
    <w:p w14:paraId="01A09884" w14:textId="09B34205" w:rsidR="004F41E8" w:rsidRPr="00D65C6B" w:rsidRDefault="003E5ABC" w:rsidP="002C7BEA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“</w:t>
      </w:r>
      <w:r w:rsidR="004F41E8" w:rsidRPr="00D65C6B">
        <w:rPr>
          <w:rFonts w:cstheme="minorHAnsi"/>
          <w:color w:val="000000"/>
        </w:rPr>
        <w:t>Bid</w:t>
      </w:r>
      <w:r w:rsidRPr="00D65C6B">
        <w:rPr>
          <w:rFonts w:cstheme="minorHAnsi"/>
          <w:color w:val="000000"/>
        </w:rPr>
        <w:t>” means a</w:t>
      </w:r>
      <w:r w:rsidR="004F41E8" w:rsidRPr="00D65C6B">
        <w:rPr>
          <w:rFonts w:cstheme="minorHAnsi"/>
          <w:color w:val="000000"/>
        </w:rPr>
        <w:t xml:space="preserve">nything that a vendor submits in response to a solicitation that constitutes an offer to the </w:t>
      </w:r>
      <w:r w:rsidR="000E1BEF" w:rsidRPr="00D65C6B">
        <w:rPr>
          <w:rFonts w:cstheme="minorHAnsi"/>
          <w:color w:val="000000"/>
        </w:rPr>
        <w:t>Board</w:t>
      </w:r>
      <w:r w:rsidR="004F41E8" w:rsidRPr="00D65C6B">
        <w:rPr>
          <w:rFonts w:cstheme="minorHAnsi"/>
          <w:color w:val="000000"/>
        </w:rPr>
        <w:t xml:space="preserve"> and includes, but is not limited to, documents submitted in response to request for quotation, proposals submitted in response to a request for proposal or proposals submitted in response to an expression of interest.</w:t>
      </w:r>
    </w:p>
    <w:p w14:paraId="3CF87D1A" w14:textId="77777777" w:rsidR="00A262A6" w:rsidRPr="00D65C6B" w:rsidRDefault="00A262A6" w:rsidP="002C7BEA">
      <w:pPr>
        <w:pStyle w:val="ListParagraph"/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</w:p>
    <w:p w14:paraId="46B3A95A" w14:textId="23E42CA2" w:rsidR="003E5ABC" w:rsidRPr="00D65C6B" w:rsidRDefault="003E5ABC" w:rsidP="002C7BEA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“Board” means the Municipal Pensions Oversight Board.</w:t>
      </w:r>
    </w:p>
    <w:p w14:paraId="039102B2" w14:textId="77777777" w:rsidR="00A262A6" w:rsidRPr="00D65C6B" w:rsidRDefault="00A262A6" w:rsidP="002C7BEA">
      <w:pPr>
        <w:pStyle w:val="ListParagraph"/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</w:p>
    <w:p w14:paraId="3AE0F6E3" w14:textId="6D2110D9" w:rsidR="004F41E8" w:rsidRPr="00D65C6B" w:rsidRDefault="003E5ABC" w:rsidP="002C7BEA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“</w:t>
      </w:r>
      <w:r w:rsidR="004F41E8" w:rsidRPr="00D65C6B">
        <w:rPr>
          <w:rFonts w:cstheme="minorHAnsi"/>
          <w:color w:val="000000"/>
        </w:rPr>
        <w:t>Competitive Bidding</w:t>
      </w:r>
      <w:r w:rsidRPr="00D65C6B">
        <w:rPr>
          <w:rFonts w:cstheme="minorHAnsi"/>
          <w:color w:val="000000"/>
        </w:rPr>
        <w:t>” means t</w:t>
      </w:r>
      <w:r w:rsidR="004F41E8" w:rsidRPr="00D65C6B">
        <w:rPr>
          <w:rFonts w:cstheme="minorHAnsi"/>
          <w:color w:val="000000"/>
        </w:rPr>
        <w:t>he process by which individuals or firms compete for an opportunity to supply specified commodities and services by submitting an offer in response to a solicitation.</w:t>
      </w:r>
    </w:p>
    <w:p w14:paraId="289038CA" w14:textId="77777777" w:rsidR="00A262A6" w:rsidRPr="00D65C6B" w:rsidRDefault="00A262A6" w:rsidP="002C7BEA">
      <w:pPr>
        <w:pStyle w:val="ListParagraph"/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</w:p>
    <w:p w14:paraId="398811C8" w14:textId="3FDF5CD9" w:rsidR="004F41E8" w:rsidRPr="00D65C6B" w:rsidRDefault="003E5ABC" w:rsidP="002C7BEA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“</w:t>
      </w:r>
      <w:r w:rsidR="004F41E8" w:rsidRPr="00D65C6B">
        <w:rPr>
          <w:rFonts w:cstheme="minorHAnsi"/>
          <w:color w:val="000000"/>
        </w:rPr>
        <w:t>Direct Award</w:t>
      </w:r>
      <w:r w:rsidRPr="00D65C6B">
        <w:rPr>
          <w:rFonts w:cstheme="minorHAnsi"/>
          <w:color w:val="000000"/>
        </w:rPr>
        <w:t>”</w:t>
      </w:r>
      <w:r w:rsidR="004F41E8" w:rsidRPr="00D65C6B">
        <w:rPr>
          <w:rFonts w:cstheme="minorHAnsi"/>
          <w:color w:val="000000"/>
        </w:rPr>
        <w:t xml:space="preserve"> </w:t>
      </w:r>
      <w:r w:rsidRPr="00D65C6B">
        <w:rPr>
          <w:rFonts w:cstheme="minorHAnsi"/>
          <w:color w:val="000000"/>
        </w:rPr>
        <w:t xml:space="preserve">means </w:t>
      </w:r>
      <w:r w:rsidR="004F41E8" w:rsidRPr="00D65C6B">
        <w:rPr>
          <w:rFonts w:cstheme="minorHAnsi"/>
          <w:color w:val="000000"/>
        </w:rPr>
        <w:t>procurement method that allows for the direct purchase of commodities or services when it is believe</w:t>
      </w:r>
      <w:r w:rsidR="00FA04EB" w:rsidRPr="00D65C6B">
        <w:rPr>
          <w:rFonts w:cstheme="minorHAnsi"/>
          <w:color w:val="000000"/>
        </w:rPr>
        <w:t>d</w:t>
      </w:r>
      <w:r w:rsidR="004F41E8" w:rsidRPr="00D65C6B">
        <w:rPr>
          <w:rFonts w:cstheme="minorHAnsi"/>
          <w:color w:val="000000"/>
        </w:rPr>
        <w:t xml:space="preserve"> that only one vendor can supply the needed commodity or service under the circumstances.</w:t>
      </w:r>
    </w:p>
    <w:p w14:paraId="76F9C4E6" w14:textId="77777777" w:rsidR="00A262A6" w:rsidRPr="00D65C6B" w:rsidRDefault="00A262A6" w:rsidP="002C7BEA">
      <w:pPr>
        <w:pStyle w:val="ListParagraph"/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</w:p>
    <w:p w14:paraId="141FBB2F" w14:textId="6703A41D" w:rsidR="004F41E8" w:rsidRPr="00D65C6B" w:rsidRDefault="003E5ABC" w:rsidP="002C7BEA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“</w:t>
      </w:r>
      <w:r w:rsidR="004F41E8" w:rsidRPr="00D65C6B">
        <w:rPr>
          <w:rFonts w:cstheme="minorHAnsi"/>
          <w:color w:val="000000"/>
        </w:rPr>
        <w:t>Emergency</w:t>
      </w:r>
      <w:r w:rsidRPr="00D65C6B">
        <w:rPr>
          <w:rFonts w:cstheme="minorHAnsi"/>
          <w:color w:val="000000"/>
        </w:rPr>
        <w:t>” means a</w:t>
      </w:r>
      <w:r w:rsidR="004F41E8" w:rsidRPr="00D65C6B">
        <w:rPr>
          <w:rFonts w:cstheme="minorHAnsi"/>
          <w:color w:val="000000"/>
        </w:rPr>
        <w:t xml:space="preserve"> purchase made when unforeseen circumstances arise, including delays by contractors, delays in transportation and unanticipated volume of work. </w:t>
      </w:r>
    </w:p>
    <w:p w14:paraId="11BBD06B" w14:textId="77777777" w:rsidR="00A262A6" w:rsidRPr="00D65C6B" w:rsidRDefault="00A262A6" w:rsidP="002C7BEA">
      <w:p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</w:p>
    <w:p w14:paraId="46212C0B" w14:textId="4ABA7F1C" w:rsidR="003E5ABC" w:rsidRPr="00D65C6B" w:rsidRDefault="00443DCE" w:rsidP="002C7BEA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“</w:t>
      </w:r>
      <w:r w:rsidR="003E5ABC" w:rsidRPr="00D65C6B">
        <w:rPr>
          <w:rFonts w:cstheme="minorHAnsi"/>
          <w:color w:val="000000"/>
        </w:rPr>
        <w:t>Executive Director” means the Director of the Municipal Pensions Oversight Board.</w:t>
      </w:r>
    </w:p>
    <w:p w14:paraId="6FAB31B5" w14:textId="77777777" w:rsidR="00A262A6" w:rsidRPr="00D65C6B" w:rsidRDefault="00A262A6" w:rsidP="002C7BEA">
      <w:p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</w:p>
    <w:p w14:paraId="6E9E5E97" w14:textId="07AE1D86" w:rsidR="003E5ABC" w:rsidRPr="00D65C6B" w:rsidRDefault="003E5ABC" w:rsidP="002C7BEA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“Municipal Pensions Oversight Board” refers to the body created in W. Va. Code §8-22-1</w:t>
      </w:r>
      <w:r w:rsidR="000E1BEF" w:rsidRPr="00D65C6B">
        <w:rPr>
          <w:rFonts w:cstheme="minorHAnsi"/>
          <w:color w:val="000000"/>
        </w:rPr>
        <w:t>8a.</w:t>
      </w:r>
    </w:p>
    <w:p w14:paraId="3DAF4504" w14:textId="77777777" w:rsidR="00A262A6" w:rsidRPr="00D65C6B" w:rsidRDefault="00A262A6" w:rsidP="002C7BEA">
      <w:p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</w:p>
    <w:p w14:paraId="3942149C" w14:textId="77B825A9" w:rsidR="004F41E8" w:rsidRPr="00D65C6B" w:rsidRDefault="003E5ABC" w:rsidP="002C7BEA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“</w:t>
      </w:r>
      <w:r w:rsidR="004F41E8" w:rsidRPr="00D65C6B">
        <w:rPr>
          <w:rFonts w:cstheme="minorHAnsi"/>
          <w:color w:val="000000"/>
        </w:rPr>
        <w:t>Pre-bid Conference</w:t>
      </w:r>
      <w:r w:rsidRPr="00D65C6B">
        <w:rPr>
          <w:rFonts w:cstheme="minorHAnsi"/>
          <w:color w:val="000000"/>
        </w:rPr>
        <w:t>” means a</w:t>
      </w:r>
      <w:r w:rsidR="004F41E8" w:rsidRPr="00D65C6B">
        <w:rPr>
          <w:rFonts w:cstheme="minorHAnsi"/>
          <w:color w:val="000000"/>
        </w:rPr>
        <w:t xml:space="preserve"> meeting between vendors and agency personnel which offers an opportunity to emphasize and clarify critical aspects of a solicitation, eliminates </w:t>
      </w:r>
      <w:r w:rsidR="00043592" w:rsidRPr="00D65C6B">
        <w:rPr>
          <w:rFonts w:cstheme="minorHAnsi"/>
          <w:color w:val="000000"/>
        </w:rPr>
        <w:t>misunderstanding,</w:t>
      </w:r>
      <w:r w:rsidR="004F41E8" w:rsidRPr="00D65C6B">
        <w:rPr>
          <w:rFonts w:cstheme="minorHAnsi"/>
          <w:color w:val="000000"/>
        </w:rPr>
        <w:t xml:space="preserve"> and permits vendor input. Vendor attendance may be mandatory or voluntary as specified in the bid document.</w:t>
      </w:r>
    </w:p>
    <w:p w14:paraId="590E649C" w14:textId="77777777" w:rsidR="00A262A6" w:rsidRPr="00D65C6B" w:rsidRDefault="00A262A6" w:rsidP="002C7BEA">
      <w:p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</w:p>
    <w:p w14:paraId="48A808B5" w14:textId="77777777" w:rsidR="007A5CE6" w:rsidRPr="00D65C6B" w:rsidRDefault="00F6437E" w:rsidP="002C7BEA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“</w:t>
      </w:r>
      <w:r w:rsidR="003E5ABC" w:rsidRPr="00D65C6B">
        <w:rPr>
          <w:rFonts w:cstheme="minorHAnsi"/>
          <w:color w:val="000000"/>
        </w:rPr>
        <w:t>Request for Proposals (RFP)</w:t>
      </w:r>
      <w:r w:rsidRPr="00D65C6B">
        <w:rPr>
          <w:rFonts w:cstheme="minorHAnsi"/>
          <w:color w:val="000000"/>
        </w:rPr>
        <w:t>” means a</w:t>
      </w:r>
      <w:r w:rsidR="003E5ABC" w:rsidRPr="00D65C6B">
        <w:rPr>
          <w:rFonts w:cstheme="minorHAnsi"/>
          <w:color w:val="000000"/>
        </w:rPr>
        <w:t xml:space="preserve"> best value procurement tool used to acquire professional and other services where the scope of work may not be well </w:t>
      </w:r>
      <w:r w:rsidRPr="00D65C6B">
        <w:rPr>
          <w:rFonts w:cstheme="minorHAnsi"/>
          <w:color w:val="000000"/>
        </w:rPr>
        <w:t>defined,</w:t>
      </w:r>
      <w:r w:rsidR="003E5ABC" w:rsidRPr="00D65C6B">
        <w:rPr>
          <w:rFonts w:cstheme="minorHAnsi"/>
          <w:color w:val="000000"/>
        </w:rPr>
        <w:t xml:space="preserve"> and cost is </w:t>
      </w:r>
      <w:r w:rsidR="003E5ABC" w:rsidRPr="00D65C6B">
        <w:rPr>
          <w:rFonts w:cstheme="minorHAnsi"/>
          <w:color w:val="000000"/>
        </w:rPr>
        <w:lastRenderedPageBreak/>
        <w:t>not the sole factor in determining the award. All criteria by which the bidders will be evaluated must be contained within the bid document.</w:t>
      </w:r>
      <w:r w:rsidR="007A5CE6" w:rsidRPr="00D65C6B">
        <w:rPr>
          <w:rFonts w:cstheme="minorHAnsi"/>
          <w:color w:val="000000"/>
        </w:rPr>
        <w:t xml:space="preserve">  </w:t>
      </w:r>
    </w:p>
    <w:p w14:paraId="7162E70F" w14:textId="77777777" w:rsidR="007A5CE6" w:rsidRPr="00D65C6B" w:rsidRDefault="007A5CE6" w:rsidP="007A5CE6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1312784B" w14:textId="47E8CA5C" w:rsidR="00A262A6" w:rsidRPr="00D65C6B" w:rsidRDefault="003E5ABC" w:rsidP="007A5CE6">
      <w:pPr>
        <w:pStyle w:val="NoSpacing"/>
        <w:numPr>
          <w:ilvl w:val="1"/>
          <w:numId w:val="5"/>
        </w:numPr>
        <w:tabs>
          <w:tab w:val="left" w:pos="900"/>
        </w:tabs>
      </w:pPr>
      <w:r w:rsidRPr="00D65C6B">
        <w:t xml:space="preserve">“Staff” includes any person employed by the Board, including the Procurement Officer. </w:t>
      </w:r>
    </w:p>
    <w:p w14:paraId="68D8026E" w14:textId="77777777" w:rsidR="00A262A6" w:rsidRPr="00D65C6B" w:rsidRDefault="00A262A6" w:rsidP="007A5CE6">
      <w:pPr>
        <w:tabs>
          <w:tab w:val="left" w:pos="810"/>
        </w:tabs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4A15F0B9" w14:textId="463B837E" w:rsidR="004F41E8" w:rsidRPr="00D65C6B" w:rsidRDefault="004F41E8" w:rsidP="0019108F">
      <w:pPr>
        <w:pStyle w:val="ListParagraph"/>
        <w:numPr>
          <w:ilvl w:val="1"/>
          <w:numId w:val="5"/>
        </w:numPr>
        <w:tabs>
          <w:tab w:val="left" w:pos="900"/>
        </w:tabs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 xml:space="preserve">As used in this rule, the following terms have the same meaning as provided in West Virginia </w:t>
      </w:r>
      <w:r w:rsidR="007A5CE6" w:rsidRPr="00D65C6B">
        <w:rPr>
          <w:rFonts w:cstheme="minorHAnsi"/>
          <w:color w:val="000000"/>
        </w:rPr>
        <w:t xml:space="preserve">                  </w:t>
      </w:r>
      <w:r w:rsidRPr="00D65C6B">
        <w:rPr>
          <w:rFonts w:cstheme="minorHAnsi"/>
          <w:color w:val="000000"/>
        </w:rPr>
        <w:t>Code §5A-1-1 and 5A-3-1 et seq., and as follows:</w:t>
      </w:r>
    </w:p>
    <w:p w14:paraId="61D62B82" w14:textId="77777777" w:rsidR="007A5CE6" w:rsidRPr="00D65C6B" w:rsidRDefault="007A5CE6" w:rsidP="007A5CE6">
      <w:pPr>
        <w:tabs>
          <w:tab w:val="left" w:pos="810"/>
          <w:tab w:val="left" w:pos="900"/>
        </w:tabs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35A0F03E" w14:textId="265B489B" w:rsidR="004F41E8" w:rsidRPr="00D65C6B" w:rsidRDefault="004F41E8" w:rsidP="0019108F">
      <w:pPr>
        <w:pStyle w:val="ListParagraph"/>
        <w:numPr>
          <w:ilvl w:val="1"/>
          <w:numId w:val="5"/>
        </w:numPr>
        <w:tabs>
          <w:tab w:val="left" w:pos="900"/>
        </w:tabs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"Contract" means an agreement between a state spending unit and a vendor relating to the procurement of commodities or services, or both.</w:t>
      </w:r>
    </w:p>
    <w:p w14:paraId="7EFC9526" w14:textId="77777777" w:rsidR="007A5CE6" w:rsidRPr="00D65C6B" w:rsidRDefault="007A5CE6" w:rsidP="007A5CE6">
      <w:pPr>
        <w:tabs>
          <w:tab w:val="left" w:pos="810"/>
        </w:tabs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4A4AD1E2" w14:textId="78B94532" w:rsidR="003E5ABC" w:rsidRPr="00D65C6B" w:rsidRDefault="004F41E8" w:rsidP="0019108F">
      <w:pPr>
        <w:pStyle w:val="ListParagraph"/>
        <w:numPr>
          <w:ilvl w:val="1"/>
          <w:numId w:val="5"/>
        </w:numPr>
        <w:tabs>
          <w:tab w:val="left" w:pos="900"/>
        </w:tabs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"Request for quotations" means a solicitation for a bid where cost is the primary factor in determining the award.</w:t>
      </w:r>
    </w:p>
    <w:p w14:paraId="6E64760E" w14:textId="77777777" w:rsidR="007A5CE6" w:rsidRPr="00D65C6B" w:rsidRDefault="007A5CE6" w:rsidP="007A5CE6">
      <w:pPr>
        <w:tabs>
          <w:tab w:val="left" w:pos="810"/>
        </w:tabs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78297E5F" w14:textId="2F476DEE" w:rsidR="004F41E8" w:rsidRPr="00D65C6B" w:rsidRDefault="004F41E8" w:rsidP="0019108F">
      <w:pPr>
        <w:pStyle w:val="ListParagraph"/>
        <w:numPr>
          <w:ilvl w:val="1"/>
          <w:numId w:val="5"/>
        </w:numPr>
        <w:tabs>
          <w:tab w:val="left" w:pos="900"/>
        </w:tabs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"Responsible bidder" means a vendor who has the capability to fully perform the contract requirements, and the integrity and reliability which will assure good-faith performance.</w:t>
      </w:r>
    </w:p>
    <w:p w14:paraId="331EED4D" w14:textId="77777777" w:rsidR="007A5CE6" w:rsidRPr="00D65C6B" w:rsidRDefault="007A5CE6" w:rsidP="007A5CE6">
      <w:pPr>
        <w:tabs>
          <w:tab w:val="left" w:pos="810"/>
        </w:tabs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063478DA" w14:textId="31A9EAF5" w:rsidR="003E5ABC" w:rsidRPr="00D65C6B" w:rsidRDefault="004F41E8" w:rsidP="0019108F">
      <w:pPr>
        <w:pStyle w:val="ListParagraph"/>
        <w:numPr>
          <w:ilvl w:val="1"/>
          <w:numId w:val="5"/>
        </w:numPr>
        <w:tabs>
          <w:tab w:val="left" w:pos="900"/>
        </w:tabs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>"Vendor" means any person or entity that may, through contract or other means, supply the state or its subdivisions with commodities or services, and lessors of real property.</w:t>
      </w:r>
    </w:p>
    <w:p w14:paraId="5F535695" w14:textId="77777777" w:rsidR="007A5CE6" w:rsidRPr="00D65C6B" w:rsidRDefault="007A5CE6" w:rsidP="007A5CE6">
      <w:pPr>
        <w:tabs>
          <w:tab w:val="left" w:pos="810"/>
        </w:tabs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131A5458" w14:textId="2AD74B1D" w:rsidR="00361C73" w:rsidRPr="00D65C6B" w:rsidRDefault="00361C73" w:rsidP="0019108F">
      <w:pPr>
        <w:pStyle w:val="ListParagraph"/>
        <w:numPr>
          <w:ilvl w:val="1"/>
          <w:numId w:val="5"/>
        </w:numPr>
        <w:tabs>
          <w:tab w:val="left" w:pos="900"/>
          <w:tab w:val="left" w:pos="990"/>
        </w:tabs>
        <w:autoSpaceDE w:val="0"/>
        <w:autoSpaceDN w:val="0"/>
        <w:spacing w:after="0" w:line="240" w:lineRule="auto"/>
        <w:ind w:left="900" w:hanging="540"/>
        <w:rPr>
          <w:rFonts w:cstheme="minorHAnsi"/>
          <w:color w:val="000000"/>
        </w:rPr>
      </w:pPr>
      <w:r w:rsidRPr="00D65C6B">
        <w:rPr>
          <w:rFonts w:cstheme="minorHAnsi"/>
          <w:color w:val="000000"/>
        </w:rPr>
        <w:t xml:space="preserve">“wvOASIS” refers to the </w:t>
      </w:r>
      <w:r w:rsidR="009A0443" w:rsidRPr="00D65C6B">
        <w:rPr>
          <w:rFonts w:cstheme="minorHAnsi"/>
          <w:color w:val="000000"/>
        </w:rPr>
        <w:t xml:space="preserve">statewide accounting system which is used by vendors and the Board to procure goods and services. </w:t>
      </w:r>
    </w:p>
    <w:p w14:paraId="18672205" w14:textId="77777777" w:rsidR="007A5CE6" w:rsidRPr="00D65C6B" w:rsidRDefault="007A5CE6" w:rsidP="007A5CE6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64655A08" w14:textId="7168DA43" w:rsidR="00103403" w:rsidRPr="00D65C6B" w:rsidRDefault="00443DCE">
      <w:pPr>
        <w:rPr>
          <w:b/>
          <w:bCs/>
        </w:rPr>
      </w:pPr>
      <w:r w:rsidRPr="00D65C6B">
        <w:rPr>
          <w:rFonts w:cstheme="minorHAnsi"/>
          <w:b/>
          <w:bCs/>
          <w:color w:val="000000"/>
        </w:rPr>
        <w:t>§211-</w:t>
      </w:r>
      <w:r w:rsidR="00EA3153" w:rsidRPr="00D65C6B">
        <w:rPr>
          <w:rFonts w:cstheme="minorHAnsi"/>
          <w:b/>
          <w:bCs/>
          <w:color w:val="000000"/>
        </w:rPr>
        <w:t>3</w:t>
      </w:r>
      <w:r w:rsidRPr="00D65C6B">
        <w:rPr>
          <w:rFonts w:cstheme="minorHAnsi"/>
          <w:b/>
          <w:bCs/>
          <w:color w:val="000000"/>
        </w:rPr>
        <w:t xml:space="preserve">-3  </w:t>
      </w:r>
      <w:r w:rsidR="00220DB0" w:rsidRPr="00D65C6B">
        <w:rPr>
          <w:b/>
          <w:bCs/>
        </w:rPr>
        <w:t>Purchasing Requirements</w:t>
      </w:r>
    </w:p>
    <w:p w14:paraId="0929AF99" w14:textId="77777777" w:rsidR="00103403" w:rsidRPr="00D65C6B" w:rsidRDefault="00103403" w:rsidP="00103403">
      <w:pPr>
        <w:pStyle w:val="ListParagraph"/>
        <w:numPr>
          <w:ilvl w:val="0"/>
          <w:numId w:val="4"/>
        </w:numPr>
        <w:rPr>
          <w:vanish/>
        </w:rPr>
      </w:pPr>
    </w:p>
    <w:p w14:paraId="48B1A22F" w14:textId="77777777" w:rsidR="00103403" w:rsidRPr="00D65C6B" w:rsidRDefault="00103403" w:rsidP="00103403">
      <w:pPr>
        <w:pStyle w:val="ListParagraph"/>
        <w:numPr>
          <w:ilvl w:val="0"/>
          <w:numId w:val="4"/>
        </w:numPr>
        <w:rPr>
          <w:vanish/>
        </w:rPr>
      </w:pPr>
    </w:p>
    <w:p w14:paraId="5140CBEA" w14:textId="53D693E4" w:rsidR="00103403" w:rsidRPr="00D65C6B" w:rsidRDefault="00220DB0" w:rsidP="0019108F">
      <w:pPr>
        <w:pStyle w:val="ListParagraph"/>
        <w:numPr>
          <w:ilvl w:val="1"/>
          <w:numId w:val="4"/>
        </w:numPr>
        <w:ind w:left="900" w:hanging="540"/>
      </w:pPr>
      <w:r w:rsidRPr="00D65C6B">
        <w:t xml:space="preserve">All purchases of goods and services by the </w:t>
      </w:r>
      <w:r w:rsidR="001A015E" w:rsidRPr="00D65C6B">
        <w:t>Municipal Pensions Oversight Board</w:t>
      </w:r>
      <w:r w:rsidRPr="00D65C6B">
        <w:t xml:space="preserve"> are subject to expenditure approval by either the Executive Director or </w:t>
      </w:r>
      <w:r w:rsidR="001A015E" w:rsidRPr="00D65C6B">
        <w:t xml:space="preserve">by </w:t>
      </w:r>
      <w:r w:rsidR="000E1BEF" w:rsidRPr="00D65C6B">
        <w:t>the Board Chair, after B</w:t>
      </w:r>
      <w:r w:rsidR="001A015E" w:rsidRPr="00D65C6B">
        <w:t>oard action at a legally authorized Board meeting</w:t>
      </w:r>
      <w:r w:rsidRPr="00D65C6B">
        <w:t xml:space="preserve">.  </w:t>
      </w:r>
      <w:r w:rsidR="009B5182" w:rsidRPr="00D65C6B">
        <w:t xml:space="preserve">Purchases of actuarial services and purchases of actuarial services to review the existing actuary’s work are specifically exempted from </w:t>
      </w:r>
      <w:r w:rsidR="000E1BEF" w:rsidRPr="00D65C6B">
        <w:t xml:space="preserve">§5A-3 et seq </w:t>
      </w:r>
      <w:r w:rsidR="009B5182" w:rsidRPr="00D65C6B">
        <w:t>of WV Code pursuant to WV Code §8-22-18(a)(b)(6) and §8-22-20(a).</w:t>
      </w:r>
    </w:p>
    <w:p w14:paraId="300130A4" w14:textId="77777777" w:rsidR="00103403" w:rsidRPr="00D65C6B" w:rsidRDefault="00103403" w:rsidP="00103403">
      <w:pPr>
        <w:pStyle w:val="ListParagraph"/>
        <w:ind w:left="792"/>
      </w:pPr>
    </w:p>
    <w:p w14:paraId="6E43FD2D" w14:textId="760C7CD6" w:rsidR="00103403" w:rsidRPr="00D65C6B" w:rsidRDefault="00C8427C" w:rsidP="0019108F">
      <w:pPr>
        <w:pStyle w:val="ListParagraph"/>
        <w:numPr>
          <w:ilvl w:val="1"/>
          <w:numId w:val="4"/>
        </w:numPr>
        <w:ind w:left="900" w:hanging="540"/>
      </w:pPr>
      <w:r w:rsidRPr="00D65C6B">
        <w:t>Requirement for exempted purchases less than $25,000 will be procured as follows:</w:t>
      </w:r>
    </w:p>
    <w:p w14:paraId="415498B7" w14:textId="77777777" w:rsidR="00103403" w:rsidRPr="00D65C6B" w:rsidRDefault="00103403" w:rsidP="00103403">
      <w:pPr>
        <w:pStyle w:val="ListParagraph"/>
      </w:pPr>
    </w:p>
    <w:p w14:paraId="4350ED83" w14:textId="3F8EE1F3" w:rsidR="00103403" w:rsidRPr="00D65C6B" w:rsidRDefault="00C8427C" w:rsidP="002C7BEA">
      <w:pPr>
        <w:pStyle w:val="ListParagraph"/>
        <w:numPr>
          <w:ilvl w:val="2"/>
          <w:numId w:val="4"/>
        </w:numPr>
        <w:ind w:left="1440" w:hanging="720"/>
      </w:pPr>
      <w:r w:rsidRPr="00D65C6B">
        <w:t>$0 - $2,500</w:t>
      </w:r>
      <w:r w:rsidRPr="00D65C6B">
        <w:tab/>
      </w:r>
      <w:r w:rsidRPr="00D65C6B">
        <w:tab/>
      </w:r>
      <w:r w:rsidRPr="00D65C6B">
        <w:tab/>
        <w:t>No bids required</w:t>
      </w:r>
    </w:p>
    <w:p w14:paraId="2F8C0EFA" w14:textId="77777777" w:rsidR="00103403" w:rsidRPr="00D65C6B" w:rsidRDefault="00103403" w:rsidP="00103403">
      <w:pPr>
        <w:pStyle w:val="ListParagraph"/>
        <w:ind w:left="1224"/>
      </w:pPr>
    </w:p>
    <w:p w14:paraId="5D254509" w14:textId="5CE00322" w:rsidR="00103403" w:rsidRPr="00D65C6B" w:rsidRDefault="00C8427C" w:rsidP="002C7BEA">
      <w:pPr>
        <w:pStyle w:val="ListParagraph"/>
        <w:numPr>
          <w:ilvl w:val="2"/>
          <w:numId w:val="4"/>
        </w:numPr>
        <w:ind w:left="1440" w:hanging="720"/>
      </w:pPr>
      <w:r w:rsidRPr="00D65C6B">
        <w:t>$2,500.01 - $10,000</w:t>
      </w:r>
      <w:r w:rsidRPr="00D65C6B">
        <w:tab/>
      </w:r>
      <w:r w:rsidRPr="00D65C6B">
        <w:tab/>
        <w:t>Obtain three (3) verbal bids.</w:t>
      </w:r>
    </w:p>
    <w:p w14:paraId="21DF2FF7" w14:textId="77777777" w:rsidR="00103403" w:rsidRPr="00D65C6B" w:rsidRDefault="00103403" w:rsidP="00103403">
      <w:pPr>
        <w:pStyle w:val="ListParagraph"/>
        <w:ind w:left="1224"/>
      </w:pPr>
    </w:p>
    <w:p w14:paraId="1BB7BEAB" w14:textId="4D3B9EC4" w:rsidR="00103403" w:rsidRPr="00D65C6B" w:rsidRDefault="00C8427C" w:rsidP="002C7BEA">
      <w:pPr>
        <w:pStyle w:val="ListParagraph"/>
        <w:numPr>
          <w:ilvl w:val="2"/>
          <w:numId w:val="4"/>
        </w:numPr>
        <w:ind w:left="1440" w:hanging="720"/>
      </w:pPr>
      <w:r w:rsidRPr="00D65C6B">
        <w:t>$10,000.01 - $25,000</w:t>
      </w:r>
      <w:r w:rsidRPr="00D65C6B">
        <w:tab/>
      </w:r>
      <w:r w:rsidRPr="00D65C6B">
        <w:tab/>
        <w:t>Obtain three (3) written bids.</w:t>
      </w:r>
    </w:p>
    <w:p w14:paraId="731A685B" w14:textId="77777777" w:rsidR="00103403" w:rsidRPr="00D65C6B" w:rsidRDefault="00103403" w:rsidP="00103403">
      <w:pPr>
        <w:pStyle w:val="ListParagraph"/>
      </w:pPr>
    </w:p>
    <w:p w14:paraId="06AF568E" w14:textId="369005E4" w:rsidR="00220DB0" w:rsidRPr="00D65C6B" w:rsidRDefault="00220DB0" w:rsidP="0019108F">
      <w:pPr>
        <w:pStyle w:val="ListParagraph"/>
        <w:numPr>
          <w:ilvl w:val="1"/>
          <w:numId w:val="4"/>
        </w:numPr>
        <w:ind w:left="900" w:hanging="540"/>
      </w:pPr>
      <w:r w:rsidRPr="00D65C6B">
        <w:t xml:space="preserve">Requirements for </w:t>
      </w:r>
      <w:r w:rsidR="009B5182" w:rsidRPr="00D65C6B">
        <w:t xml:space="preserve">exempted </w:t>
      </w:r>
      <w:r w:rsidRPr="00D65C6B">
        <w:t>purchase</w:t>
      </w:r>
      <w:r w:rsidR="000E1BEF" w:rsidRPr="00D65C6B">
        <w:t>s over $25,000</w:t>
      </w:r>
      <w:r w:rsidRPr="00D65C6B">
        <w:t>.</w:t>
      </w:r>
    </w:p>
    <w:p w14:paraId="482C07E9" w14:textId="77777777" w:rsidR="00103403" w:rsidRPr="00D65C6B" w:rsidRDefault="00103403" w:rsidP="00103403">
      <w:pPr>
        <w:pStyle w:val="ListParagraph"/>
        <w:ind w:left="792"/>
      </w:pPr>
    </w:p>
    <w:p w14:paraId="79DFD420" w14:textId="77777777" w:rsidR="00103403" w:rsidRPr="00D65C6B" w:rsidRDefault="00103403" w:rsidP="00103403">
      <w:pPr>
        <w:pStyle w:val="ListParagraph"/>
        <w:numPr>
          <w:ilvl w:val="0"/>
          <w:numId w:val="9"/>
        </w:numPr>
        <w:rPr>
          <w:vanish/>
        </w:rPr>
      </w:pPr>
    </w:p>
    <w:p w14:paraId="2EC223E3" w14:textId="77777777" w:rsidR="00103403" w:rsidRPr="00D65C6B" w:rsidRDefault="00103403" w:rsidP="00103403">
      <w:pPr>
        <w:pStyle w:val="ListParagraph"/>
        <w:numPr>
          <w:ilvl w:val="0"/>
          <w:numId w:val="9"/>
        </w:numPr>
        <w:rPr>
          <w:vanish/>
        </w:rPr>
      </w:pPr>
    </w:p>
    <w:p w14:paraId="16970BAD" w14:textId="77777777" w:rsidR="00103403" w:rsidRPr="00D65C6B" w:rsidRDefault="00103403" w:rsidP="00103403">
      <w:pPr>
        <w:pStyle w:val="ListParagraph"/>
        <w:numPr>
          <w:ilvl w:val="0"/>
          <w:numId w:val="9"/>
        </w:numPr>
        <w:rPr>
          <w:vanish/>
        </w:rPr>
      </w:pPr>
    </w:p>
    <w:p w14:paraId="29A9188A" w14:textId="77777777" w:rsidR="00103403" w:rsidRPr="00D65C6B" w:rsidRDefault="00103403" w:rsidP="00103403">
      <w:pPr>
        <w:pStyle w:val="ListParagraph"/>
        <w:numPr>
          <w:ilvl w:val="1"/>
          <w:numId w:val="9"/>
        </w:numPr>
        <w:rPr>
          <w:vanish/>
        </w:rPr>
      </w:pPr>
    </w:p>
    <w:p w14:paraId="63A6F37B" w14:textId="77777777" w:rsidR="00103403" w:rsidRPr="00D65C6B" w:rsidRDefault="00103403" w:rsidP="00103403">
      <w:pPr>
        <w:pStyle w:val="ListParagraph"/>
        <w:numPr>
          <w:ilvl w:val="1"/>
          <w:numId w:val="9"/>
        </w:numPr>
        <w:rPr>
          <w:vanish/>
        </w:rPr>
      </w:pPr>
    </w:p>
    <w:p w14:paraId="6BE83CF4" w14:textId="77777777" w:rsidR="00103403" w:rsidRPr="00D65C6B" w:rsidRDefault="00103403" w:rsidP="00103403">
      <w:pPr>
        <w:pStyle w:val="ListParagraph"/>
        <w:numPr>
          <w:ilvl w:val="1"/>
          <w:numId w:val="9"/>
        </w:numPr>
        <w:rPr>
          <w:vanish/>
        </w:rPr>
      </w:pPr>
    </w:p>
    <w:p w14:paraId="0F9831F2" w14:textId="22AD5B9A" w:rsidR="009B5182" w:rsidRPr="00D65C6B" w:rsidRDefault="00883AFE" w:rsidP="002C7BEA">
      <w:pPr>
        <w:pStyle w:val="ListParagraph"/>
        <w:numPr>
          <w:ilvl w:val="2"/>
          <w:numId w:val="9"/>
        </w:numPr>
        <w:ind w:left="1440" w:hanging="720"/>
      </w:pPr>
      <w:r w:rsidRPr="00D65C6B">
        <w:t>Staff d</w:t>
      </w:r>
      <w:r w:rsidR="009B5182" w:rsidRPr="00D65C6B">
        <w:t>evelop</w:t>
      </w:r>
      <w:r w:rsidRPr="00D65C6B">
        <w:t>s</w:t>
      </w:r>
      <w:r w:rsidR="009B5182" w:rsidRPr="00D65C6B">
        <w:t xml:space="preserve"> specifications for the needed services. </w:t>
      </w:r>
    </w:p>
    <w:p w14:paraId="6CB19AEB" w14:textId="77777777" w:rsidR="00103403" w:rsidRPr="00D65C6B" w:rsidRDefault="00103403" w:rsidP="00103403">
      <w:pPr>
        <w:pStyle w:val="ListParagraph"/>
        <w:ind w:left="1224"/>
      </w:pPr>
    </w:p>
    <w:p w14:paraId="5CC0D8C5" w14:textId="246DBE58" w:rsidR="009B5182" w:rsidRPr="00D65C6B" w:rsidRDefault="009B5182" w:rsidP="002C7BEA">
      <w:pPr>
        <w:pStyle w:val="ListParagraph"/>
        <w:numPr>
          <w:ilvl w:val="2"/>
          <w:numId w:val="9"/>
        </w:numPr>
        <w:ind w:left="1440" w:hanging="720"/>
      </w:pPr>
      <w:r w:rsidRPr="00D65C6B">
        <w:t>The R</w:t>
      </w:r>
      <w:r w:rsidR="00357D88" w:rsidRPr="00D65C6B">
        <w:t>F</w:t>
      </w:r>
      <w:r w:rsidRPr="00D65C6B">
        <w:t>P</w:t>
      </w:r>
      <w:r w:rsidR="00883AFE" w:rsidRPr="00D65C6B">
        <w:t>/</w:t>
      </w:r>
      <w:r w:rsidR="00357D88" w:rsidRPr="00D65C6B">
        <w:t>RF</w:t>
      </w:r>
      <w:r w:rsidR="00883AFE" w:rsidRPr="00D65C6B">
        <w:t>Q</w:t>
      </w:r>
      <w:r w:rsidRPr="00D65C6B">
        <w:t xml:space="preserve"> is submitted to the Board </w:t>
      </w:r>
      <w:r w:rsidR="00883AFE" w:rsidRPr="00D65C6B">
        <w:t xml:space="preserve">at a sanctioned board meeting </w:t>
      </w:r>
      <w:r w:rsidRPr="00D65C6B">
        <w:t xml:space="preserve">for review and approval. </w:t>
      </w:r>
    </w:p>
    <w:p w14:paraId="75F2495D" w14:textId="77777777" w:rsidR="00103403" w:rsidRPr="00D65C6B" w:rsidRDefault="00103403" w:rsidP="00103403">
      <w:pPr>
        <w:pStyle w:val="ListParagraph"/>
        <w:ind w:left="1224"/>
      </w:pPr>
    </w:p>
    <w:p w14:paraId="6D48DED2" w14:textId="31A9908D" w:rsidR="00330F63" w:rsidRPr="00D65C6B" w:rsidRDefault="009B5182" w:rsidP="002C7BEA">
      <w:pPr>
        <w:pStyle w:val="ListParagraph"/>
        <w:numPr>
          <w:ilvl w:val="2"/>
          <w:numId w:val="9"/>
        </w:numPr>
        <w:ind w:left="1440" w:hanging="720"/>
      </w:pPr>
      <w:r w:rsidRPr="00D65C6B">
        <w:t>An RFP</w:t>
      </w:r>
      <w:r w:rsidR="00883AFE" w:rsidRPr="00D65C6B">
        <w:t>/</w:t>
      </w:r>
      <w:r w:rsidR="00357D88" w:rsidRPr="00D65C6B">
        <w:t>RF</w:t>
      </w:r>
      <w:r w:rsidR="00883AFE" w:rsidRPr="00D65C6B">
        <w:t>Q</w:t>
      </w:r>
      <w:r w:rsidRPr="00D65C6B">
        <w:t xml:space="preserve"> committee is established of 3-5 </w:t>
      </w:r>
      <w:r w:rsidR="001A015E" w:rsidRPr="00D65C6B">
        <w:t>people</w:t>
      </w:r>
      <w:r w:rsidRPr="00D65C6B">
        <w:t xml:space="preserve"> of which one </w:t>
      </w:r>
      <w:r w:rsidR="001A015E" w:rsidRPr="00D65C6B">
        <w:t xml:space="preserve">person must be a </w:t>
      </w:r>
      <w:r w:rsidRPr="00D65C6B">
        <w:t>member</w:t>
      </w:r>
      <w:r w:rsidR="000E1BEF" w:rsidRPr="00D65C6B">
        <w:t xml:space="preserve"> of the Board</w:t>
      </w:r>
      <w:r w:rsidRPr="00D65C6B">
        <w:t xml:space="preserve"> </w:t>
      </w:r>
      <w:r w:rsidR="001A015E" w:rsidRPr="00D65C6B">
        <w:t xml:space="preserve">who </w:t>
      </w:r>
      <w:r w:rsidRPr="00D65C6B">
        <w:t>serves as the Chair of the committee.</w:t>
      </w:r>
      <w:r w:rsidR="00330F63" w:rsidRPr="00D65C6B">
        <w:t xml:space="preserve"> </w:t>
      </w:r>
    </w:p>
    <w:p w14:paraId="1DA561AF" w14:textId="77777777" w:rsidR="00103403" w:rsidRPr="00D65C6B" w:rsidRDefault="00103403" w:rsidP="00103403">
      <w:pPr>
        <w:pStyle w:val="ListParagraph"/>
        <w:ind w:left="1224"/>
      </w:pPr>
    </w:p>
    <w:p w14:paraId="7FB3BBD2" w14:textId="5881A8AE" w:rsidR="00C21D2D" w:rsidRPr="00D65C6B" w:rsidRDefault="00C21D2D" w:rsidP="0019108F">
      <w:pPr>
        <w:pStyle w:val="ListParagraph"/>
        <w:numPr>
          <w:ilvl w:val="2"/>
          <w:numId w:val="9"/>
        </w:numPr>
        <w:ind w:left="1440" w:hanging="720"/>
      </w:pPr>
      <w:r w:rsidRPr="00D65C6B">
        <w:t xml:space="preserve">Members of the committee are required to sign a form stating they have no conflicts of interest. </w:t>
      </w:r>
    </w:p>
    <w:p w14:paraId="64270BE6" w14:textId="77777777" w:rsidR="00103403" w:rsidRPr="00D65C6B" w:rsidRDefault="00103403" w:rsidP="00103403">
      <w:pPr>
        <w:pStyle w:val="ListParagraph"/>
        <w:ind w:left="1224"/>
      </w:pPr>
    </w:p>
    <w:p w14:paraId="1F9915A7" w14:textId="62BD5E05" w:rsidR="00883AFE" w:rsidRPr="00D65C6B" w:rsidRDefault="00883AFE" w:rsidP="0019108F">
      <w:pPr>
        <w:pStyle w:val="ListParagraph"/>
        <w:numPr>
          <w:ilvl w:val="2"/>
          <w:numId w:val="9"/>
        </w:numPr>
        <w:ind w:left="1440" w:hanging="720"/>
      </w:pPr>
      <w:r w:rsidRPr="00D65C6B">
        <w:t>The R</w:t>
      </w:r>
      <w:r w:rsidR="00357D88" w:rsidRPr="00D65C6B">
        <w:t>F</w:t>
      </w:r>
      <w:r w:rsidRPr="00D65C6B">
        <w:t>P/</w:t>
      </w:r>
      <w:r w:rsidR="00357D88" w:rsidRPr="00D65C6B">
        <w:t>RF</w:t>
      </w:r>
      <w:r w:rsidRPr="00D65C6B">
        <w:t>Q shall include:</w:t>
      </w:r>
    </w:p>
    <w:p w14:paraId="4A900E6E" w14:textId="77777777" w:rsidR="00AE2E32" w:rsidRPr="00D65C6B" w:rsidRDefault="00AE2E32" w:rsidP="00AE2E32">
      <w:pPr>
        <w:pStyle w:val="ListParagraph"/>
        <w:ind w:left="1224"/>
      </w:pPr>
    </w:p>
    <w:p w14:paraId="56413D9F" w14:textId="123806ED" w:rsidR="00103403" w:rsidRPr="00D65C6B" w:rsidRDefault="00883AFE" w:rsidP="0019108F">
      <w:pPr>
        <w:pStyle w:val="ListParagraph"/>
        <w:numPr>
          <w:ilvl w:val="3"/>
          <w:numId w:val="9"/>
        </w:numPr>
        <w:ind w:left="1890" w:hanging="810"/>
      </w:pPr>
      <w:r w:rsidRPr="00D65C6B">
        <w:t>The date and time of a pre-bid meeting (at the discretion of the RFP Committee).</w:t>
      </w:r>
    </w:p>
    <w:p w14:paraId="7EA9E381" w14:textId="77777777" w:rsidR="00103403" w:rsidRPr="00D65C6B" w:rsidRDefault="00103403" w:rsidP="0019108F">
      <w:pPr>
        <w:pStyle w:val="ListParagraph"/>
        <w:tabs>
          <w:tab w:val="left" w:pos="1800"/>
        </w:tabs>
        <w:ind w:left="1890" w:hanging="810"/>
      </w:pPr>
    </w:p>
    <w:p w14:paraId="12209494" w14:textId="1B649C0D" w:rsidR="00883AFE" w:rsidRPr="00D65C6B" w:rsidRDefault="00883AFE" w:rsidP="0019108F">
      <w:pPr>
        <w:pStyle w:val="ListParagraph"/>
        <w:numPr>
          <w:ilvl w:val="3"/>
          <w:numId w:val="9"/>
        </w:numPr>
        <w:tabs>
          <w:tab w:val="left" w:pos="1890"/>
        </w:tabs>
        <w:ind w:left="1890" w:hanging="810"/>
      </w:pPr>
      <w:r w:rsidRPr="00D65C6B">
        <w:t xml:space="preserve">The method of delivery and location for responses. </w:t>
      </w:r>
    </w:p>
    <w:p w14:paraId="7E32E7AF" w14:textId="77777777" w:rsidR="00103403" w:rsidRPr="00D65C6B" w:rsidRDefault="00103403" w:rsidP="0019108F">
      <w:pPr>
        <w:pStyle w:val="ListParagraph"/>
        <w:tabs>
          <w:tab w:val="left" w:pos="1800"/>
        </w:tabs>
        <w:ind w:left="1890" w:hanging="810"/>
      </w:pPr>
    </w:p>
    <w:p w14:paraId="06F0B607" w14:textId="4A23D577" w:rsidR="00883AFE" w:rsidRPr="00D65C6B" w:rsidRDefault="00883AFE" w:rsidP="0019108F">
      <w:pPr>
        <w:pStyle w:val="ListParagraph"/>
        <w:numPr>
          <w:ilvl w:val="3"/>
          <w:numId w:val="9"/>
        </w:numPr>
        <w:tabs>
          <w:tab w:val="left" w:pos="1890"/>
        </w:tabs>
        <w:ind w:left="1890" w:hanging="810"/>
      </w:pPr>
      <w:r w:rsidRPr="00D65C6B">
        <w:t xml:space="preserve">The date, time, and location of the public opening of RFP responses. </w:t>
      </w:r>
    </w:p>
    <w:p w14:paraId="473960B3" w14:textId="77777777" w:rsidR="00103403" w:rsidRPr="00D65C6B" w:rsidRDefault="00103403" w:rsidP="0019108F">
      <w:pPr>
        <w:pStyle w:val="ListParagraph"/>
        <w:tabs>
          <w:tab w:val="left" w:pos="1800"/>
        </w:tabs>
        <w:ind w:left="1890" w:hanging="810"/>
      </w:pPr>
    </w:p>
    <w:p w14:paraId="5B83F03A" w14:textId="18FF8F4D" w:rsidR="00883AFE" w:rsidRPr="00D65C6B" w:rsidRDefault="00883AFE" w:rsidP="0019108F">
      <w:pPr>
        <w:pStyle w:val="ListParagraph"/>
        <w:numPr>
          <w:ilvl w:val="3"/>
          <w:numId w:val="9"/>
        </w:numPr>
        <w:tabs>
          <w:tab w:val="left" w:pos="1890"/>
        </w:tabs>
        <w:ind w:left="1890" w:hanging="810"/>
      </w:pPr>
      <w:r w:rsidRPr="00D65C6B">
        <w:t xml:space="preserve">The method and time constraint in which a vendor may protest the award.  </w:t>
      </w:r>
    </w:p>
    <w:p w14:paraId="7333AD6B" w14:textId="77777777" w:rsidR="00103403" w:rsidRPr="00D65C6B" w:rsidRDefault="00103403" w:rsidP="0019108F">
      <w:pPr>
        <w:pStyle w:val="ListParagraph"/>
        <w:tabs>
          <w:tab w:val="left" w:pos="1800"/>
        </w:tabs>
        <w:ind w:left="1890" w:hanging="810"/>
      </w:pPr>
    </w:p>
    <w:p w14:paraId="6FA3B80F" w14:textId="09AA83A9" w:rsidR="00CD236D" w:rsidRPr="00D65C6B" w:rsidRDefault="00CD236D" w:rsidP="0019108F">
      <w:pPr>
        <w:pStyle w:val="ListParagraph"/>
        <w:numPr>
          <w:ilvl w:val="3"/>
          <w:numId w:val="9"/>
        </w:numPr>
        <w:tabs>
          <w:tab w:val="left" w:pos="1890"/>
        </w:tabs>
        <w:ind w:left="1890" w:hanging="810"/>
      </w:pPr>
      <w:r w:rsidRPr="00D65C6B">
        <w:t>The criteria for scoring the responses, if applicable</w:t>
      </w:r>
      <w:r w:rsidR="00357D88" w:rsidRPr="00D65C6B">
        <w:t>.  For example,</w:t>
      </w:r>
      <w:r w:rsidRPr="00D65C6B">
        <w:t xml:space="preserve"> the technical response </w:t>
      </w:r>
      <w:r w:rsidR="00357D88" w:rsidRPr="00D65C6B">
        <w:t>may</w:t>
      </w:r>
      <w:r w:rsidRPr="00D65C6B">
        <w:t xml:space="preserve"> </w:t>
      </w:r>
      <w:r w:rsidR="00357D88" w:rsidRPr="00D65C6B">
        <w:t xml:space="preserve">be </w:t>
      </w:r>
      <w:r w:rsidRPr="00D65C6B">
        <w:t>valued at 70 points and the cost sheet valued at 30 points.  The scoring criteria is at the discretion of the Board and may not be the same for every R</w:t>
      </w:r>
      <w:r w:rsidR="00357D88" w:rsidRPr="00D65C6B">
        <w:t>F</w:t>
      </w:r>
      <w:r w:rsidRPr="00D65C6B">
        <w:t xml:space="preserve">P.  </w:t>
      </w:r>
    </w:p>
    <w:p w14:paraId="3F244F9D" w14:textId="77777777" w:rsidR="00AE2E32" w:rsidRPr="00D65C6B" w:rsidRDefault="00AE2E32" w:rsidP="00C56638">
      <w:pPr>
        <w:pStyle w:val="ListParagraph"/>
        <w:tabs>
          <w:tab w:val="left" w:pos="1800"/>
        </w:tabs>
        <w:ind w:left="1728"/>
      </w:pPr>
    </w:p>
    <w:p w14:paraId="68DEE219" w14:textId="039B68C5" w:rsidR="00C21D2D" w:rsidRPr="00D65C6B" w:rsidRDefault="00C21D2D" w:rsidP="002C7BEA">
      <w:pPr>
        <w:pStyle w:val="ListParagraph"/>
        <w:numPr>
          <w:ilvl w:val="2"/>
          <w:numId w:val="9"/>
        </w:numPr>
        <w:ind w:left="1440" w:hanging="720"/>
      </w:pPr>
      <w:r w:rsidRPr="00D65C6B">
        <w:t>Bid opportunities are publicly advertised by wvOASIS.</w:t>
      </w:r>
    </w:p>
    <w:p w14:paraId="5F02C889" w14:textId="77777777" w:rsidR="00AE2E32" w:rsidRPr="00D65C6B" w:rsidRDefault="00AE2E32" w:rsidP="00AE2E32">
      <w:pPr>
        <w:pStyle w:val="ListParagraph"/>
        <w:ind w:left="1224"/>
      </w:pPr>
    </w:p>
    <w:p w14:paraId="1CA1CE55" w14:textId="46F0C511" w:rsidR="00C21D2D" w:rsidRPr="00D65C6B" w:rsidRDefault="00C21D2D" w:rsidP="002C7BEA">
      <w:pPr>
        <w:pStyle w:val="ListParagraph"/>
        <w:numPr>
          <w:ilvl w:val="2"/>
          <w:numId w:val="9"/>
        </w:numPr>
        <w:ind w:left="1440" w:hanging="720"/>
      </w:pPr>
      <w:r w:rsidRPr="00D65C6B">
        <w:t>RFP/</w:t>
      </w:r>
      <w:r w:rsidR="00357D88" w:rsidRPr="00D65C6B">
        <w:t>RF</w:t>
      </w:r>
      <w:r w:rsidRPr="00D65C6B">
        <w:t xml:space="preserve">Q responses are to be sealed until the time of the public opening.  The wvOASIS system will release the responses to the MPOB at such time. </w:t>
      </w:r>
    </w:p>
    <w:p w14:paraId="4C1F3936" w14:textId="77777777" w:rsidR="00AE2E32" w:rsidRPr="00D65C6B" w:rsidRDefault="00AE2E32" w:rsidP="00AE2E32">
      <w:pPr>
        <w:pStyle w:val="ListParagraph"/>
        <w:ind w:left="1224"/>
      </w:pPr>
    </w:p>
    <w:p w14:paraId="42CE35AE" w14:textId="3B4326B4" w:rsidR="00C21D2D" w:rsidRPr="00D65C6B" w:rsidRDefault="00C21D2D" w:rsidP="002C7BEA">
      <w:pPr>
        <w:pStyle w:val="ListParagraph"/>
        <w:numPr>
          <w:ilvl w:val="2"/>
          <w:numId w:val="9"/>
        </w:numPr>
        <w:ind w:left="1440" w:hanging="720"/>
      </w:pPr>
      <w:r w:rsidRPr="00D65C6B">
        <w:t>Late bids will not be accepted.</w:t>
      </w:r>
    </w:p>
    <w:p w14:paraId="611CC09E" w14:textId="77777777" w:rsidR="00AE2E32" w:rsidRPr="00D65C6B" w:rsidRDefault="00AE2E32" w:rsidP="00AE2E32">
      <w:pPr>
        <w:pStyle w:val="ListParagraph"/>
        <w:ind w:left="1224"/>
      </w:pPr>
    </w:p>
    <w:p w14:paraId="6328C2CD" w14:textId="45A4ADEC" w:rsidR="00C21D2D" w:rsidRPr="00D65C6B" w:rsidRDefault="00C21D2D" w:rsidP="002C7BEA">
      <w:pPr>
        <w:pStyle w:val="ListParagraph"/>
        <w:numPr>
          <w:ilvl w:val="2"/>
          <w:numId w:val="9"/>
        </w:numPr>
        <w:ind w:left="1440" w:hanging="720"/>
      </w:pPr>
      <w:r w:rsidRPr="00D65C6B">
        <w:t xml:space="preserve">Awards are made to the lowest </w:t>
      </w:r>
      <w:r w:rsidR="00357D88" w:rsidRPr="00D65C6B">
        <w:t xml:space="preserve">responsible </w:t>
      </w:r>
      <w:r w:rsidRPr="00D65C6B">
        <w:t>bidder</w:t>
      </w:r>
      <w:r w:rsidR="00357D88" w:rsidRPr="00D65C6B">
        <w:t xml:space="preserve">, meeting all specifications, </w:t>
      </w:r>
      <w:r w:rsidRPr="00D65C6B">
        <w:t xml:space="preserve">of an RFQ and/or the highest score earned in an RFP </w:t>
      </w:r>
      <w:r w:rsidR="009E636A" w:rsidRPr="00D65C6B">
        <w:t>response.</w:t>
      </w:r>
      <w:r w:rsidRPr="00D65C6B">
        <w:t xml:space="preserve"> </w:t>
      </w:r>
    </w:p>
    <w:p w14:paraId="48CCF7E3" w14:textId="77777777" w:rsidR="00AE2E32" w:rsidRPr="00D65C6B" w:rsidRDefault="00AE2E32" w:rsidP="00AE2E32">
      <w:pPr>
        <w:pStyle w:val="ListParagraph"/>
        <w:ind w:left="1224"/>
      </w:pPr>
    </w:p>
    <w:p w14:paraId="76D9133A" w14:textId="3A097D6C" w:rsidR="00883AFE" w:rsidRPr="00D65C6B" w:rsidRDefault="0056105D" w:rsidP="002C7BEA">
      <w:pPr>
        <w:pStyle w:val="ListParagraph"/>
        <w:numPr>
          <w:ilvl w:val="2"/>
          <w:numId w:val="9"/>
        </w:numPr>
        <w:ind w:left="1440" w:hanging="720"/>
      </w:pPr>
      <w:r w:rsidRPr="00D65C6B">
        <w:t xml:space="preserve">Each member of the </w:t>
      </w:r>
      <w:r w:rsidR="001A015E" w:rsidRPr="00D65C6B">
        <w:t>RFP/</w:t>
      </w:r>
      <w:r w:rsidR="00357D88" w:rsidRPr="00D65C6B">
        <w:t>RF</w:t>
      </w:r>
      <w:r w:rsidR="001A015E" w:rsidRPr="00D65C6B">
        <w:t xml:space="preserve">Q committee </w:t>
      </w:r>
      <w:r w:rsidRPr="00D65C6B">
        <w:t xml:space="preserve">is to </w:t>
      </w:r>
      <w:r w:rsidR="00883AFE" w:rsidRPr="00D65C6B">
        <w:t>review and scor</w:t>
      </w:r>
      <w:r w:rsidRPr="00D65C6B">
        <w:t>e</w:t>
      </w:r>
      <w:r w:rsidR="00883AFE" w:rsidRPr="00D65C6B">
        <w:t xml:space="preserve">, if applicable, </w:t>
      </w:r>
      <w:r w:rsidRPr="00D65C6B">
        <w:t xml:space="preserve">all responses, oral presentations, if applicable, and cost estimates. </w:t>
      </w:r>
    </w:p>
    <w:p w14:paraId="4C51B168" w14:textId="77777777" w:rsidR="00AE2E32" w:rsidRPr="00D65C6B" w:rsidRDefault="00AE2E32" w:rsidP="00AE2E32">
      <w:pPr>
        <w:pStyle w:val="ListParagraph"/>
        <w:ind w:left="1224"/>
      </w:pPr>
    </w:p>
    <w:p w14:paraId="0F7F402B" w14:textId="3A456BB9" w:rsidR="00742C49" w:rsidRPr="00D65C6B" w:rsidRDefault="0056105D" w:rsidP="002C7BEA">
      <w:pPr>
        <w:pStyle w:val="ListParagraph"/>
        <w:numPr>
          <w:ilvl w:val="2"/>
          <w:numId w:val="9"/>
        </w:numPr>
        <w:ind w:left="1440" w:hanging="720"/>
      </w:pPr>
      <w:r w:rsidRPr="00D65C6B">
        <w:t xml:space="preserve">The </w:t>
      </w:r>
      <w:r w:rsidR="00357D88" w:rsidRPr="00D65C6B">
        <w:t xml:space="preserve">RFP/RFQ </w:t>
      </w:r>
      <w:r w:rsidRPr="00D65C6B">
        <w:t xml:space="preserve">committee makes a recommendation of award to the full Board. </w:t>
      </w:r>
    </w:p>
    <w:p w14:paraId="35825AA3" w14:textId="77777777" w:rsidR="00742C49" w:rsidRPr="00D65C6B" w:rsidRDefault="00742C49" w:rsidP="00742C49">
      <w:pPr>
        <w:pStyle w:val="ListParagraph"/>
      </w:pPr>
    </w:p>
    <w:p w14:paraId="4BF9959C" w14:textId="77777777" w:rsidR="00742C49" w:rsidRPr="00D65C6B" w:rsidRDefault="00742C49" w:rsidP="002C7BEA">
      <w:pPr>
        <w:pStyle w:val="ListParagraph"/>
        <w:numPr>
          <w:ilvl w:val="2"/>
          <w:numId w:val="9"/>
        </w:numPr>
        <w:ind w:left="1440" w:hanging="720"/>
      </w:pPr>
      <w:r w:rsidRPr="00D65C6B">
        <w:t>The Board reviews and approves the recommendation made by the RFP/RFQ committee.</w:t>
      </w:r>
    </w:p>
    <w:p w14:paraId="5D2B95EA" w14:textId="76EB618E" w:rsidR="00742C49" w:rsidRPr="00D65C6B" w:rsidRDefault="00742C49" w:rsidP="00742C49">
      <w:pPr>
        <w:rPr>
          <w:rFonts w:cstheme="minorHAnsi"/>
          <w:b/>
          <w:bCs/>
          <w:color w:val="000000"/>
        </w:rPr>
      </w:pPr>
      <w:r w:rsidRPr="00D65C6B">
        <w:rPr>
          <w:rFonts w:cstheme="minorHAnsi"/>
          <w:b/>
          <w:bCs/>
          <w:color w:val="000000"/>
        </w:rPr>
        <w:t>§211-</w:t>
      </w:r>
      <w:r w:rsidR="00EA3153" w:rsidRPr="00D65C6B">
        <w:rPr>
          <w:rFonts w:cstheme="minorHAnsi"/>
          <w:b/>
          <w:bCs/>
          <w:color w:val="000000"/>
        </w:rPr>
        <w:t>3</w:t>
      </w:r>
      <w:r w:rsidRPr="00D65C6B">
        <w:rPr>
          <w:rFonts w:cstheme="minorHAnsi"/>
          <w:b/>
          <w:bCs/>
          <w:color w:val="000000"/>
        </w:rPr>
        <w:t>-4  Award</w:t>
      </w:r>
    </w:p>
    <w:p w14:paraId="78BBE421" w14:textId="77777777" w:rsidR="0037143F" w:rsidRPr="00D65C6B" w:rsidRDefault="0037143F" w:rsidP="0037143F">
      <w:pPr>
        <w:pStyle w:val="ListParagraph"/>
        <w:numPr>
          <w:ilvl w:val="0"/>
          <w:numId w:val="12"/>
        </w:numPr>
        <w:rPr>
          <w:vanish/>
        </w:rPr>
      </w:pPr>
    </w:p>
    <w:p w14:paraId="392E39D2" w14:textId="77777777" w:rsidR="0037143F" w:rsidRPr="00D65C6B" w:rsidRDefault="0037143F" w:rsidP="0037143F">
      <w:pPr>
        <w:pStyle w:val="ListParagraph"/>
        <w:numPr>
          <w:ilvl w:val="0"/>
          <w:numId w:val="12"/>
        </w:numPr>
        <w:rPr>
          <w:vanish/>
        </w:rPr>
      </w:pPr>
    </w:p>
    <w:p w14:paraId="1BBCE2E5" w14:textId="77777777" w:rsidR="0037143F" w:rsidRPr="00D65C6B" w:rsidRDefault="0037143F" w:rsidP="0037143F">
      <w:pPr>
        <w:pStyle w:val="ListParagraph"/>
        <w:numPr>
          <w:ilvl w:val="0"/>
          <w:numId w:val="12"/>
        </w:numPr>
        <w:rPr>
          <w:vanish/>
        </w:rPr>
      </w:pPr>
    </w:p>
    <w:p w14:paraId="4F33A9B2" w14:textId="77777777" w:rsidR="0037143F" w:rsidRPr="00D65C6B" w:rsidRDefault="0037143F" w:rsidP="0037143F">
      <w:pPr>
        <w:pStyle w:val="ListParagraph"/>
        <w:numPr>
          <w:ilvl w:val="0"/>
          <w:numId w:val="12"/>
        </w:numPr>
        <w:rPr>
          <w:vanish/>
        </w:rPr>
      </w:pPr>
    </w:p>
    <w:p w14:paraId="48D6254D" w14:textId="77777777" w:rsidR="0037143F" w:rsidRPr="00D65C6B" w:rsidRDefault="002E070A" w:rsidP="002C7BEA">
      <w:pPr>
        <w:pStyle w:val="ListParagraph"/>
        <w:numPr>
          <w:ilvl w:val="1"/>
          <w:numId w:val="12"/>
        </w:numPr>
        <w:ind w:left="900" w:hanging="540"/>
      </w:pPr>
      <w:r w:rsidRPr="00D65C6B">
        <w:t xml:space="preserve">Staff prepares intent to award and notifies all responsible bidders.  </w:t>
      </w:r>
    </w:p>
    <w:p w14:paraId="73C11D2A" w14:textId="77777777" w:rsidR="0037143F" w:rsidRPr="00D65C6B" w:rsidRDefault="0037143F" w:rsidP="0037143F">
      <w:pPr>
        <w:pStyle w:val="ListParagraph"/>
        <w:ind w:left="792"/>
      </w:pPr>
    </w:p>
    <w:p w14:paraId="676537F0" w14:textId="77777777" w:rsidR="0037143F" w:rsidRPr="00D65C6B" w:rsidRDefault="0037143F" w:rsidP="002C7BEA">
      <w:pPr>
        <w:pStyle w:val="ListParagraph"/>
        <w:numPr>
          <w:ilvl w:val="1"/>
          <w:numId w:val="12"/>
        </w:numPr>
        <w:ind w:left="900" w:hanging="540"/>
      </w:pPr>
      <w:r w:rsidRPr="00D65C6B">
        <w:t>T</w:t>
      </w:r>
      <w:r w:rsidR="002E070A" w:rsidRPr="00D65C6B">
        <w:t xml:space="preserve">he protest period begins and is set for 5 business days.  </w:t>
      </w:r>
    </w:p>
    <w:p w14:paraId="311FE4AE" w14:textId="77777777" w:rsidR="0037143F" w:rsidRPr="00D65C6B" w:rsidRDefault="0037143F" w:rsidP="002C7BEA">
      <w:pPr>
        <w:pStyle w:val="ListParagraph"/>
        <w:ind w:left="900" w:hanging="540"/>
      </w:pPr>
    </w:p>
    <w:p w14:paraId="1D883A7F" w14:textId="77777777" w:rsidR="0037143F" w:rsidRPr="00D65C6B" w:rsidRDefault="0037143F" w:rsidP="002C7BEA">
      <w:pPr>
        <w:pStyle w:val="ListParagraph"/>
        <w:numPr>
          <w:ilvl w:val="1"/>
          <w:numId w:val="12"/>
        </w:numPr>
        <w:ind w:left="900" w:hanging="540"/>
      </w:pPr>
      <w:r w:rsidRPr="00D65C6B">
        <w:t xml:space="preserve">If no protests are filed, the award is continued.  </w:t>
      </w:r>
    </w:p>
    <w:p w14:paraId="0E38E824" w14:textId="77777777" w:rsidR="0037143F" w:rsidRPr="00D65C6B" w:rsidRDefault="0037143F" w:rsidP="002C7BEA">
      <w:pPr>
        <w:pStyle w:val="ListParagraph"/>
        <w:ind w:left="900" w:hanging="540"/>
      </w:pPr>
    </w:p>
    <w:p w14:paraId="16FD106F" w14:textId="77777777" w:rsidR="0037143F" w:rsidRPr="00D65C6B" w:rsidRDefault="0037143F" w:rsidP="002C7BEA">
      <w:pPr>
        <w:pStyle w:val="ListParagraph"/>
        <w:numPr>
          <w:ilvl w:val="1"/>
          <w:numId w:val="12"/>
        </w:numPr>
        <w:ind w:left="900" w:hanging="540"/>
      </w:pPr>
      <w:r w:rsidRPr="00D65C6B">
        <w:t>S</w:t>
      </w:r>
      <w:r w:rsidR="00B7723A" w:rsidRPr="00D65C6B">
        <w:t>taff prepares a contract with the successful bidder. Submits the contract to legal counsel for review.</w:t>
      </w:r>
      <w:r w:rsidRPr="00D65C6B">
        <w:t xml:space="preserve">  </w:t>
      </w:r>
    </w:p>
    <w:p w14:paraId="056C3E4E" w14:textId="77777777" w:rsidR="0037143F" w:rsidRPr="00D65C6B" w:rsidRDefault="0037143F" w:rsidP="002C7BEA">
      <w:pPr>
        <w:pStyle w:val="ListParagraph"/>
        <w:ind w:left="900" w:hanging="540"/>
      </w:pPr>
    </w:p>
    <w:p w14:paraId="36CDDB20" w14:textId="77777777" w:rsidR="0037143F" w:rsidRPr="00D65C6B" w:rsidRDefault="00B7723A" w:rsidP="002C7BEA">
      <w:pPr>
        <w:pStyle w:val="ListParagraph"/>
        <w:numPr>
          <w:ilvl w:val="1"/>
          <w:numId w:val="12"/>
        </w:numPr>
        <w:ind w:left="900" w:hanging="540"/>
      </w:pPr>
      <w:r w:rsidRPr="00D65C6B">
        <w:t>Legal counsel reviews the proposed contract and negotiates with vendor’s counsel if needed to comply with West Virginia state law. Staff receives final</w:t>
      </w:r>
      <w:r w:rsidR="00357D88" w:rsidRPr="00D65C6B">
        <w:t xml:space="preserve"> </w:t>
      </w:r>
      <w:r w:rsidRPr="00D65C6B">
        <w:t xml:space="preserve">contract from legal counsel. </w:t>
      </w:r>
      <w:r w:rsidR="0037143F" w:rsidRPr="00D65C6B">
        <w:t xml:space="preserve">  </w:t>
      </w:r>
    </w:p>
    <w:p w14:paraId="125C343E" w14:textId="77777777" w:rsidR="0037143F" w:rsidRPr="00D65C6B" w:rsidRDefault="0037143F" w:rsidP="002C7BEA">
      <w:pPr>
        <w:pStyle w:val="ListParagraph"/>
        <w:ind w:left="900" w:hanging="540"/>
      </w:pPr>
    </w:p>
    <w:p w14:paraId="13A114D2" w14:textId="77777777" w:rsidR="0037143F" w:rsidRPr="00D65C6B" w:rsidRDefault="00357D88" w:rsidP="002C7BEA">
      <w:pPr>
        <w:pStyle w:val="ListParagraph"/>
        <w:numPr>
          <w:ilvl w:val="1"/>
          <w:numId w:val="12"/>
        </w:numPr>
        <w:ind w:left="900" w:hanging="540"/>
      </w:pPr>
      <w:r w:rsidRPr="00D65C6B">
        <w:t>Staff sends two (2) original final contracts to successful vendor for signatures.</w:t>
      </w:r>
      <w:r w:rsidR="0037143F" w:rsidRPr="00D65C6B">
        <w:t xml:space="preserve">  </w:t>
      </w:r>
    </w:p>
    <w:p w14:paraId="25A87490" w14:textId="77777777" w:rsidR="0037143F" w:rsidRPr="00D65C6B" w:rsidRDefault="0037143F" w:rsidP="002C7BEA">
      <w:pPr>
        <w:pStyle w:val="ListParagraph"/>
        <w:ind w:left="900" w:hanging="540"/>
      </w:pPr>
    </w:p>
    <w:p w14:paraId="4960F93A" w14:textId="77777777" w:rsidR="0037143F" w:rsidRPr="00D65C6B" w:rsidRDefault="000E5523" w:rsidP="002C7BEA">
      <w:pPr>
        <w:pStyle w:val="ListParagraph"/>
        <w:numPr>
          <w:ilvl w:val="1"/>
          <w:numId w:val="12"/>
        </w:numPr>
        <w:ind w:left="900" w:hanging="540"/>
      </w:pPr>
      <w:r w:rsidRPr="00D65C6B">
        <w:t xml:space="preserve">Staff submits </w:t>
      </w:r>
      <w:r w:rsidR="006359E4" w:rsidRPr="00D65C6B">
        <w:t>two (2) original vendor signed</w:t>
      </w:r>
      <w:r w:rsidRPr="00D65C6B">
        <w:t xml:space="preserve"> contract</w:t>
      </w:r>
      <w:r w:rsidR="006359E4" w:rsidRPr="00D65C6B">
        <w:t>s</w:t>
      </w:r>
      <w:r w:rsidRPr="00D65C6B">
        <w:t xml:space="preserve"> to the Chair</w:t>
      </w:r>
      <w:r w:rsidR="001A015E" w:rsidRPr="00D65C6B">
        <w:t>person</w:t>
      </w:r>
      <w:r w:rsidRPr="00D65C6B">
        <w:t xml:space="preserve"> of the Municipal Pensions Oversight Board </w:t>
      </w:r>
      <w:r w:rsidR="001A015E" w:rsidRPr="00D65C6B">
        <w:t xml:space="preserve">or, if authorized, the Executive Director </w:t>
      </w:r>
      <w:r w:rsidRPr="00D65C6B">
        <w:t>for signature.</w:t>
      </w:r>
      <w:r w:rsidR="0037143F" w:rsidRPr="00D65C6B">
        <w:t xml:space="preserve">  </w:t>
      </w:r>
    </w:p>
    <w:p w14:paraId="2845FD83" w14:textId="77777777" w:rsidR="0037143F" w:rsidRPr="00D65C6B" w:rsidRDefault="0037143F" w:rsidP="002C7BEA">
      <w:pPr>
        <w:pStyle w:val="ListParagraph"/>
        <w:ind w:left="900" w:hanging="540"/>
      </w:pPr>
    </w:p>
    <w:p w14:paraId="288CE4F3" w14:textId="77777777" w:rsidR="0037143F" w:rsidRPr="00D65C6B" w:rsidRDefault="000E5523" w:rsidP="002C7BEA">
      <w:pPr>
        <w:pStyle w:val="ListParagraph"/>
        <w:numPr>
          <w:ilvl w:val="1"/>
          <w:numId w:val="12"/>
        </w:numPr>
        <w:ind w:left="900" w:hanging="540"/>
      </w:pPr>
      <w:r w:rsidRPr="00D65C6B">
        <w:t xml:space="preserve">Chairman of the Board </w:t>
      </w:r>
      <w:r w:rsidR="001A015E" w:rsidRPr="00D65C6B">
        <w:t xml:space="preserve">or Executive Director </w:t>
      </w:r>
      <w:r w:rsidRPr="00D65C6B">
        <w:t xml:space="preserve">signs </w:t>
      </w:r>
      <w:r w:rsidR="006359E4" w:rsidRPr="00D65C6B">
        <w:t xml:space="preserve">two (2) original </w:t>
      </w:r>
      <w:r w:rsidRPr="00D65C6B">
        <w:t>final contract</w:t>
      </w:r>
      <w:r w:rsidR="006359E4" w:rsidRPr="00D65C6B">
        <w:t xml:space="preserve"> documents</w:t>
      </w:r>
      <w:r w:rsidRPr="00D65C6B">
        <w:t xml:space="preserve">.  </w:t>
      </w:r>
    </w:p>
    <w:p w14:paraId="4037FC3E" w14:textId="77777777" w:rsidR="0037143F" w:rsidRPr="00D65C6B" w:rsidRDefault="0037143F" w:rsidP="002C7BEA">
      <w:pPr>
        <w:pStyle w:val="ListParagraph"/>
        <w:ind w:left="900" w:hanging="540"/>
      </w:pPr>
    </w:p>
    <w:p w14:paraId="18DFCCE5" w14:textId="77777777" w:rsidR="0037143F" w:rsidRPr="00D65C6B" w:rsidRDefault="000E5523" w:rsidP="002C7BEA">
      <w:pPr>
        <w:pStyle w:val="ListParagraph"/>
        <w:numPr>
          <w:ilvl w:val="1"/>
          <w:numId w:val="12"/>
        </w:numPr>
        <w:ind w:left="900" w:hanging="540"/>
      </w:pPr>
      <w:r w:rsidRPr="00D65C6B">
        <w:t xml:space="preserve">The final contract is loaded in wvOASIS for subsequent payments. </w:t>
      </w:r>
    </w:p>
    <w:p w14:paraId="5CC43CB0" w14:textId="77777777" w:rsidR="0037143F" w:rsidRPr="00D65C6B" w:rsidRDefault="0037143F" w:rsidP="002C7BEA">
      <w:pPr>
        <w:pStyle w:val="ListParagraph"/>
        <w:ind w:left="900" w:hanging="540"/>
      </w:pPr>
    </w:p>
    <w:p w14:paraId="0296D2B5" w14:textId="455F6597" w:rsidR="0037143F" w:rsidRPr="00D65C6B" w:rsidRDefault="000E5523" w:rsidP="002C7BEA">
      <w:pPr>
        <w:pStyle w:val="ListParagraph"/>
        <w:numPr>
          <w:ilvl w:val="1"/>
          <w:numId w:val="12"/>
        </w:numPr>
        <w:ind w:left="900" w:hanging="540"/>
      </w:pPr>
      <w:r w:rsidRPr="00D65C6B">
        <w:t xml:space="preserve">Staff submits </w:t>
      </w:r>
      <w:r w:rsidR="006359E4" w:rsidRPr="00D65C6B">
        <w:t xml:space="preserve">one (1) </w:t>
      </w:r>
      <w:r w:rsidRPr="00D65C6B">
        <w:t xml:space="preserve">fully executed contract to the successful vendor which serves as the </w:t>
      </w:r>
      <w:r w:rsidR="0037143F" w:rsidRPr="00D65C6B">
        <w:t xml:space="preserve">  </w:t>
      </w:r>
      <w:r w:rsidRPr="00D65C6B">
        <w:t xml:space="preserve">official notice to proceed.  </w:t>
      </w:r>
    </w:p>
    <w:p w14:paraId="6F1E2026" w14:textId="77777777" w:rsidR="0037143F" w:rsidRPr="00D65C6B" w:rsidRDefault="0037143F" w:rsidP="002C7BEA">
      <w:pPr>
        <w:pStyle w:val="ListParagraph"/>
        <w:ind w:left="900" w:hanging="540"/>
      </w:pPr>
    </w:p>
    <w:p w14:paraId="5D400E0B" w14:textId="44B506DA" w:rsidR="0037143F" w:rsidRPr="00D65C6B" w:rsidRDefault="006359E4" w:rsidP="002C7BEA">
      <w:pPr>
        <w:pStyle w:val="ListParagraph"/>
        <w:numPr>
          <w:ilvl w:val="1"/>
          <w:numId w:val="12"/>
        </w:numPr>
        <w:ind w:left="900" w:hanging="540"/>
      </w:pPr>
      <w:r w:rsidRPr="00D65C6B">
        <w:t>Staff retains one (1) fully executed contract for record.</w:t>
      </w:r>
      <w:r w:rsidR="0037143F" w:rsidRPr="00D65C6B">
        <w:t xml:space="preserve">  </w:t>
      </w:r>
    </w:p>
    <w:p w14:paraId="7D67A8CA" w14:textId="77777777" w:rsidR="0037143F" w:rsidRPr="00D65C6B" w:rsidRDefault="0037143F" w:rsidP="002C7BEA">
      <w:pPr>
        <w:pStyle w:val="ListParagraph"/>
        <w:ind w:left="900" w:hanging="540"/>
      </w:pPr>
    </w:p>
    <w:p w14:paraId="23EFE6C5" w14:textId="4E668C1F" w:rsidR="00C21D2D" w:rsidRPr="00D65C6B" w:rsidRDefault="00C21D2D" w:rsidP="002C7BEA">
      <w:pPr>
        <w:pStyle w:val="ListParagraph"/>
        <w:numPr>
          <w:ilvl w:val="1"/>
          <w:numId w:val="12"/>
        </w:numPr>
        <w:ind w:left="900" w:hanging="540"/>
      </w:pPr>
      <w:r w:rsidRPr="00D65C6B">
        <w:t xml:space="preserve">A timely notice will be sent to unsuccessful vendors via wvOASIS. </w:t>
      </w:r>
    </w:p>
    <w:p w14:paraId="18798868" w14:textId="4F5D0988" w:rsidR="00330F63" w:rsidRPr="00D65C6B" w:rsidRDefault="00330F63" w:rsidP="002C7BEA">
      <w:pPr>
        <w:ind w:left="900" w:hanging="540"/>
      </w:pPr>
    </w:p>
    <w:p w14:paraId="0972ACC4" w14:textId="3F438604" w:rsidR="00220DB0" w:rsidRPr="00D65C6B" w:rsidRDefault="00220DB0" w:rsidP="0037143F">
      <w:pPr>
        <w:ind w:left="810" w:hanging="450"/>
      </w:pPr>
    </w:p>
    <w:sectPr w:rsidR="00220DB0" w:rsidRPr="00D65C6B" w:rsidSect="00FA04E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75FAD" w14:textId="77777777" w:rsidR="00FA04EB" w:rsidRDefault="00FA04EB" w:rsidP="00FA04EB">
      <w:pPr>
        <w:spacing w:after="0" w:line="240" w:lineRule="auto"/>
      </w:pPr>
      <w:r>
        <w:separator/>
      </w:r>
    </w:p>
  </w:endnote>
  <w:endnote w:type="continuationSeparator" w:id="0">
    <w:p w14:paraId="31AE3E8F" w14:textId="77777777" w:rsidR="00FA04EB" w:rsidRDefault="00FA04EB" w:rsidP="00FA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3E75" w14:textId="77777777" w:rsidR="00FA04EB" w:rsidRPr="00FA04EB" w:rsidRDefault="00FA04EB">
    <w:pPr>
      <w:pStyle w:val="Footer"/>
      <w:tabs>
        <w:tab w:val="clear" w:pos="4680"/>
        <w:tab w:val="clear" w:pos="9360"/>
      </w:tabs>
      <w:jc w:val="center"/>
      <w:rPr>
        <w:b/>
        <w:bCs/>
        <w:caps/>
        <w:noProof/>
      </w:rPr>
    </w:pPr>
    <w:r w:rsidRPr="00FA04EB">
      <w:rPr>
        <w:b/>
        <w:bCs/>
        <w:caps/>
      </w:rPr>
      <w:fldChar w:fldCharType="begin"/>
    </w:r>
    <w:r w:rsidRPr="00FA04EB">
      <w:rPr>
        <w:b/>
        <w:bCs/>
        <w:caps/>
      </w:rPr>
      <w:instrText xml:space="preserve"> PAGE   \* MERGEFORMAT </w:instrText>
    </w:r>
    <w:r w:rsidRPr="00FA04EB">
      <w:rPr>
        <w:b/>
        <w:bCs/>
        <w:caps/>
      </w:rPr>
      <w:fldChar w:fldCharType="separate"/>
    </w:r>
    <w:r w:rsidRPr="00FA04EB">
      <w:rPr>
        <w:b/>
        <w:bCs/>
        <w:caps/>
        <w:noProof/>
      </w:rPr>
      <w:t>2</w:t>
    </w:r>
    <w:r w:rsidRPr="00FA04EB">
      <w:rPr>
        <w:b/>
        <w:bCs/>
        <w:caps/>
        <w:noProof/>
      </w:rPr>
      <w:fldChar w:fldCharType="end"/>
    </w:r>
  </w:p>
  <w:p w14:paraId="59E34D06" w14:textId="77777777" w:rsidR="00FA04EB" w:rsidRDefault="00FA0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BEE18" w14:textId="77777777" w:rsidR="00FA04EB" w:rsidRDefault="00FA04EB" w:rsidP="00FA04EB">
      <w:pPr>
        <w:spacing w:after="0" w:line="240" w:lineRule="auto"/>
      </w:pPr>
      <w:r>
        <w:separator/>
      </w:r>
    </w:p>
  </w:footnote>
  <w:footnote w:type="continuationSeparator" w:id="0">
    <w:p w14:paraId="42966483" w14:textId="77777777" w:rsidR="00FA04EB" w:rsidRDefault="00FA04EB" w:rsidP="00FA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2F3E" w14:textId="2AED456F" w:rsidR="00182E97" w:rsidRPr="00D65C6B" w:rsidRDefault="00182E97" w:rsidP="00182E97">
    <w:pPr>
      <w:autoSpaceDE w:val="0"/>
      <w:autoSpaceDN w:val="0"/>
      <w:spacing w:after="0" w:line="240" w:lineRule="auto"/>
      <w:jc w:val="center"/>
      <w:rPr>
        <w:rFonts w:cstheme="minorHAnsi"/>
        <w:b/>
        <w:bCs/>
        <w:color w:val="000000"/>
        <w:sz w:val="20"/>
        <w:szCs w:val="20"/>
      </w:rPr>
    </w:pPr>
    <w:r w:rsidRPr="00D65C6B">
      <w:rPr>
        <w:rFonts w:cstheme="minorHAnsi"/>
        <w:b/>
        <w:bCs/>
        <w:color w:val="000000"/>
        <w:sz w:val="20"/>
        <w:szCs w:val="20"/>
      </w:rPr>
      <w:t>211CSR03</w:t>
    </w:r>
  </w:p>
  <w:p w14:paraId="1EB0804E" w14:textId="77777777" w:rsidR="00182E97" w:rsidRDefault="00182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9A2"/>
    <w:multiLevelType w:val="multilevel"/>
    <w:tmpl w:val="95009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4745B5"/>
    <w:multiLevelType w:val="multilevel"/>
    <w:tmpl w:val="47889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8F246E"/>
    <w:multiLevelType w:val="multilevel"/>
    <w:tmpl w:val="7030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002CDD"/>
    <w:multiLevelType w:val="hybridMultilevel"/>
    <w:tmpl w:val="BA584832"/>
    <w:lvl w:ilvl="0" w:tplc="7DD24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74C9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4D532D"/>
    <w:multiLevelType w:val="multilevel"/>
    <w:tmpl w:val="E2A69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AD5919"/>
    <w:multiLevelType w:val="multilevel"/>
    <w:tmpl w:val="95009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B13B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EA67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FE1A3E"/>
    <w:multiLevelType w:val="multilevel"/>
    <w:tmpl w:val="E2A69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DC15BD"/>
    <w:multiLevelType w:val="multilevel"/>
    <w:tmpl w:val="7030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77113A"/>
    <w:multiLevelType w:val="hybridMultilevel"/>
    <w:tmpl w:val="2B7C82EC"/>
    <w:lvl w:ilvl="0" w:tplc="7DD24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B0"/>
    <w:rsid w:val="00003D89"/>
    <w:rsid w:val="00043592"/>
    <w:rsid w:val="000E1BEF"/>
    <w:rsid w:val="000E546C"/>
    <w:rsid w:val="000E5523"/>
    <w:rsid w:val="00103403"/>
    <w:rsid w:val="00182E97"/>
    <w:rsid w:val="0019108F"/>
    <w:rsid w:val="001A015E"/>
    <w:rsid w:val="001E45D3"/>
    <w:rsid w:val="00220DB0"/>
    <w:rsid w:val="002C7BEA"/>
    <w:rsid w:val="002E070A"/>
    <w:rsid w:val="00330F63"/>
    <w:rsid w:val="00357D88"/>
    <w:rsid w:val="00361C73"/>
    <w:rsid w:val="0037143F"/>
    <w:rsid w:val="003E5ABC"/>
    <w:rsid w:val="004248D8"/>
    <w:rsid w:val="00443DCE"/>
    <w:rsid w:val="004619EB"/>
    <w:rsid w:val="00466523"/>
    <w:rsid w:val="004F41E8"/>
    <w:rsid w:val="00542F63"/>
    <w:rsid w:val="0056105D"/>
    <w:rsid w:val="006359E4"/>
    <w:rsid w:val="007244F3"/>
    <w:rsid w:val="00736DAD"/>
    <w:rsid w:val="00742C49"/>
    <w:rsid w:val="007A5CE6"/>
    <w:rsid w:val="00860476"/>
    <w:rsid w:val="00882B20"/>
    <w:rsid w:val="00883AFE"/>
    <w:rsid w:val="00926A1E"/>
    <w:rsid w:val="009A0443"/>
    <w:rsid w:val="009B5182"/>
    <w:rsid w:val="009E04EC"/>
    <w:rsid w:val="009E636A"/>
    <w:rsid w:val="00A262A6"/>
    <w:rsid w:val="00AE2E32"/>
    <w:rsid w:val="00B578E1"/>
    <w:rsid w:val="00B7723A"/>
    <w:rsid w:val="00C21D2D"/>
    <w:rsid w:val="00C56638"/>
    <w:rsid w:val="00C8427C"/>
    <w:rsid w:val="00CD236D"/>
    <w:rsid w:val="00D3204E"/>
    <w:rsid w:val="00D65C6B"/>
    <w:rsid w:val="00D717C7"/>
    <w:rsid w:val="00EA3153"/>
    <w:rsid w:val="00F6437E"/>
    <w:rsid w:val="00F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A242"/>
  <w15:chartTrackingRefBased/>
  <w15:docId w15:val="{C19713D1-EA3E-4A59-9CB1-B7B0C128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52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52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52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52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52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52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52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52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52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5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5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5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5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52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5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52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5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5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4F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B"/>
  </w:style>
  <w:style w:type="paragraph" w:styleId="Footer">
    <w:name w:val="footer"/>
    <w:basedOn w:val="Normal"/>
    <w:link w:val="FooterChar"/>
    <w:uiPriority w:val="99"/>
    <w:unhideWhenUsed/>
    <w:rsid w:val="00FA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B"/>
  </w:style>
  <w:style w:type="paragraph" w:styleId="ListParagraph">
    <w:name w:val="List Paragraph"/>
    <w:basedOn w:val="Normal"/>
    <w:uiPriority w:val="34"/>
    <w:qFormat/>
    <w:rsid w:val="00443DCE"/>
    <w:pPr>
      <w:ind w:left="720"/>
      <w:contextualSpacing/>
    </w:pPr>
  </w:style>
  <w:style w:type="paragraph" w:styleId="NoSpacing">
    <w:name w:val="No Spacing"/>
    <w:uiPriority w:val="1"/>
    <w:qFormat/>
    <w:rsid w:val="007A5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Michelle T</dc:creator>
  <cp:keywords/>
  <dc:description/>
  <cp:lastModifiedBy>Painter, Michelle T</cp:lastModifiedBy>
  <cp:revision>3</cp:revision>
  <dcterms:created xsi:type="dcterms:W3CDTF">2020-08-06T16:33:00Z</dcterms:created>
  <dcterms:modified xsi:type="dcterms:W3CDTF">2020-08-06T16:34:00Z</dcterms:modified>
</cp:coreProperties>
</file>