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9BC10" w14:textId="6FB5DA4D" w:rsidR="00B524A2" w:rsidRPr="000E3DE7" w:rsidRDefault="005618C1"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Cs/>
          <w:color w:val="auto"/>
          <w:position w:val="0"/>
          <w:sz w:val="22"/>
        </w:rPr>
      </w:pPr>
      <w:r w:rsidRPr="000E3DE7">
        <w:rPr>
          <w:rFonts w:ascii="Times New Roman" w:eastAsia="Times New Roman" w:hAnsi="Times New Roman" w:cs="Times New Roman"/>
          <w:bCs/>
          <w:color w:val="auto"/>
          <w:position w:val="0"/>
          <w:sz w:val="22"/>
        </w:rPr>
        <w:t>T</w:t>
      </w:r>
      <w:r w:rsidR="00B524A2" w:rsidRPr="000E3DE7">
        <w:rPr>
          <w:rFonts w:ascii="Times New Roman" w:eastAsia="Times New Roman" w:hAnsi="Times New Roman" w:cs="Times New Roman"/>
          <w:bCs/>
          <w:color w:val="auto"/>
          <w:position w:val="0"/>
          <w:sz w:val="22"/>
        </w:rPr>
        <w:t>ITLE 29</w:t>
      </w:r>
    </w:p>
    <w:p w14:paraId="42008C8D"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Cs/>
          <w:color w:val="auto"/>
          <w:position w:val="0"/>
          <w:sz w:val="22"/>
        </w:rPr>
      </w:pPr>
      <w:r w:rsidRPr="000E3DE7">
        <w:rPr>
          <w:rFonts w:ascii="Times New Roman" w:eastAsia="Times New Roman" w:hAnsi="Times New Roman" w:cs="Times New Roman"/>
          <w:bCs/>
          <w:color w:val="auto"/>
          <w:position w:val="0"/>
          <w:sz w:val="22"/>
        </w:rPr>
        <w:t>LEGISLATIVE RULE</w:t>
      </w:r>
    </w:p>
    <w:p w14:paraId="2A1CD5CA"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Cs/>
          <w:color w:val="auto"/>
          <w:position w:val="0"/>
          <w:sz w:val="22"/>
        </w:rPr>
      </w:pPr>
      <w:r w:rsidRPr="000E3DE7">
        <w:rPr>
          <w:rFonts w:ascii="Times New Roman" w:eastAsia="Times New Roman" w:hAnsi="Times New Roman" w:cs="Times New Roman"/>
          <w:bCs/>
          <w:color w:val="auto"/>
          <w:position w:val="0"/>
          <w:sz w:val="22"/>
        </w:rPr>
        <w:t>BOARD OF SPEECH-LANGUAGE PATHOLOGY AND AUDIOLOGY</w:t>
      </w:r>
    </w:p>
    <w:p w14:paraId="2F4274AF"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Cs/>
          <w:color w:val="auto"/>
          <w:position w:val="0"/>
          <w:sz w:val="22"/>
        </w:rPr>
      </w:pPr>
    </w:p>
    <w:p w14:paraId="2383304C"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Cs/>
          <w:color w:val="auto"/>
          <w:position w:val="0"/>
          <w:sz w:val="22"/>
        </w:rPr>
      </w:pPr>
      <w:r w:rsidRPr="000E3DE7">
        <w:rPr>
          <w:rFonts w:ascii="Times New Roman" w:eastAsia="Times New Roman" w:hAnsi="Times New Roman" w:cs="Times New Roman"/>
          <w:bCs/>
          <w:color w:val="auto"/>
          <w:position w:val="0"/>
          <w:sz w:val="22"/>
        </w:rPr>
        <w:t>SERIES 4</w:t>
      </w:r>
    </w:p>
    <w:p w14:paraId="7AE09B76"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Cs/>
          <w:color w:val="auto"/>
          <w:position w:val="0"/>
          <w:sz w:val="22"/>
        </w:rPr>
      </w:pPr>
      <w:r w:rsidRPr="000E3DE7">
        <w:rPr>
          <w:rFonts w:ascii="Times New Roman" w:eastAsia="Times New Roman" w:hAnsi="Times New Roman" w:cs="Times New Roman"/>
          <w:bCs/>
          <w:color w:val="auto"/>
          <w:position w:val="0"/>
          <w:sz w:val="22"/>
        </w:rPr>
        <w:t xml:space="preserve">DISCIPLINARY AND COMPLAINT PROCEDURES FOR </w:t>
      </w:r>
    </w:p>
    <w:p w14:paraId="15B9057E"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Cs/>
          <w:color w:val="auto"/>
          <w:position w:val="0"/>
          <w:sz w:val="22"/>
        </w:rPr>
        <w:t>SPEECH-LANGUAGE PATHOLOGY AND AUDIOLOGY</w:t>
      </w:r>
    </w:p>
    <w:p w14:paraId="76145D8E"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val="0"/>
          <w:color w:val="auto"/>
          <w:position w:val="0"/>
          <w:sz w:val="22"/>
        </w:rPr>
      </w:pPr>
    </w:p>
    <w:p w14:paraId="065605ED"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val="0"/>
          <w:color w:val="auto"/>
          <w:position w:val="0"/>
          <w:sz w:val="22"/>
        </w:rPr>
      </w:pPr>
    </w:p>
    <w:p w14:paraId="2D2E19F5"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val="0"/>
          <w:color w:val="auto"/>
          <w:position w:val="0"/>
          <w:sz w:val="22"/>
        </w:rPr>
        <w:sectPr w:rsidR="00B524A2" w:rsidRPr="000E3DE7" w:rsidSect="003D5ECE">
          <w:headerReference w:type="default" r:id="rId6"/>
          <w:footerReference w:type="default" r:id="rId7"/>
          <w:pgSz w:w="12240" w:h="15840"/>
          <w:pgMar w:top="720" w:right="1440" w:bottom="720" w:left="1440" w:header="720" w:footer="720" w:gutter="0"/>
          <w:cols w:space="720"/>
          <w:noEndnote/>
        </w:sectPr>
      </w:pPr>
    </w:p>
    <w:p w14:paraId="5CA6A312"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Cs/>
          <w:color w:val="auto"/>
          <w:position w:val="0"/>
          <w:sz w:val="22"/>
        </w:rPr>
        <w:t>§29-4-1.  General.</w:t>
      </w:r>
    </w:p>
    <w:p w14:paraId="7FCAC5EC"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2117ED84"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1.1.  Scope.</w:t>
      </w:r>
      <w:r w:rsidR="007F4AEE" w:rsidRPr="000E3DE7">
        <w:rPr>
          <w:rFonts w:ascii="Times New Roman" w:eastAsia="Times New Roman" w:hAnsi="Times New Roman" w:cs="Times New Roman"/>
          <w:b w:val="0"/>
          <w:color w:val="auto"/>
          <w:position w:val="0"/>
          <w:sz w:val="22"/>
        </w:rPr>
        <w:t xml:space="preserve">  </w:t>
      </w:r>
      <w:r w:rsidRPr="000E3DE7">
        <w:rPr>
          <w:rFonts w:ascii="Times New Roman" w:eastAsia="Times New Roman" w:hAnsi="Times New Roman" w:cs="Times New Roman"/>
          <w:b w:val="0"/>
          <w:color w:val="auto"/>
          <w:position w:val="0"/>
          <w:sz w:val="22"/>
        </w:rPr>
        <w:t xml:space="preserve">This rule specifies a procedure for the investigation and resolution of complaints against </w:t>
      </w:r>
      <w:proofErr w:type="spellStart"/>
      <w:r w:rsidRPr="000E3DE7">
        <w:rPr>
          <w:rFonts w:ascii="Times New Roman" w:eastAsia="Times New Roman" w:hAnsi="Times New Roman" w:cs="Times New Roman"/>
          <w:b w:val="0"/>
          <w:color w:val="auto"/>
          <w:position w:val="0"/>
          <w:sz w:val="22"/>
        </w:rPr>
        <w:t>speech-language</w:t>
      </w:r>
      <w:proofErr w:type="spellEnd"/>
      <w:r w:rsidRPr="000E3DE7">
        <w:rPr>
          <w:rFonts w:ascii="Times New Roman" w:eastAsia="Times New Roman" w:hAnsi="Times New Roman" w:cs="Times New Roman"/>
          <w:b w:val="0"/>
          <w:color w:val="auto"/>
          <w:position w:val="0"/>
          <w:sz w:val="22"/>
        </w:rPr>
        <w:t xml:space="preserve"> pathologists, audiologists, provisional licensees and assistants.</w:t>
      </w:r>
    </w:p>
    <w:p w14:paraId="2DFFA151"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42DC7B64" w14:textId="77777777" w:rsidR="00B524A2" w:rsidRPr="000E3DE7" w:rsidRDefault="007F4AEE"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1.2.  Authority</w:t>
      </w:r>
      <w:r w:rsidRPr="000E3DE7">
        <w:rPr>
          <w:rFonts w:ascii="Times New Roman" w:eastAsia="Times New Roman" w:hAnsi="Times New Roman" w:cs="Times New Roman"/>
          <w:b w:val="0"/>
          <w:color w:val="auto"/>
          <w:position w:val="0"/>
          <w:sz w:val="22"/>
          <w:u w:val="single"/>
        </w:rPr>
        <w:t xml:space="preserve">.  </w:t>
      </w:r>
      <w:r w:rsidR="00B524A2" w:rsidRPr="000E3DE7">
        <w:rPr>
          <w:rFonts w:ascii="Times New Roman" w:eastAsia="Times New Roman" w:hAnsi="Times New Roman" w:cs="Times New Roman"/>
          <w:b w:val="0"/>
          <w:strike/>
          <w:color w:val="auto"/>
          <w:position w:val="0"/>
          <w:sz w:val="22"/>
        </w:rPr>
        <w:t>WV</w:t>
      </w:r>
      <w:r w:rsidR="00B524A2" w:rsidRPr="000E3DE7">
        <w:rPr>
          <w:rFonts w:ascii="Times New Roman" w:eastAsia="Times New Roman" w:hAnsi="Times New Roman" w:cs="Times New Roman"/>
          <w:b w:val="0"/>
          <w:color w:val="auto"/>
          <w:position w:val="0"/>
          <w:sz w:val="22"/>
        </w:rPr>
        <w:t xml:space="preserve"> </w:t>
      </w:r>
      <w:r w:rsidR="00767C74" w:rsidRPr="000E3DE7">
        <w:rPr>
          <w:rFonts w:ascii="Times New Roman" w:eastAsia="Times New Roman" w:hAnsi="Times New Roman" w:cs="Times New Roman"/>
          <w:b w:val="0"/>
          <w:color w:val="auto"/>
          <w:position w:val="0"/>
          <w:sz w:val="22"/>
          <w:u w:val="single"/>
        </w:rPr>
        <w:t>W.Va.</w:t>
      </w:r>
      <w:r w:rsidR="00767C74" w:rsidRPr="000E3DE7">
        <w:rPr>
          <w:rFonts w:ascii="Times New Roman" w:eastAsia="Times New Roman" w:hAnsi="Times New Roman" w:cs="Times New Roman"/>
          <w:b w:val="0"/>
          <w:color w:val="auto"/>
          <w:position w:val="0"/>
          <w:sz w:val="22"/>
        </w:rPr>
        <w:t xml:space="preserve"> </w:t>
      </w:r>
      <w:r w:rsidR="00B524A2" w:rsidRPr="000E3DE7">
        <w:rPr>
          <w:rFonts w:ascii="Times New Roman" w:eastAsia="Times New Roman" w:hAnsi="Times New Roman" w:cs="Times New Roman"/>
          <w:b w:val="0"/>
          <w:color w:val="auto"/>
          <w:position w:val="0"/>
          <w:sz w:val="22"/>
        </w:rPr>
        <w:t xml:space="preserve">Code §§30-32-1 </w:t>
      </w:r>
      <w:r w:rsidR="00B524A2" w:rsidRPr="000E3DE7">
        <w:rPr>
          <w:rFonts w:ascii="Times New Roman" w:eastAsia="Times New Roman" w:hAnsi="Times New Roman" w:cs="Times New Roman"/>
          <w:b w:val="0"/>
          <w:i/>
          <w:color w:val="auto"/>
          <w:position w:val="0"/>
          <w:sz w:val="22"/>
        </w:rPr>
        <w:t>et seq</w:t>
      </w:r>
      <w:r w:rsidR="00B524A2" w:rsidRPr="000E3DE7">
        <w:rPr>
          <w:rFonts w:ascii="Times New Roman" w:eastAsia="Times New Roman" w:hAnsi="Times New Roman" w:cs="Times New Roman"/>
          <w:b w:val="0"/>
          <w:color w:val="auto"/>
          <w:position w:val="0"/>
          <w:sz w:val="22"/>
        </w:rPr>
        <w:t xml:space="preserve">. and 30-1-1 </w:t>
      </w:r>
      <w:r w:rsidR="00B524A2" w:rsidRPr="000E3DE7">
        <w:rPr>
          <w:rFonts w:ascii="Times New Roman" w:eastAsia="Times New Roman" w:hAnsi="Times New Roman" w:cs="Times New Roman"/>
          <w:b w:val="0"/>
          <w:i/>
          <w:color w:val="auto"/>
          <w:position w:val="0"/>
          <w:sz w:val="22"/>
        </w:rPr>
        <w:t>et seq</w:t>
      </w:r>
      <w:r w:rsidR="00B524A2" w:rsidRPr="000E3DE7">
        <w:rPr>
          <w:rFonts w:ascii="Times New Roman" w:eastAsia="Times New Roman" w:hAnsi="Times New Roman" w:cs="Times New Roman"/>
          <w:b w:val="0"/>
          <w:color w:val="auto"/>
          <w:position w:val="0"/>
          <w:sz w:val="22"/>
        </w:rPr>
        <w:t xml:space="preserve">. </w:t>
      </w:r>
    </w:p>
    <w:p w14:paraId="1F767270"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1E10F4A0" w14:textId="77777777" w:rsidR="00B524A2" w:rsidRPr="000E3DE7" w:rsidRDefault="007F4AEE"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1.3.  Filing Date</w:t>
      </w:r>
      <w:r w:rsidRPr="000E3DE7">
        <w:rPr>
          <w:rFonts w:ascii="Times New Roman" w:eastAsia="Times New Roman" w:hAnsi="Times New Roman" w:cs="Times New Roman"/>
          <w:b w:val="0"/>
          <w:color w:val="auto"/>
          <w:position w:val="0"/>
          <w:sz w:val="22"/>
          <w:u w:val="single"/>
        </w:rPr>
        <w:t xml:space="preserve">. </w:t>
      </w:r>
      <w:r w:rsidRPr="000E3DE7">
        <w:rPr>
          <w:rFonts w:ascii="Times New Roman" w:eastAsia="Times New Roman" w:hAnsi="Times New Roman" w:cs="Times New Roman"/>
          <w:b w:val="0"/>
          <w:color w:val="auto"/>
          <w:position w:val="0"/>
          <w:sz w:val="22"/>
        </w:rPr>
        <w:t xml:space="preserve"> </w:t>
      </w:r>
      <w:r w:rsidR="00B524A2" w:rsidRPr="000E3DE7">
        <w:rPr>
          <w:rFonts w:ascii="Times New Roman" w:eastAsia="Times New Roman" w:hAnsi="Times New Roman" w:cs="Times New Roman"/>
          <w:b w:val="0"/>
          <w:strike/>
          <w:color w:val="auto"/>
          <w:position w:val="0"/>
          <w:sz w:val="22"/>
        </w:rPr>
        <w:t>April 22, 2014</w:t>
      </w:r>
      <w:r w:rsidR="00B524A2" w:rsidRPr="000E3DE7">
        <w:rPr>
          <w:rFonts w:ascii="Times New Roman" w:eastAsia="Times New Roman" w:hAnsi="Times New Roman" w:cs="Times New Roman"/>
          <w:b w:val="0"/>
          <w:color w:val="auto"/>
          <w:position w:val="0"/>
          <w:sz w:val="22"/>
        </w:rPr>
        <w:t>.</w:t>
      </w:r>
    </w:p>
    <w:p w14:paraId="0B8571F9"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19721AC0" w14:textId="77777777" w:rsidR="00B524A2" w:rsidRPr="000E3DE7" w:rsidRDefault="007F4AEE"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strike/>
          <w:color w:val="auto"/>
          <w:position w:val="0"/>
          <w:sz w:val="22"/>
        </w:rPr>
      </w:pPr>
      <w:r w:rsidRPr="000E3DE7">
        <w:rPr>
          <w:rFonts w:ascii="Times New Roman" w:eastAsia="Times New Roman" w:hAnsi="Times New Roman" w:cs="Times New Roman"/>
          <w:b w:val="0"/>
          <w:color w:val="auto"/>
          <w:position w:val="0"/>
          <w:sz w:val="22"/>
        </w:rPr>
        <w:t>1.4.  Effective Date</w:t>
      </w:r>
      <w:r w:rsidRPr="000E3DE7">
        <w:rPr>
          <w:rFonts w:ascii="Times New Roman" w:eastAsia="Times New Roman" w:hAnsi="Times New Roman" w:cs="Times New Roman"/>
          <w:b w:val="0"/>
          <w:color w:val="auto"/>
          <w:position w:val="0"/>
          <w:sz w:val="22"/>
          <w:u w:val="single"/>
        </w:rPr>
        <w:t xml:space="preserve">.  </w:t>
      </w:r>
      <w:r w:rsidR="00B524A2" w:rsidRPr="000E3DE7">
        <w:rPr>
          <w:rFonts w:ascii="Times New Roman" w:eastAsia="Times New Roman" w:hAnsi="Times New Roman" w:cs="Times New Roman"/>
          <w:b w:val="0"/>
          <w:color w:val="auto"/>
          <w:position w:val="0"/>
          <w:sz w:val="22"/>
        </w:rPr>
        <w:t xml:space="preserve"> </w:t>
      </w:r>
      <w:r w:rsidR="00B524A2" w:rsidRPr="000E3DE7">
        <w:rPr>
          <w:rFonts w:ascii="Times New Roman" w:eastAsia="Times New Roman" w:hAnsi="Times New Roman" w:cs="Times New Roman"/>
          <w:b w:val="0"/>
          <w:strike/>
          <w:color w:val="auto"/>
          <w:position w:val="0"/>
          <w:sz w:val="22"/>
        </w:rPr>
        <w:t>July 1, 2014.</w:t>
      </w:r>
    </w:p>
    <w:p w14:paraId="4979018E" w14:textId="77777777" w:rsidR="0082646C" w:rsidRPr="000E3DE7" w:rsidRDefault="0082646C"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strike/>
          <w:color w:val="auto"/>
          <w:position w:val="0"/>
          <w:sz w:val="22"/>
        </w:rPr>
      </w:pPr>
    </w:p>
    <w:p w14:paraId="423D7B34" w14:textId="77777777" w:rsidR="0082646C" w:rsidRPr="000E3DE7" w:rsidRDefault="0082646C"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u w:val="single"/>
        </w:rPr>
      </w:pPr>
      <w:r w:rsidRPr="000E3DE7">
        <w:rPr>
          <w:rFonts w:ascii="Times New Roman" w:eastAsia="Times New Roman" w:hAnsi="Times New Roman" w:cs="Times New Roman"/>
          <w:b w:val="0"/>
          <w:color w:val="auto"/>
          <w:position w:val="0"/>
          <w:sz w:val="22"/>
          <w:u w:val="single"/>
        </w:rPr>
        <w:t xml:space="preserve">1.5.  Sunset Provision.  This rule shall terminate and have no further force or effect </w:t>
      </w:r>
      <w:r w:rsidR="00767C74" w:rsidRPr="000E3DE7">
        <w:rPr>
          <w:rFonts w:ascii="Times New Roman" w:eastAsia="Times New Roman" w:hAnsi="Times New Roman" w:cs="Times New Roman"/>
          <w:b w:val="0"/>
          <w:color w:val="auto"/>
          <w:position w:val="0"/>
          <w:sz w:val="22"/>
          <w:u w:val="single"/>
        </w:rPr>
        <w:t>upon the expiration of 10 years from its effective date.</w:t>
      </w:r>
    </w:p>
    <w:p w14:paraId="4BAC52D5"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2CF28029"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Cs/>
          <w:color w:val="auto"/>
          <w:position w:val="0"/>
          <w:sz w:val="22"/>
        </w:rPr>
        <w:t>§29-4-2.  Application</w:t>
      </w:r>
      <w:r w:rsidRPr="000E3DE7">
        <w:rPr>
          <w:rFonts w:ascii="Times New Roman" w:eastAsia="Times New Roman" w:hAnsi="Times New Roman" w:cs="Times New Roman"/>
          <w:b w:val="0"/>
          <w:color w:val="auto"/>
          <w:position w:val="0"/>
          <w:sz w:val="22"/>
        </w:rPr>
        <w:t>.</w:t>
      </w:r>
    </w:p>
    <w:p w14:paraId="6E2B6302"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118233D3"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This rule applies to all licensed </w:t>
      </w:r>
      <w:proofErr w:type="spellStart"/>
      <w:r w:rsidRPr="000E3DE7">
        <w:rPr>
          <w:rFonts w:ascii="Times New Roman" w:eastAsia="Times New Roman" w:hAnsi="Times New Roman" w:cs="Times New Roman"/>
          <w:b w:val="0"/>
          <w:color w:val="auto"/>
          <w:position w:val="0"/>
          <w:sz w:val="22"/>
        </w:rPr>
        <w:t>speech-language</w:t>
      </w:r>
      <w:proofErr w:type="spellEnd"/>
      <w:r w:rsidRPr="000E3DE7">
        <w:rPr>
          <w:rFonts w:ascii="Times New Roman" w:eastAsia="Times New Roman" w:hAnsi="Times New Roman" w:cs="Times New Roman"/>
          <w:b w:val="0"/>
          <w:color w:val="auto"/>
          <w:position w:val="0"/>
          <w:sz w:val="22"/>
        </w:rPr>
        <w:t xml:space="preserve"> pathologists, audiologists, provisional licensees and </w:t>
      </w:r>
      <w:proofErr w:type="spellStart"/>
      <w:r w:rsidRPr="000E3DE7">
        <w:rPr>
          <w:rFonts w:ascii="Times New Roman" w:eastAsia="Times New Roman" w:hAnsi="Times New Roman" w:cs="Times New Roman"/>
          <w:b w:val="0"/>
          <w:color w:val="auto"/>
          <w:position w:val="0"/>
          <w:sz w:val="22"/>
        </w:rPr>
        <w:t>speech-language</w:t>
      </w:r>
      <w:proofErr w:type="spellEnd"/>
      <w:r w:rsidRPr="000E3DE7">
        <w:rPr>
          <w:rFonts w:ascii="Times New Roman" w:eastAsia="Times New Roman" w:hAnsi="Times New Roman" w:cs="Times New Roman"/>
          <w:b w:val="0"/>
          <w:color w:val="auto"/>
          <w:position w:val="0"/>
          <w:sz w:val="22"/>
        </w:rPr>
        <w:t xml:space="preserve"> pathology and audiology assistants.</w:t>
      </w:r>
    </w:p>
    <w:p w14:paraId="4B0ACEF0"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78B1AA3F"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Cs/>
          <w:color w:val="auto"/>
          <w:position w:val="0"/>
          <w:sz w:val="22"/>
        </w:rPr>
        <w:t>§29-4-3.  Definitions</w:t>
      </w:r>
      <w:r w:rsidRPr="000E3DE7">
        <w:rPr>
          <w:rFonts w:ascii="Times New Roman" w:eastAsia="Times New Roman" w:hAnsi="Times New Roman" w:cs="Times New Roman"/>
          <w:b w:val="0"/>
          <w:color w:val="auto"/>
          <w:position w:val="0"/>
          <w:sz w:val="22"/>
        </w:rPr>
        <w:t>.</w:t>
      </w:r>
    </w:p>
    <w:p w14:paraId="52DD23A7"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08ADA5BF"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The following words and phrases as used in this rule have the following meanings, unless the context otherwise requires:</w:t>
      </w:r>
    </w:p>
    <w:p w14:paraId="08BC4F55"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3B3C132C"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i/>
          <w:color w:val="auto"/>
          <w:position w:val="0"/>
          <w:sz w:val="22"/>
        </w:rPr>
      </w:pPr>
      <w:proofErr w:type="gramStart"/>
      <w:r w:rsidRPr="000E3DE7">
        <w:rPr>
          <w:rFonts w:ascii="Times New Roman" w:eastAsia="Times New Roman" w:hAnsi="Times New Roman" w:cs="Times New Roman"/>
          <w:b w:val="0"/>
          <w:color w:val="auto"/>
          <w:position w:val="0"/>
          <w:sz w:val="22"/>
        </w:rPr>
        <w:t>3.1  “</w:t>
      </w:r>
      <w:proofErr w:type="gramEnd"/>
      <w:r w:rsidRPr="000E3DE7">
        <w:rPr>
          <w:rFonts w:ascii="Times New Roman" w:eastAsia="Times New Roman" w:hAnsi="Times New Roman" w:cs="Times New Roman"/>
          <w:b w:val="0"/>
          <w:color w:val="auto"/>
          <w:position w:val="0"/>
          <w:sz w:val="22"/>
        </w:rPr>
        <w:t xml:space="preserve">Applicant” means any person making application for an original or renewal license, a provisional license or registering as an assistant pursuant to </w:t>
      </w:r>
      <w:r w:rsidR="00767C74" w:rsidRPr="000E3DE7">
        <w:rPr>
          <w:rFonts w:ascii="Times New Roman" w:eastAsia="Times New Roman" w:hAnsi="Times New Roman" w:cs="Times New Roman"/>
          <w:b w:val="0"/>
          <w:strike/>
          <w:color w:val="auto"/>
          <w:position w:val="0"/>
          <w:sz w:val="22"/>
        </w:rPr>
        <w:t>WV</w:t>
      </w:r>
      <w:r w:rsidR="00767C74" w:rsidRPr="000E3DE7">
        <w:rPr>
          <w:rFonts w:ascii="Times New Roman" w:eastAsia="Times New Roman" w:hAnsi="Times New Roman" w:cs="Times New Roman"/>
          <w:b w:val="0"/>
          <w:color w:val="auto"/>
          <w:position w:val="0"/>
          <w:sz w:val="22"/>
        </w:rPr>
        <w:t xml:space="preserve"> </w:t>
      </w:r>
      <w:r w:rsidR="00767C74" w:rsidRPr="000E3DE7">
        <w:rPr>
          <w:rFonts w:ascii="Times New Roman" w:eastAsia="Times New Roman" w:hAnsi="Times New Roman" w:cs="Times New Roman"/>
          <w:b w:val="0"/>
          <w:color w:val="auto"/>
          <w:position w:val="0"/>
          <w:sz w:val="22"/>
          <w:u w:val="single"/>
        </w:rPr>
        <w:t>W.Va.</w:t>
      </w:r>
      <w:r w:rsidR="00767C74" w:rsidRPr="000E3DE7">
        <w:rPr>
          <w:rFonts w:ascii="Times New Roman" w:eastAsia="Times New Roman" w:hAnsi="Times New Roman" w:cs="Times New Roman"/>
          <w:b w:val="0"/>
          <w:color w:val="auto"/>
          <w:position w:val="0"/>
          <w:sz w:val="22"/>
        </w:rPr>
        <w:t xml:space="preserve"> </w:t>
      </w:r>
      <w:r w:rsidRPr="000E3DE7">
        <w:rPr>
          <w:rFonts w:ascii="Times New Roman" w:eastAsia="Times New Roman" w:hAnsi="Times New Roman" w:cs="Times New Roman"/>
          <w:b w:val="0"/>
          <w:color w:val="auto"/>
          <w:position w:val="0"/>
          <w:sz w:val="22"/>
        </w:rPr>
        <w:t xml:space="preserve">Code §30-32-1 </w:t>
      </w:r>
      <w:r w:rsidRPr="000E3DE7">
        <w:rPr>
          <w:rFonts w:ascii="Times New Roman" w:eastAsia="Times New Roman" w:hAnsi="Times New Roman" w:cs="Times New Roman"/>
          <w:b w:val="0"/>
          <w:i/>
          <w:color w:val="auto"/>
          <w:position w:val="0"/>
          <w:sz w:val="22"/>
        </w:rPr>
        <w:t xml:space="preserve">et seq. </w:t>
      </w:r>
    </w:p>
    <w:p w14:paraId="0AB847AB"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i/>
          <w:color w:val="auto"/>
          <w:position w:val="0"/>
          <w:sz w:val="22"/>
        </w:rPr>
      </w:pPr>
    </w:p>
    <w:p w14:paraId="5AA225F0"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3.2.  “Board” means the West Virginia Board of Speech-Language Pathology and Audiology</w:t>
      </w:r>
      <w:r w:rsidRPr="000E3DE7">
        <w:rPr>
          <w:rFonts w:ascii="Times New Roman" w:eastAsia="Times New Roman" w:hAnsi="Times New Roman" w:cs="Times New Roman"/>
          <w:b w:val="0"/>
          <w:color w:val="auto"/>
          <w:position w:val="0"/>
          <w:sz w:val="22"/>
          <w:u w:val="single"/>
        </w:rPr>
        <w:t xml:space="preserve"> </w:t>
      </w:r>
      <w:r w:rsidRPr="000E3DE7">
        <w:rPr>
          <w:rFonts w:ascii="Times New Roman" w:eastAsia="Times New Roman" w:hAnsi="Times New Roman" w:cs="Times New Roman"/>
          <w:b w:val="0"/>
          <w:color w:val="auto"/>
          <w:position w:val="0"/>
          <w:sz w:val="22"/>
        </w:rPr>
        <w:t xml:space="preserve">(WVBESLPA). </w:t>
      </w:r>
    </w:p>
    <w:p w14:paraId="19965895"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37D1114A"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3.3.  “License” means a license or provisional license issued by the Board pursuant to </w:t>
      </w:r>
      <w:r w:rsidRPr="000E3DE7">
        <w:rPr>
          <w:rFonts w:ascii="Times New Roman" w:eastAsia="Times New Roman" w:hAnsi="Times New Roman" w:cs="Times New Roman"/>
          <w:b w:val="0"/>
          <w:strike/>
          <w:color w:val="auto"/>
          <w:position w:val="0"/>
          <w:sz w:val="22"/>
        </w:rPr>
        <w:t>WV</w:t>
      </w:r>
      <w:r w:rsidRPr="000E3DE7">
        <w:rPr>
          <w:rFonts w:ascii="Times New Roman" w:eastAsia="Times New Roman" w:hAnsi="Times New Roman" w:cs="Times New Roman"/>
          <w:b w:val="0"/>
          <w:color w:val="auto"/>
          <w:position w:val="0"/>
          <w:sz w:val="22"/>
        </w:rPr>
        <w:t xml:space="preserve"> </w:t>
      </w:r>
      <w:r w:rsidR="00767C74" w:rsidRPr="000E3DE7">
        <w:rPr>
          <w:rFonts w:ascii="Times New Roman" w:eastAsia="Times New Roman" w:hAnsi="Times New Roman" w:cs="Times New Roman"/>
          <w:b w:val="0"/>
          <w:color w:val="auto"/>
          <w:position w:val="0"/>
          <w:sz w:val="22"/>
          <w:u w:val="single"/>
        </w:rPr>
        <w:t>W.Va.</w:t>
      </w:r>
      <w:r w:rsidR="00767C74" w:rsidRPr="000E3DE7">
        <w:rPr>
          <w:rFonts w:ascii="Times New Roman" w:eastAsia="Times New Roman" w:hAnsi="Times New Roman" w:cs="Times New Roman"/>
          <w:b w:val="0"/>
          <w:color w:val="auto"/>
          <w:position w:val="0"/>
          <w:sz w:val="22"/>
        </w:rPr>
        <w:t xml:space="preserve"> </w:t>
      </w:r>
      <w:r w:rsidRPr="000E3DE7">
        <w:rPr>
          <w:rFonts w:ascii="Times New Roman" w:eastAsia="Times New Roman" w:hAnsi="Times New Roman" w:cs="Times New Roman"/>
          <w:b w:val="0"/>
          <w:color w:val="auto"/>
          <w:position w:val="0"/>
          <w:sz w:val="22"/>
        </w:rPr>
        <w:t xml:space="preserve">Code §30-32-1 </w:t>
      </w:r>
      <w:r w:rsidRPr="000E3DE7">
        <w:rPr>
          <w:rFonts w:ascii="Times New Roman" w:eastAsia="Times New Roman" w:hAnsi="Times New Roman" w:cs="Times New Roman"/>
          <w:b w:val="0"/>
          <w:i/>
          <w:color w:val="auto"/>
          <w:position w:val="0"/>
          <w:sz w:val="22"/>
        </w:rPr>
        <w:t>et seq</w:t>
      </w:r>
      <w:r w:rsidRPr="000E3DE7">
        <w:rPr>
          <w:rFonts w:ascii="Times New Roman" w:eastAsia="Times New Roman" w:hAnsi="Times New Roman" w:cs="Times New Roman"/>
          <w:b w:val="0"/>
          <w:color w:val="auto"/>
          <w:position w:val="0"/>
          <w:sz w:val="22"/>
        </w:rPr>
        <w:t>.</w:t>
      </w:r>
    </w:p>
    <w:p w14:paraId="6A911075"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5A314AC5"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3.4.  “</w:t>
      </w:r>
      <w:proofErr w:type="spellStart"/>
      <w:r w:rsidRPr="000E3DE7">
        <w:rPr>
          <w:rFonts w:ascii="Times New Roman" w:eastAsia="Times New Roman" w:hAnsi="Times New Roman" w:cs="Times New Roman"/>
          <w:b w:val="0"/>
          <w:color w:val="auto"/>
          <w:position w:val="0"/>
          <w:sz w:val="22"/>
        </w:rPr>
        <w:t>Speech-language</w:t>
      </w:r>
      <w:proofErr w:type="spellEnd"/>
      <w:r w:rsidRPr="000E3DE7">
        <w:rPr>
          <w:rFonts w:ascii="Times New Roman" w:eastAsia="Times New Roman" w:hAnsi="Times New Roman" w:cs="Times New Roman"/>
          <w:b w:val="0"/>
          <w:color w:val="auto"/>
          <w:position w:val="0"/>
          <w:sz w:val="22"/>
        </w:rPr>
        <w:t xml:space="preserve"> pathologist and audiologist” means a person who practices </w:t>
      </w:r>
      <w:proofErr w:type="spellStart"/>
      <w:r w:rsidRPr="000E3DE7">
        <w:rPr>
          <w:rFonts w:ascii="Times New Roman" w:eastAsia="Times New Roman" w:hAnsi="Times New Roman" w:cs="Times New Roman"/>
          <w:b w:val="0"/>
          <w:color w:val="auto"/>
          <w:position w:val="0"/>
          <w:sz w:val="22"/>
        </w:rPr>
        <w:t>speech-language</w:t>
      </w:r>
      <w:proofErr w:type="spellEnd"/>
      <w:r w:rsidRPr="000E3DE7">
        <w:rPr>
          <w:rFonts w:ascii="Times New Roman" w:eastAsia="Times New Roman" w:hAnsi="Times New Roman" w:cs="Times New Roman"/>
          <w:b w:val="0"/>
          <w:color w:val="auto"/>
          <w:position w:val="0"/>
          <w:sz w:val="22"/>
        </w:rPr>
        <w:t xml:space="preserve"> pathology or audiology.  </w:t>
      </w:r>
      <w:proofErr w:type="spellStart"/>
      <w:r w:rsidRPr="000E3DE7">
        <w:rPr>
          <w:rFonts w:ascii="Times New Roman" w:eastAsia="Times New Roman" w:hAnsi="Times New Roman" w:cs="Times New Roman"/>
          <w:b w:val="0"/>
          <w:color w:val="auto"/>
          <w:position w:val="0"/>
          <w:sz w:val="22"/>
        </w:rPr>
        <w:t>Speech-language</w:t>
      </w:r>
      <w:proofErr w:type="spellEnd"/>
      <w:r w:rsidRPr="000E3DE7">
        <w:rPr>
          <w:rFonts w:ascii="Times New Roman" w:eastAsia="Times New Roman" w:hAnsi="Times New Roman" w:cs="Times New Roman"/>
          <w:b w:val="0"/>
          <w:color w:val="auto"/>
          <w:position w:val="0"/>
          <w:sz w:val="22"/>
        </w:rPr>
        <w:t xml:space="preserve"> pathologist, audiologist, provisional </w:t>
      </w:r>
      <w:proofErr w:type="spellStart"/>
      <w:r w:rsidRPr="000E3DE7">
        <w:rPr>
          <w:rFonts w:ascii="Times New Roman" w:eastAsia="Times New Roman" w:hAnsi="Times New Roman" w:cs="Times New Roman"/>
          <w:b w:val="0"/>
          <w:color w:val="auto"/>
          <w:position w:val="0"/>
          <w:sz w:val="22"/>
        </w:rPr>
        <w:t>licensee</w:t>
      </w:r>
      <w:proofErr w:type="spellEnd"/>
      <w:r w:rsidRPr="000E3DE7">
        <w:rPr>
          <w:rFonts w:ascii="Times New Roman" w:eastAsia="Times New Roman" w:hAnsi="Times New Roman" w:cs="Times New Roman"/>
          <w:b w:val="0"/>
          <w:color w:val="auto"/>
          <w:position w:val="0"/>
          <w:sz w:val="22"/>
        </w:rPr>
        <w:t xml:space="preserve"> </w:t>
      </w:r>
      <w:proofErr w:type="gramStart"/>
      <w:r w:rsidRPr="000E3DE7">
        <w:rPr>
          <w:rFonts w:ascii="Times New Roman" w:eastAsia="Times New Roman" w:hAnsi="Times New Roman" w:cs="Times New Roman"/>
          <w:b w:val="0"/>
          <w:color w:val="auto"/>
          <w:position w:val="0"/>
          <w:sz w:val="22"/>
        </w:rPr>
        <w:t>and  assistant</w:t>
      </w:r>
      <w:proofErr w:type="gramEnd"/>
      <w:r w:rsidRPr="000E3DE7">
        <w:rPr>
          <w:rFonts w:ascii="Times New Roman" w:eastAsia="Times New Roman" w:hAnsi="Times New Roman" w:cs="Times New Roman"/>
          <w:b w:val="0"/>
          <w:color w:val="auto"/>
          <w:position w:val="0"/>
          <w:sz w:val="22"/>
        </w:rPr>
        <w:t xml:space="preserve"> are defined in </w:t>
      </w:r>
      <w:r w:rsidRPr="000E3DE7">
        <w:rPr>
          <w:rFonts w:ascii="Times New Roman" w:eastAsia="Times New Roman" w:hAnsi="Times New Roman" w:cs="Times New Roman"/>
          <w:b w:val="0"/>
          <w:strike/>
          <w:color w:val="auto"/>
          <w:position w:val="0"/>
          <w:sz w:val="22"/>
        </w:rPr>
        <w:t>WV</w:t>
      </w:r>
      <w:r w:rsidRPr="000E3DE7">
        <w:rPr>
          <w:rFonts w:ascii="Times New Roman" w:eastAsia="Times New Roman" w:hAnsi="Times New Roman" w:cs="Times New Roman"/>
          <w:b w:val="0"/>
          <w:color w:val="auto"/>
          <w:position w:val="0"/>
          <w:sz w:val="22"/>
        </w:rPr>
        <w:t xml:space="preserve"> </w:t>
      </w:r>
      <w:r w:rsidR="00766D17" w:rsidRPr="000E3DE7">
        <w:rPr>
          <w:rFonts w:ascii="Times New Roman" w:eastAsia="Times New Roman" w:hAnsi="Times New Roman" w:cs="Times New Roman"/>
          <w:b w:val="0"/>
          <w:color w:val="auto"/>
          <w:position w:val="0"/>
          <w:sz w:val="22"/>
          <w:u w:val="single"/>
        </w:rPr>
        <w:t>W.Va.</w:t>
      </w:r>
      <w:r w:rsidR="00766D17" w:rsidRPr="000E3DE7">
        <w:rPr>
          <w:rFonts w:ascii="Times New Roman" w:eastAsia="Times New Roman" w:hAnsi="Times New Roman" w:cs="Times New Roman"/>
          <w:b w:val="0"/>
          <w:color w:val="auto"/>
          <w:position w:val="0"/>
          <w:sz w:val="22"/>
        </w:rPr>
        <w:t xml:space="preserve"> </w:t>
      </w:r>
      <w:r w:rsidRPr="000E3DE7">
        <w:rPr>
          <w:rFonts w:ascii="Times New Roman" w:eastAsia="Times New Roman" w:hAnsi="Times New Roman" w:cs="Times New Roman"/>
          <w:b w:val="0"/>
          <w:color w:val="auto"/>
          <w:position w:val="0"/>
          <w:sz w:val="22"/>
        </w:rPr>
        <w:t>Code §30-32-4.</w:t>
      </w:r>
    </w:p>
    <w:p w14:paraId="300E417B"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2DF2E453"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3.5.  “Ethics investigator” means a person licensed to practice </w:t>
      </w:r>
      <w:proofErr w:type="spellStart"/>
      <w:r w:rsidRPr="000E3DE7">
        <w:rPr>
          <w:rFonts w:ascii="Times New Roman" w:eastAsia="Times New Roman" w:hAnsi="Times New Roman" w:cs="Times New Roman"/>
          <w:b w:val="0"/>
          <w:color w:val="auto"/>
          <w:position w:val="0"/>
          <w:sz w:val="22"/>
        </w:rPr>
        <w:t>speech-language</w:t>
      </w:r>
      <w:proofErr w:type="spellEnd"/>
      <w:r w:rsidRPr="000E3DE7">
        <w:rPr>
          <w:rFonts w:ascii="Times New Roman" w:eastAsia="Times New Roman" w:hAnsi="Times New Roman" w:cs="Times New Roman"/>
          <w:b w:val="0"/>
          <w:color w:val="auto"/>
          <w:position w:val="0"/>
          <w:sz w:val="22"/>
        </w:rPr>
        <w:t xml:space="preserve"> pathology or audiology in this state, and who is hired by the Board for the purpose of reviewing complaints against </w:t>
      </w:r>
      <w:proofErr w:type="spellStart"/>
      <w:r w:rsidRPr="000E3DE7">
        <w:rPr>
          <w:rFonts w:ascii="Times New Roman" w:eastAsia="Times New Roman" w:hAnsi="Times New Roman" w:cs="Times New Roman"/>
          <w:b w:val="0"/>
          <w:color w:val="auto"/>
          <w:position w:val="0"/>
          <w:sz w:val="22"/>
        </w:rPr>
        <w:t>speech-language</w:t>
      </w:r>
      <w:proofErr w:type="spellEnd"/>
      <w:r w:rsidRPr="000E3DE7">
        <w:rPr>
          <w:rFonts w:ascii="Times New Roman" w:eastAsia="Times New Roman" w:hAnsi="Times New Roman" w:cs="Times New Roman"/>
          <w:b w:val="0"/>
          <w:color w:val="auto"/>
          <w:position w:val="0"/>
          <w:sz w:val="22"/>
        </w:rPr>
        <w:t xml:space="preserve"> pathologists, audiologists, provisional licensees or assistants.</w:t>
      </w:r>
    </w:p>
    <w:p w14:paraId="5A2E196B" w14:textId="77777777" w:rsidR="00766D17" w:rsidRPr="000E3DE7" w:rsidRDefault="00766D17"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p>
    <w:p w14:paraId="359212D6" w14:textId="77777777" w:rsidR="00766D17" w:rsidRPr="000E3DE7" w:rsidRDefault="00766D17"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u w:val="single"/>
        </w:rPr>
      </w:pPr>
      <w:r w:rsidRPr="000E3DE7">
        <w:rPr>
          <w:rFonts w:ascii="Times New Roman" w:eastAsia="Times New Roman" w:hAnsi="Times New Roman" w:cs="Times New Roman"/>
          <w:b w:val="0"/>
          <w:color w:val="auto"/>
          <w:position w:val="0"/>
          <w:sz w:val="22"/>
          <w:u w:val="single"/>
        </w:rPr>
        <w:lastRenderedPageBreak/>
        <w:t xml:space="preserve">3.6.  </w:t>
      </w:r>
      <w:r w:rsidR="00BE3514" w:rsidRPr="000E3DE7">
        <w:rPr>
          <w:rFonts w:ascii="Times New Roman" w:eastAsia="Times New Roman" w:hAnsi="Times New Roman" w:cs="Times New Roman"/>
          <w:b w:val="0"/>
          <w:color w:val="auto"/>
          <w:position w:val="0"/>
          <w:sz w:val="22"/>
          <w:u w:val="single"/>
        </w:rPr>
        <w:t>“Unreversed”, as that term refers to a criminal conviction, means that a conviction has not been set aside, vacated, pardoned, or expunged.</w:t>
      </w:r>
    </w:p>
    <w:p w14:paraId="3FE963F9"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77AD2530" w14:textId="77777777" w:rsidR="00A55BBD" w:rsidRPr="000E3DE7" w:rsidRDefault="00A55BBD"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Cs/>
          <w:color w:val="auto"/>
          <w:position w:val="0"/>
          <w:sz w:val="22"/>
        </w:rPr>
      </w:pPr>
    </w:p>
    <w:p w14:paraId="4878AB8E"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Cs/>
          <w:color w:val="auto"/>
          <w:position w:val="0"/>
          <w:sz w:val="22"/>
        </w:rPr>
        <w:t>§29-4-4.  Causes for Denial, Probation, Limitation, Discipline, Suspension or Revocation of Licenses of Speech-Language Pathologist, Audiologist, Provisional Licensees and Assistants.</w:t>
      </w:r>
    </w:p>
    <w:p w14:paraId="585A5002"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1BBC4C5F" w14:textId="46D01142"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u w:val="single"/>
        </w:rPr>
        <w:t>4.1.</w:t>
      </w:r>
      <w:r w:rsidRPr="000E3DE7">
        <w:rPr>
          <w:rFonts w:ascii="Times New Roman" w:eastAsia="Times New Roman" w:hAnsi="Times New Roman" w:cs="Times New Roman"/>
          <w:b w:val="0"/>
          <w:color w:val="auto"/>
          <w:position w:val="0"/>
          <w:sz w:val="22"/>
        </w:rPr>
        <w:t xml:space="preserve">  The Board may deny an application for license, place a licensee on probation, limit or restrict a license, suspend a license or revoke any license issued by the Board, upon satisfactory proof that a licensee has been convicted of a felony </w:t>
      </w:r>
      <w:r w:rsidRPr="000E3DE7">
        <w:rPr>
          <w:rFonts w:ascii="Times New Roman" w:eastAsia="Times New Roman" w:hAnsi="Times New Roman" w:cs="Times New Roman"/>
          <w:b w:val="0"/>
          <w:color w:val="auto"/>
          <w:position w:val="0"/>
          <w:sz w:val="22"/>
          <w:u w:val="single"/>
        </w:rPr>
        <w:t>but with consider</w:t>
      </w:r>
      <w:r w:rsidR="00E11CFE" w:rsidRPr="000E3DE7">
        <w:rPr>
          <w:rFonts w:ascii="Times New Roman" w:eastAsia="Times New Roman" w:hAnsi="Times New Roman" w:cs="Times New Roman"/>
          <w:b w:val="0"/>
          <w:color w:val="auto"/>
          <w:position w:val="0"/>
          <w:sz w:val="22"/>
          <w:u w:val="single"/>
        </w:rPr>
        <w:t xml:space="preserve">ations, as stated </w:t>
      </w:r>
      <w:proofErr w:type="gramStart"/>
      <w:r w:rsidR="00E11CFE" w:rsidRPr="000E3DE7">
        <w:rPr>
          <w:rFonts w:ascii="Times New Roman" w:eastAsia="Times New Roman" w:hAnsi="Times New Roman" w:cs="Times New Roman"/>
          <w:b w:val="0"/>
          <w:color w:val="auto"/>
          <w:position w:val="0"/>
          <w:sz w:val="22"/>
          <w:u w:val="single"/>
        </w:rPr>
        <w:t xml:space="preserve">in </w:t>
      </w:r>
      <w:r w:rsidR="005A5323" w:rsidRPr="000E3DE7">
        <w:rPr>
          <w:rFonts w:ascii="Times New Roman" w:eastAsia="Times New Roman" w:hAnsi="Times New Roman" w:cs="Times New Roman"/>
          <w:b w:val="0"/>
          <w:color w:val="auto"/>
          <w:position w:val="0"/>
          <w:sz w:val="22"/>
          <w:u w:val="single"/>
        </w:rPr>
        <w:t xml:space="preserve"> sections</w:t>
      </w:r>
      <w:proofErr w:type="gramEnd"/>
      <w:r w:rsidR="005A5323" w:rsidRPr="000E3DE7">
        <w:rPr>
          <w:rFonts w:ascii="Times New Roman" w:eastAsia="Times New Roman" w:hAnsi="Times New Roman" w:cs="Times New Roman"/>
          <w:b w:val="0"/>
          <w:color w:val="auto"/>
          <w:position w:val="0"/>
          <w:sz w:val="22"/>
          <w:u w:val="single"/>
        </w:rPr>
        <w:t xml:space="preserve"> </w:t>
      </w:r>
      <w:r w:rsidR="00E11CFE" w:rsidRPr="000E3DE7">
        <w:rPr>
          <w:rFonts w:ascii="Times New Roman" w:eastAsia="Times New Roman" w:hAnsi="Times New Roman" w:cs="Times New Roman"/>
          <w:b w:val="0"/>
          <w:color w:val="auto"/>
          <w:position w:val="0"/>
          <w:sz w:val="22"/>
          <w:u w:val="single"/>
        </w:rPr>
        <w:t>4.1.1</w:t>
      </w:r>
      <w:r w:rsidR="005A5323" w:rsidRPr="000E3DE7">
        <w:rPr>
          <w:rFonts w:ascii="Times New Roman" w:eastAsia="Times New Roman" w:hAnsi="Times New Roman" w:cs="Times New Roman"/>
          <w:b w:val="0"/>
          <w:color w:val="auto"/>
          <w:position w:val="0"/>
          <w:sz w:val="22"/>
          <w:u w:val="single"/>
        </w:rPr>
        <w:t>. and 4.1.2.</w:t>
      </w:r>
      <w:r w:rsidR="008C3839" w:rsidRPr="000E3DE7">
        <w:rPr>
          <w:rFonts w:ascii="Times New Roman" w:eastAsia="Times New Roman" w:hAnsi="Times New Roman" w:cs="Times New Roman"/>
          <w:b w:val="0"/>
          <w:color w:val="auto"/>
          <w:position w:val="0"/>
          <w:sz w:val="22"/>
          <w:u w:val="single"/>
        </w:rPr>
        <w:t xml:space="preserve"> </w:t>
      </w:r>
      <w:r w:rsidR="00BE3514" w:rsidRPr="000E3DE7">
        <w:rPr>
          <w:rFonts w:ascii="Times New Roman" w:eastAsia="Times New Roman" w:hAnsi="Times New Roman" w:cs="Times New Roman"/>
          <w:b w:val="0"/>
          <w:color w:val="auto"/>
          <w:position w:val="0"/>
          <w:sz w:val="22"/>
          <w:u w:val="single"/>
        </w:rPr>
        <w:t xml:space="preserve">of this rule, </w:t>
      </w:r>
      <w:r w:rsidRPr="000E3DE7">
        <w:rPr>
          <w:rFonts w:ascii="Times New Roman" w:eastAsia="Times New Roman" w:hAnsi="Times New Roman" w:cs="Times New Roman"/>
          <w:b w:val="0"/>
          <w:color w:val="auto"/>
          <w:position w:val="0"/>
          <w:sz w:val="22"/>
        </w:rPr>
        <w:t xml:space="preserve">or is, in his or her professional capacity, engaged in conduct, practices or acts constituting professional negligence or a willful departure from accepted standards of professional conduct in violation </w:t>
      </w:r>
      <w:proofErr w:type="gramStart"/>
      <w:r w:rsidRPr="000E3DE7">
        <w:rPr>
          <w:rFonts w:ascii="Times New Roman" w:eastAsia="Times New Roman" w:hAnsi="Times New Roman" w:cs="Times New Roman"/>
          <w:b w:val="0"/>
          <w:color w:val="auto"/>
          <w:position w:val="0"/>
          <w:sz w:val="22"/>
        </w:rPr>
        <w:t xml:space="preserve">of  </w:t>
      </w:r>
      <w:r w:rsidRPr="000E3DE7">
        <w:rPr>
          <w:rFonts w:ascii="Times New Roman" w:eastAsia="Times New Roman" w:hAnsi="Times New Roman" w:cs="Times New Roman"/>
          <w:b w:val="0"/>
          <w:strike/>
          <w:color w:val="auto"/>
          <w:position w:val="0"/>
          <w:sz w:val="22"/>
        </w:rPr>
        <w:t>WV</w:t>
      </w:r>
      <w:proofErr w:type="gramEnd"/>
      <w:r w:rsidRPr="000E3DE7">
        <w:rPr>
          <w:rFonts w:ascii="Times New Roman" w:eastAsia="Times New Roman" w:hAnsi="Times New Roman" w:cs="Times New Roman"/>
          <w:b w:val="0"/>
          <w:color w:val="auto"/>
          <w:position w:val="0"/>
          <w:sz w:val="22"/>
        </w:rPr>
        <w:t xml:space="preserve"> </w:t>
      </w:r>
      <w:r w:rsidR="00BE3514" w:rsidRPr="000E3DE7">
        <w:rPr>
          <w:rFonts w:ascii="Times New Roman" w:eastAsia="Times New Roman" w:hAnsi="Times New Roman" w:cs="Times New Roman"/>
          <w:b w:val="0"/>
          <w:color w:val="auto"/>
          <w:position w:val="0"/>
          <w:sz w:val="22"/>
          <w:u w:val="single"/>
        </w:rPr>
        <w:t>W. Va.</w:t>
      </w:r>
      <w:r w:rsidR="00BE3514" w:rsidRPr="000E3DE7">
        <w:rPr>
          <w:rFonts w:ascii="Times New Roman" w:eastAsia="Times New Roman" w:hAnsi="Times New Roman" w:cs="Times New Roman"/>
          <w:b w:val="0"/>
          <w:color w:val="auto"/>
          <w:position w:val="0"/>
          <w:sz w:val="22"/>
        </w:rPr>
        <w:t xml:space="preserve"> </w:t>
      </w:r>
      <w:r w:rsidRPr="000E3DE7">
        <w:rPr>
          <w:rFonts w:ascii="Times New Roman" w:eastAsia="Times New Roman" w:hAnsi="Times New Roman" w:cs="Times New Roman"/>
          <w:b w:val="0"/>
          <w:color w:val="auto"/>
          <w:position w:val="0"/>
          <w:sz w:val="22"/>
        </w:rPr>
        <w:t xml:space="preserve">Code §30-32-1 </w:t>
      </w:r>
      <w:r w:rsidRPr="000E3DE7">
        <w:rPr>
          <w:rFonts w:ascii="Times New Roman" w:eastAsia="Times New Roman" w:hAnsi="Times New Roman" w:cs="Times New Roman"/>
          <w:b w:val="0"/>
          <w:i/>
          <w:color w:val="auto"/>
          <w:position w:val="0"/>
          <w:sz w:val="22"/>
        </w:rPr>
        <w:t>et seq</w:t>
      </w:r>
      <w:r w:rsidRPr="000E3DE7">
        <w:rPr>
          <w:rFonts w:ascii="Times New Roman" w:eastAsia="Times New Roman" w:hAnsi="Times New Roman" w:cs="Times New Roman"/>
          <w:b w:val="0"/>
          <w:color w:val="auto"/>
          <w:position w:val="0"/>
          <w:sz w:val="22"/>
        </w:rPr>
        <w:t>. or the rules of the Board.</w:t>
      </w:r>
    </w:p>
    <w:p w14:paraId="21CAA4B7"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p>
    <w:p w14:paraId="761DCFE7"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u w:val="single"/>
        </w:rPr>
      </w:pPr>
      <w:r w:rsidRPr="000E3DE7">
        <w:rPr>
          <w:rFonts w:ascii="Times New Roman" w:eastAsia="Times New Roman" w:hAnsi="Times New Roman" w:cs="Times New Roman"/>
          <w:b w:val="0"/>
          <w:color w:val="auto"/>
          <w:position w:val="0"/>
          <w:sz w:val="22"/>
        </w:rPr>
        <w:tab/>
      </w:r>
      <w:r w:rsidR="00CD113A" w:rsidRPr="000E3DE7">
        <w:rPr>
          <w:rFonts w:ascii="Times New Roman" w:eastAsia="Times New Roman" w:hAnsi="Times New Roman" w:cs="Times New Roman"/>
          <w:b w:val="0"/>
          <w:color w:val="auto"/>
          <w:position w:val="0"/>
          <w:sz w:val="22"/>
          <w:u w:val="single"/>
        </w:rPr>
        <w:t>4.1.1</w:t>
      </w:r>
      <w:r w:rsidRPr="000E3DE7">
        <w:rPr>
          <w:rFonts w:ascii="Times New Roman" w:eastAsia="Times New Roman" w:hAnsi="Times New Roman" w:cs="Times New Roman"/>
          <w:b w:val="0"/>
          <w:color w:val="auto"/>
          <w:position w:val="0"/>
          <w:sz w:val="22"/>
          <w:u w:val="single"/>
        </w:rPr>
        <w:t xml:space="preserve">.  The Board may not disqualify an applicant from initial licensure because of a prior criminal conviction </w:t>
      </w:r>
      <w:r w:rsidR="00BE3514" w:rsidRPr="000E3DE7">
        <w:rPr>
          <w:rFonts w:ascii="Times New Roman" w:eastAsia="Times New Roman" w:hAnsi="Times New Roman" w:cs="Times New Roman"/>
          <w:b w:val="0"/>
          <w:color w:val="auto"/>
          <w:position w:val="0"/>
          <w:sz w:val="22"/>
          <w:u w:val="single"/>
        </w:rPr>
        <w:t xml:space="preserve">that remains unreversed </w:t>
      </w:r>
      <w:r w:rsidRPr="000E3DE7">
        <w:rPr>
          <w:rFonts w:ascii="Times New Roman" w:eastAsia="Times New Roman" w:hAnsi="Times New Roman" w:cs="Times New Roman"/>
          <w:b w:val="0"/>
          <w:color w:val="auto"/>
          <w:position w:val="0"/>
          <w:sz w:val="22"/>
          <w:u w:val="single"/>
        </w:rPr>
        <w:t xml:space="preserve">unless that conviction </w:t>
      </w:r>
      <w:r w:rsidR="00690CF3" w:rsidRPr="000E3DE7">
        <w:rPr>
          <w:rFonts w:ascii="Times New Roman" w:eastAsia="Times New Roman" w:hAnsi="Times New Roman" w:cs="Times New Roman"/>
          <w:b w:val="0"/>
          <w:color w:val="auto"/>
          <w:position w:val="0"/>
          <w:sz w:val="22"/>
          <w:u w:val="single"/>
        </w:rPr>
        <w:t xml:space="preserve">is for a crime that </w:t>
      </w:r>
      <w:r w:rsidRPr="000E3DE7">
        <w:rPr>
          <w:rFonts w:ascii="Times New Roman" w:eastAsia="Times New Roman" w:hAnsi="Times New Roman" w:cs="Times New Roman"/>
          <w:b w:val="0"/>
          <w:color w:val="auto"/>
          <w:position w:val="0"/>
          <w:sz w:val="22"/>
          <w:u w:val="single"/>
        </w:rPr>
        <w:t xml:space="preserve">bears a rational nexus to the </w:t>
      </w:r>
      <w:proofErr w:type="spellStart"/>
      <w:r w:rsidRPr="000E3DE7">
        <w:rPr>
          <w:rFonts w:ascii="Times New Roman" w:eastAsia="Times New Roman" w:hAnsi="Times New Roman" w:cs="Times New Roman"/>
          <w:b w:val="0"/>
          <w:color w:val="auto"/>
          <w:position w:val="0"/>
          <w:sz w:val="22"/>
          <w:u w:val="single"/>
        </w:rPr>
        <w:t>speech-language</w:t>
      </w:r>
      <w:proofErr w:type="spellEnd"/>
      <w:r w:rsidRPr="000E3DE7">
        <w:rPr>
          <w:rFonts w:ascii="Times New Roman" w:eastAsia="Times New Roman" w:hAnsi="Times New Roman" w:cs="Times New Roman"/>
          <w:b w:val="0"/>
          <w:color w:val="auto"/>
          <w:position w:val="0"/>
          <w:sz w:val="22"/>
          <w:u w:val="single"/>
        </w:rPr>
        <w:t xml:space="preserve"> pathology or audiology professions.  In determining whether a criminal conviction bears a rational nexus to the </w:t>
      </w:r>
      <w:proofErr w:type="spellStart"/>
      <w:r w:rsidRPr="000E3DE7">
        <w:rPr>
          <w:rFonts w:ascii="Times New Roman" w:eastAsia="Times New Roman" w:hAnsi="Times New Roman" w:cs="Times New Roman"/>
          <w:b w:val="0"/>
          <w:color w:val="auto"/>
          <w:position w:val="0"/>
          <w:sz w:val="22"/>
          <w:u w:val="single"/>
        </w:rPr>
        <w:t>speech-language</w:t>
      </w:r>
      <w:proofErr w:type="spellEnd"/>
      <w:r w:rsidRPr="000E3DE7">
        <w:rPr>
          <w:rFonts w:ascii="Times New Roman" w:eastAsia="Times New Roman" w:hAnsi="Times New Roman" w:cs="Times New Roman"/>
          <w:b w:val="0"/>
          <w:color w:val="auto"/>
          <w:position w:val="0"/>
          <w:sz w:val="22"/>
          <w:u w:val="single"/>
        </w:rPr>
        <w:t xml:space="preserve"> pathology or audiology</w:t>
      </w:r>
      <w:r w:rsidR="00CD113A" w:rsidRPr="000E3DE7">
        <w:rPr>
          <w:rFonts w:ascii="Times New Roman" w:eastAsia="Times New Roman" w:hAnsi="Times New Roman" w:cs="Times New Roman"/>
          <w:b w:val="0"/>
          <w:color w:val="auto"/>
          <w:position w:val="0"/>
          <w:sz w:val="22"/>
          <w:u w:val="single"/>
        </w:rPr>
        <w:t xml:space="preserve"> professions, the Board shall consider, at a minimum:</w:t>
      </w:r>
    </w:p>
    <w:p w14:paraId="70BDBF6F" w14:textId="77777777" w:rsidR="00A8549A" w:rsidRPr="000E3DE7" w:rsidRDefault="00A8549A"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u w:val="single"/>
        </w:rPr>
      </w:pPr>
    </w:p>
    <w:p w14:paraId="3A660288" w14:textId="77777777" w:rsidR="00CD113A" w:rsidRPr="000E3DE7" w:rsidRDefault="00CD113A"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u w:val="single"/>
        </w:rPr>
      </w:pPr>
      <w:r w:rsidRPr="000E3DE7">
        <w:rPr>
          <w:rFonts w:ascii="Times New Roman" w:eastAsia="Times New Roman" w:hAnsi="Times New Roman" w:cs="Times New Roman"/>
          <w:b w:val="0"/>
          <w:color w:val="auto"/>
          <w:position w:val="0"/>
          <w:sz w:val="22"/>
        </w:rPr>
        <w:tab/>
      </w:r>
      <w:r w:rsidRPr="000E3DE7">
        <w:rPr>
          <w:rFonts w:ascii="Times New Roman" w:eastAsia="Times New Roman" w:hAnsi="Times New Roman" w:cs="Times New Roman"/>
          <w:b w:val="0"/>
          <w:color w:val="auto"/>
          <w:position w:val="0"/>
          <w:sz w:val="22"/>
        </w:rPr>
        <w:tab/>
        <w:t xml:space="preserve">    </w:t>
      </w:r>
      <w:r w:rsidRPr="000E3DE7">
        <w:rPr>
          <w:rFonts w:ascii="Times New Roman" w:eastAsia="Times New Roman" w:hAnsi="Times New Roman" w:cs="Times New Roman"/>
          <w:b w:val="0"/>
          <w:color w:val="auto"/>
          <w:position w:val="0"/>
          <w:sz w:val="22"/>
          <w:u w:val="single"/>
        </w:rPr>
        <w:t xml:space="preserve"> </w:t>
      </w:r>
      <w:r w:rsidR="008832A9" w:rsidRPr="000E3DE7">
        <w:rPr>
          <w:rFonts w:ascii="Times New Roman" w:eastAsia="Times New Roman" w:hAnsi="Times New Roman" w:cs="Times New Roman"/>
          <w:b w:val="0"/>
          <w:color w:val="auto"/>
          <w:position w:val="0"/>
          <w:sz w:val="22"/>
          <w:u w:val="single"/>
        </w:rPr>
        <w:t>4.1.1.a.</w:t>
      </w:r>
      <w:r w:rsidRPr="000E3DE7">
        <w:rPr>
          <w:rFonts w:ascii="Times New Roman" w:eastAsia="Times New Roman" w:hAnsi="Times New Roman" w:cs="Times New Roman"/>
          <w:b w:val="0"/>
          <w:color w:val="auto"/>
          <w:position w:val="0"/>
          <w:sz w:val="22"/>
          <w:u w:val="single"/>
        </w:rPr>
        <w:t xml:space="preserve"> The natu</w:t>
      </w:r>
      <w:r w:rsidR="00690CF3" w:rsidRPr="000E3DE7">
        <w:rPr>
          <w:rFonts w:ascii="Times New Roman" w:eastAsia="Times New Roman" w:hAnsi="Times New Roman" w:cs="Times New Roman"/>
          <w:b w:val="0"/>
          <w:color w:val="auto"/>
          <w:position w:val="0"/>
          <w:sz w:val="22"/>
          <w:u w:val="single"/>
        </w:rPr>
        <w:t>re and seriousness of the crime for which the individual was convicted;</w:t>
      </w:r>
    </w:p>
    <w:p w14:paraId="767BE2F6" w14:textId="77777777" w:rsidR="00A8549A" w:rsidRPr="000E3DE7" w:rsidRDefault="00A8549A"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u w:val="single"/>
        </w:rPr>
      </w:pPr>
    </w:p>
    <w:p w14:paraId="09BEE31E" w14:textId="77777777" w:rsidR="00CD113A" w:rsidRPr="000E3DE7" w:rsidRDefault="00CD113A"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u w:val="single"/>
        </w:rPr>
      </w:pPr>
      <w:r w:rsidRPr="000E3DE7">
        <w:rPr>
          <w:rFonts w:ascii="Times New Roman" w:eastAsia="Times New Roman" w:hAnsi="Times New Roman" w:cs="Times New Roman"/>
          <w:b w:val="0"/>
          <w:color w:val="auto"/>
          <w:position w:val="0"/>
          <w:sz w:val="22"/>
        </w:rPr>
        <w:tab/>
      </w:r>
      <w:r w:rsidRPr="000E3DE7">
        <w:rPr>
          <w:rFonts w:ascii="Times New Roman" w:eastAsia="Times New Roman" w:hAnsi="Times New Roman" w:cs="Times New Roman"/>
          <w:b w:val="0"/>
          <w:color w:val="auto"/>
          <w:position w:val="0"/>
          <w:sz w:val="22"/>
        </w:rPr>
        <w:tab/>
        <w:t xml:space="preserve">     </w:t>
      </w:r>
      <w:r w:rsidR="008832A9" w:rsidRPr="000E3DE7">
        <w:rPr>
          <w:rFonts w:ascii="Times New Roman" w:eastAsia="Times New Roman" w:hAnsi="Times New Roman" w:cs="Times New Roman"/>
          <w:b w:val="0"/>
          <w:color w:val="auto"/>
          <w:position w:val="0"/>
          <w:sz w:val="22"/>
          <w:u w:val="single"/>
        </w:rPr>
        <w:t>4.1.1.b.</w:t>
      </w:r>
      <w:r w:rsidRPr="000E3DE7">
        <w:rPr>
          <w:rFonts w:ascii="Times New Roman" w:eastAsia="Times New Roman" w:hAnsi="Times New Roman" w:cs="Times New Roman"/>
          <w:b w:val="0"/>
          <w:color w:val="auto"/>
          <w:position w:val="0"/>
          <w:sz w:val="22"/>
          <w:u w:val="single"/>
        </w:rPr>
        <w:t xml:space="preserve"> The passage of time since the commission of the crime;</w:t>
      </w:r>
    </w:p>
    <w:p w14:paraId="7B1BB12A" w14:textId="77777777" w:rsidR="00A8549A" w:rsidRPr="000E3DE7" w:rsidRDefault="00A8549A"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u w:val="single"/>
        </w:rPr>
      </w:pPr>
    </w:p>
    <w:p w14:paraId="70688C18" w14:textId="77777777" w:rsidR="00CD113A" w:rsidRPr="000E3DE7" w:rsidRDefault="00CD113A"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u w:val="single"/>
        </w:rPr>
      </w:pPr>
      <w:r w:rsidRPr="000E3DE7">
        <w:rPr>
          <w:rFonts w:ascii="Times New Roman" w:eastAsia="Times New Roman" w:hAnsi="Times New Roman" w:cs="Times New Roman"/>
          <w:b w:val="0"/>
          <w:color w:val="auto"/>
          <w:position w:val="0"/>
          <w:sz w:val="22"/>
        </w:rPr>
        <w:tab/>
      </w:r>
      <w:r w:rsidRPr="000E3DE7">
        <w:rPr>
          <w:rFonts w:ascii="Times New Roman" w:eastAsia="Times New Roman" w:hAnsi="Times New Roman" w:cs="Times New Roman"/>
          <w:b w:val="0"/>
          <w:color w:val="auto"/>
          <w:position w:val="0"/>
          <w:sz w:val="22"/>
        </w:rPr>
        <w:tab/>
        <w:t xml:space="preserve">     </w:t>
      </w:r>
      <w:r w:rsidR="008832A9" w:rsidRPr="000E3DE7">
        <w:rPr>
          <w:rFonts w:ascii="Times New Roman" w:eastAsia="Times New Roman" w:hAnsi="Times New Roman" w:cs="Times New Roman"/>
          <w:b w:val="0"/>
          <w:color w:val="auto"/>
          <w:position w:val="0"/>
          <w:sz w:val="22"/>
          <w:u w:val="single"/>
        </w:rPr>
        <w:t>4.1.1.c.</w:t>
      </w:r>
      <w:r w:rsidRPr="000E3DE7">
        <w:rPr>
          <w:rFonts w:ascii="Times New Roman" w:eastAsia="Times New Roman" w:hAnsi="Times New Roman" w:cs="Times New Roman"/>
          <w:b w:val="0"/>
          <w:color w:val="auto"/>
          <w:position w:val="0"/>
          <w:sz w:val="22"/>
          <w:u w:val="single"/>
        </w:rPr>
        <w:t xml:space="preserve"> </w:t>
      </w:r>
      <w:r w:rsidR="008832A9" w:rsidRPr="000E3DE7">
        <w:rPr>
          <w:rFonts w:ascii="Times New Roman" w:eastAsia="Times New Roman" w:hAnsi="Times New Roman" w:cs="Times New Roman"/>
          <w:b w:val="0"/>
          <w:color w:val="auto"/>
          <w:position w:val="0"/>
          <w:sz w:val="22"/>
          <w:u w:val="single"/>
        </w:rPr>
        <w:t xml:space="preserve"> </w:t>
      </w:r>
      <w:r w:rsidRPr="000E3DE7">
        <w:rPr>
          <w:rFonts w:ascii="Times New Roman" w:eastAsia="Times New Roman" w:hAnsi="Times New Roman" w:cs="Times New Roman"/>
          <w:b w:val="0"/>
          <w:color w:val="auto"/>
          <w:position w:val="0"/>
          <w:sz w:val="22"/>
          <w:u w:val="single"/>
        </w:rPr>
        <w:t xml:space="preserve">The relationship of the crime to the ability, capacity, and fitness required to perform the duties and discharge the responsibilities of the </w:t>
      </w:r>
      <w:proofErr w:type="spellStart"/>
      <w:r w:rsidRPr="000E3DE7">
        <w:rPr>
          <w:rFonts w:ascii="Times New Roman" w:eastAsia="Times New Roman" w:hAnsi="Times New Roman" w:cs="Times New Roman"/>
          <w:b w:val="0"/>
          <w:color w:val="auto"/>
          <w:position w:val="0"/>
          <w:sz w:val="22"/>
          <w:u w:val="single"/>
        </w:rPr>
        <w:t>speech-language</w:t>
      </w:r>
      <w:proofErr w:type="spellEnd"/>
      <w:r w:rsidRPr="000E3DE7">
        <w:rPr>
          <w:rFonts w:ascii="Times New Roman" w:eastAsia="Times New Roman" w:hAnsi="Times New Roman" w:cs="Times New Roman"/>
          <w:b w:val="0"/>
          <w:color w:val="auto"/>
          <w:position w:val="0"/>
          <w:sz w:val="22"/>
          <w:u w:val="single"/>
        </w:rPr>
        <w:t xml:space="preserve"> pathology and audiology professions; and</w:t>
      </w:r>
    </w:p>
    <w:p w14:paraId="75D36E06" w14:textId="77777777" w:rsidR="00A8549A" w:rsidRPr="000E3DE7" w:rsidRDefault="00A8549A"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u w:val="single"/>
        </w:rPr>
      </w:pPr>
    </w:p>
    <w:p w14:paraId="4B30DF61" w14:textId="77777777" w:rsidR="00CD113A" w:rsidRPr="000E3DE7" w:rsidRDefault="00CD113A"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u w:val="single"/>
        </w:rPr>
      </w:pPr>
      <w:r w:rsidRPr="000E3DE7">
        <w:rPr>
          <w:rFonts w:ascii="Times New Roman" w:eastAsia="Times New Roman" w:hAnsi="Times New Roman" w:cs="Times New Roman"/>
          <w:b w:val="0"/>
          <w:color w:val="auto"/>
          <w:position w:val="0"/>
          <w:sz w:val="22"/>
        </w:rPr>
        <w:tab/>
      </w:r>
      <w:r w:rsidRPr="000E3DE7">
        <w:rPr>
          <w:rFonts w:ascii="Times New Roman" w:eastAsia="Times New Roman" w:hAnsi="Times New Roman" w:cs="Times New Roman"/>
          <w:b w:val="0"/>
          <w:color w:val="auto"/>
          <w:position w:val="0"/>
          <w:sz w:val="22"/>
        </w:rPr>
        <w:tab/>
        <w:t xml:space="preserve">     </w:t>
      </w:r>
      <w:r w:rsidR="008832A9" w:rsidRPr="000E3DE7">
        <w:rPr>
          <w:rFonts w:ascii="Times New Roman" w:eastAsia="Times New Roman" w:hAnsi="Times New Roman" w:cs="Times New Roman"/>
          <w:b w:val="0"/>
          <w:color w:val="auto"/>
          <w:position w:val="0"/>
          <w:sz w:val="22"/>
          <w:u w:val="single"/>
        </w:rPr>
        <w:t xml:space="preserve">4.1.1.d.  </w:t>
      </w:r>
      <w:r w:rsidRPr="000E3DE7">
        <w:rPr>
          <w:rFonts w:ascii="Times New Roman" w:eastAsia="Times New Roman" w:hAnsi="Times New Roman" w:cs="Times New Roman"/>
          <w:b w:val="0"/>
          <w:color w:val="auto"/>
          <w:position w:val="0"/>
          <w:sz w:val="22"/>
          <w:u w:val="single"/>
        </w:rPr>
        <w:t>Any evidence of rehabilitation or treatment undertaken by the applicant.</w:t>
      </w:r>
    </w:p>
    <w:p w14:paraId="2CF6682D" w14:textId="77777777" w:rsidR="00CD113A" w:rsidRPr="000E3DE7" w:rsidRDefault="00CD113A"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u w:val="single"/>
        </w:rPr>
      </w:pPr>
    </w:p>
    <w:p w14:paraId="04075B52" w14:textId="5F1BC599" w:rsidR="00CD113A" w:rsidRPr="000E3DE7" w:rsidRDefault="00CD113A"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u w:val="single"/>
        </w:rPr>
      </w:pPr>
      <w:r w:rsidRPr="000E3DE7">
        <w:rPr>
          <w:rFonts w:ascii="Times New Roman" w:eastAsia="Times New Roman" w:hAnsi="Times New Roman" w:cs="Times New Roman"/>
          <w:b w:val="0"/>
          <w:color w:val="auto"/>
          <w:position w:val="0"/>
          <w:sz w:val="22"/>
        </w:rPr>
        <w:tab/>
      </w:r>
      <w:r w:rsidRPr="000E3DE7">
        <w:rPr>
          <w:rFonts w:ascii="Times New Roman" w:eastAsia="Times New Roman" w:hAnsi="Times New Roman" w:cs="Times New Roman"/>
          <w:b w:val="0"/>
          <w:color w:val="auto"/>
          <w:position w:val="0"/>
          <w:sz w:val="22"/>
          <w:u w:val="single"/>
        </w:rPr>
        <w:t>4.1.2.  An individual with one or more prior criminal convictions who has not previously applied for licensure may file a petition with the Board at any time for a determination of whether the individual’s criminal record will disqualify him or her from obtaining a license.  The petition shall include sufficient details about the individual’s prior criminal convictions to enable the Board to identify the jurisdiction where the conviction(s) occurred, the date(s) of the conviction(s), and the specific nature of the conviction(s).  The petition shall also include a payment to the Board of $1</w:t>
      </w:r>
      <w:r w:rsidR="00E84CDD" w:rsidRPr="000E3DE7">
        <w:rPr>
          <w:rFonts w:ascii="Times New Roman" w:eastAsia="Times New Roman" w:hAnsi="Times New Roman" w:cs="Times New Roman"/>
          <w:b w:val="0"/>
          <w:color w:val="auto"/>
          <w:position w:val="0"/>
          <w:sz w:val="22"/>
          <w:u w:val="single"/>
        </w:rPr>
        <w:t>0</w:t>
      </w:r>
      <w:r w:rsidRPr="000E3DE7">
        <w:rPr>
          <w:rFonts w:ascii="Times New Roman" w:eastAsia="Times New Roman" w:hAnsi="Times New Roman" w:cs="Times New Roman"/>
          <w:b w:val="0"/>
          <w:color w:val="auto"/>
          <w:position w:val="0"/>
          <w:sz w:val="22"/>
          <w:u w:val="single"/>
        </w:rPr>
        <w:t>0.00 to cover its costs in making a determination</w:t>
      </w:r>
      <w:r w:rsidR="00E84CDD" w:rsidRPr="000E3DE7">
        <w:rPr>
          <w:rFonts w:ascii="Times New Roman" w:eastAsia="Times New Roman" w:hAnsi="Times New Roman" w:cs="Times New Roman"/>
          <w:b w:val="0"/>
          <w:color w:val="auto"/>
          <w:position w:val="0"/>
          <w:sz w:val="22"/>
          <w:u w:val="single"/>
        </w:rPr>
        <w:t xml:space="preserve"> and upon the submission of an application for licensure, the eligibility fee shall be deducted from the applicable initial applica</w:t>
      </w:r>
      <w:r w:rsidR="00CE045F">
        <w:rPr>
          <w:rFonts w:ascii="Times New Roman" w:eastAsia="Times New Roman" w:hAnsi="Times New Roman" w:cs="Times New Roman"/>
          <w:b w:val="0"/>
          <w:color w:val="auto"/>
          <w:position w:val="0"/>
          <w:sz w:val="22"/>
          <w:u w:val="single"/>
        </w:rPr>
        <w:t>tion</w:t>
      </w:r>
      <w:bookmarkStart w:id="0" w:name="_GoBack"/>
      <w:bookmarkEnd w:id="0"/>
      <w:r w:rsidR="00E84CDD" w:rsidRPr="000E3DE7">
        <w:rPr>
          <w:rFonts w:ascii="Times New Roman" w:eastAsia="Times New Roman" w:hAnsi="Times New Roman" w:cs="Times New Roman"/>
          <w:b w:val="0"/>
          <w:color w:val="auto"/>
          <w:position w:val="0"/>
          <w:sz w:val="22"/>
          <w:u w:val="single"/>
        </w:rPr>
        <w:t xml:space="preserve"> fee</w:t>
      </w:r>
      <w:r w:rsidRPr="000E3DE7">
        <w:rPr>
          <w:rFonts w:ascii="Times New Roman" w:eastAsia="Times New Roman" w:hAnsi="Times New Roman" w:cs="Times New Roman"/>
          <w:b w:val="0"/>
          <w:color w:val="auto"/>
          <w:position w:val="0"/>
          <w:sz w:val="22"/>
          <w:u w:val="single"/>
        </w:rPr>
        <w:t>.  The Board shall provide its deter</w:t>
      </w:r>
      <w:r w:rsidR="00690CF3" w:rsidRPr="000E3DE7">
        <w:rPr>
          <w:rFonts w:ascii="Times New Roman" w:eastAsia="Times New Roman" w:hAnsi="Times New Roman" w:cs="Times New Roman"/>
          <w:b w:val="0"/>
          <w:color w:val="auto"/>
          <w:position w:val="0"/>
          <w:sz w:val="22"/>
          <w:u w:val="single"/>
        </w:rPr>
        <w:t xml:space="preserve">mination in writing within </w:t>
      </w:r>
      <w:r w:rsidRPr="000E3DE7">
        <w:rPr>
          <w:rFonts w:ascii="Times New Roman" w:eastAsia="Times New Roman" w:hAnsi="Times New Roman" w:cs="Times New Roman"/>
          <w:b w:val="0"/>
          <w:color w:val="auto"/>
          <w:position w:val="0"/>
          <w:sz w:val="22"/>
          <w:u w:val="single"/>
        </w:rPr>
        <w:t>60 days of receiving the petition from the individual.</w:t>
      </w:r>
    </w:p>
    <w:p w14:paraId="29470B84"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25919FAC"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Cs/>
          <w:color w:val="auto"/>
          <w:position w:val="0"/>
          <w:sz w:val="22"/>
        </w:rPr>
        <w:t>§29-4-5.  Disposition of Complaints.</w:t>
      </w:r>
    </w:p>
    <w:p w14:paraId="5EA73F5B"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513676E6"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sectPr w:rsidR="00B524A2" w:rsidRPr="000E3DE7" w:rsidSect="003D5ECE">
          <w:type w:val="continuous"/>
          <w:pgSz w:w="12240" w:h="15840"/>
          <w:pgMar w:top="720" w:right="1440" w:bottom="720" w:left="1440" w:header="720" w:footer="720" w:gutter="0"/>
          <w:cols w:space="720"/>
          <w:noEndnote/>
        </w:sectPr>
      </w:pPr>
    </w:p>
    <w:p w14:paraId="317C4486"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5.1.  Any person, firm, corporation, member of the Board, or public officer may make a complaint to the Board which charges a </w:t>
      </w:r>
      <w:proofErr w:type="spellStart"/>
      <w:r w:rsidRPr="000E3DE7">
        <w:rPr>
          <w:rFonts w:ascii="Times New Roman" w:eastAsia="Times New Roman" w:hAnsi="Times New Roman" w:cs="Times New Roman"/>
          <w:b w:val="0"/>
          <w:color w:val="auto"/>
          <w:position w:val="0"/>
          <w:sz w:val="22"/>
        </w:rPr>
        <w:t>speech-language</w:t>
      </w:r>
      <w:proofErr w:type="spellEnd"/>
      <w:r w:rsidRPr="000E3DE7">
        <w:rPr>
          <w:rFonts w:ascii="Times New Roman" w:eastAsia="Times New Roman" w:hAnsi="Times New Roman" w:cs="Times New Roman"/>
          <w:b w:val="0"/>
          <w:color w:val="auto"/>
          <w:position w:val="0"/>
          <w:sz w:val="22"/>
        </w:rPr>
        <w:t xml:space="preserve"> pathologist, audiologist, provisional </w:t>
      </w:r>
      <w:proofErr w:type="spellStart"/>
      <w:r w:rsidRPr="000E3DE7">
        <w:rPr>
          <w:rFonts w:ascii="Times New Roman" w:eastAsia="Times New Roman" w:hAnsi="Times New Roman" w:cs="Times New Roman"/>
          <w:b w:val="0"/>
          <w:color w:val="auto"/>
          <w:position w:val="0"/>
          <w:sz w:val="22"/>
        </w:rPr>
        <w:t>licensee</w:t>
      </w:r>
      <w:proofErr w:type="spellEnd"/>
      <w:r w:rsidRPr="000E3DE7">
        <w:rPr>
          <w:rFonts w:ascii="Times New Roman" w:eastAsia="Times New Roman" w:hAnsi="Times New Roman" w:cs="Times New Roman"/>
          <w:b w:val="0"/>
          <w:color w:val="auto"/>
          <w:position w:val="0"/>
          <w:sz w:val="22"/>
        </w:rPr>
        <w:t xml:space="preserve"> or assistant with a violation </w:t>
      </w:r>
      <w:proofErr w:type="gramStart"/>
      <w:r w:rsidRPr="000E3DE7">
        <w:rPr>
          <w:rFonts w:ascii="Times New Roman" w:eastAsia="Times New Roman" w:hAnsi="Times New Roman" w:cs="Times New Roman"/>
          <w:b w:val="0"/>
          <w:color w:val="auto"/>
          <w:position w:val="0"/>
          <w:sz w:val="22"/>
        </w:rPr>
        <w:t xml:space="preserve">of  </w:t>
      </w:r>
      <w:r w:rsidRPr="000E3DE7">
        <w:rPr>
          <w:rFonts w:ascii="Times New Roman" w:eastAsia="Times New Roman" w:hAnsi="Times New Roman" w:cs="Times New Roman"/>
          <w:b w:val="0"/>
          <w:strike/>
          <w:color w:val="auto"/>
          <w:position w:val="0"/>
          <w:sz w:val="22"/>
        </w:rPr>
        <w:t>WV</w:t>
      </w:r>
      <w:proofErr w:type="gramEnd"/>
      <w:r w:rsidRPr="000E3DE7">
        <w:rPr>
          <w:rFonts w:ascii="Times New Roman" w:eastAsia="Times New Roman" w:hAnsi="Times New Roman" w:cs="Times New Roman"/>
          <w:b w:val="0"/>
          <w:color w:val="auto"/>
          <w:position w:val="0"/>
          <w:sz w:val="22"/>
        </w:rPr>
        <w:t xml:space="preserve"> </w:t>
      </w:r>
      <w:r w:rsidR="00690CF3" w:rsidRPr="000E3DE7">
        <w:rPr>
          <w:rFonts w:ascii="Times New Roman" w:eastAsia="Times New Roman" w:hAnsi="Times New Roman" w:cs="Times New Roman"/>
          <w:b w:val="0"/>
          <w:color w:val="auto"/>
          <w:position w:val="0"/>
          <w:sz w:val="22"/>
          <w:u w:val="single"/>
        </w:rPr>
        <w:t xml:space="preserve">W.Va. </w:t>
      </w:r>
      <w:r w:rsidRPr="000E3DE7">
        <w:rPr>
          <w:rFonts w:ascii="Times New Roman" w:eastAsia="Times New Roman" w:hAnsi="Times New Roman" w:cs="Times New Roman"/>
          <w:b w:val="0"/>
          <w:color w:val="auto"/>
          <w:position w:val="0"/>
          <w:sz w:val="22"/>
        </w:rPr>
        <w:t xml:space="preserve">Code §30-32-1 </w:t>
      </w:r>
      <w:r w:rsidRPr="000E3DE7">
        <w:rPr>
          <w:rFonts w:ascii="Times New Roman" w:eastAsia="Times New Roman" w:hAnsi="Times New Roman" w:cs="Times New Roman"/>
          <w:b w:val="0"/>
          <w:i/>
          <w:color w:val="auto"/>
          <w:position w:val="0"/>
          <w:sz w:val="22"/>
        </w:rPr>
        <w:t>et seq</w:t>
      </w:r>
      <w:r w:rsidRPr="000E3DE7">
        <w:rPr>
          <w:rFonts w:ascii="Times New Roman" w:eastAsia="Times New Roman" w:hAnsi="Times New Roman" w:cs="Times New Roman"/>
          <w:b w:val="0"/>
          <w:color w:val="auto"/>
          <w:position w:val="0"/>
          <w:sz w:val="22"/>
        </w:rPr>
        <w:t>. or of the rules of the Board.  The Board may provide a form for that purpose, but a complaint may be filed in any written form.  In addition to describing the alleged violation which prompted the complaint, the complaint should contain the following:</w:t>
      </w:r>
    </w:p>
    <w:p w14:paraId="075DA2E6"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2E3EF958"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5.1.1.  The name and address of the </w:t>
      </w:r>
      <w:proofErr w:type="spellStart"/>
      <w:r w:rsidRPr="000E3DE7">
        <w:rPr>
          <w:rFonts w:ascii="Times New Roman" w:eastAsia="Times New Roman" w:hAnsi="Times New Roman" w:cs="Times New Roman"/>
          <w:b w:val="0"/>
          <w:color w:val="auto"/>
          <w:position w:val="0"/>
          <w:sz w:val="22"/>
        </w:rPr>
        <w:t>speech-language</w:t>
      </w:r>
      <w:proofErr w:type="spellEnd"/>
      <w:r w:rsidRPr="000E3DE7">
        <w:rPr>
          <w:rFonts w:ascii="Times New Roman" w:eastAsia="Times New Roman" w:hAnsi="Times New Roman" w:cs="Times New Roman"/>
          <w:b w:val="0"/>
          <w:color w:val="auto"/>
          <w:position w:val="0"/>
          <w:sz w:val="22"/>
        </w:rPr>
        <w:t xml:space="preserve"> pathologist, audiologist, provisional </w:t>
      </w:r>
      <w:proofErr w:type="spellStart"/>
      <w:r w:rsidRPr="000E3DE7">
        <w:rPr>
          <w:rFonts w:ascii="Times New Roman" w:eastAsia="Times New Roman" w:hAnsi="Times New Roman" w:cs="Times New Roman"/>
          <w:b w:val="0"/>
          <w:color w:val="auto"/>
          <w:position w:val="0"/>
          <w:sz w:val="22"/>
        </w:rPr>
        <w:t>licensee</w:t>
      </w:r>
      <w:proofErr w:type="spellEnd"/>
      <w:r w:rsidRPr="000E3DE7">
        <w:rPr>
          <w:rFonts w:ascii="Times New Roman" w:eastAsia="Times New Roman" w:hAnsi="Times New Roman" w:cs="Times New Roman"/>
          <w:b w:val="0"/>
          <w:color w:val="auto"/>
          <w:position w:val="0"/>
          <w:sz w:val="22"/>
        </w:rPr>
        <w:t xml:space="preserve"> or assistant against whom the complaint is lodged;</w:t>
      </w:r>
    </w:p>
    <w:p w14:paraId="40F069C1"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6215E136"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5.1.2.  The date of care;</w:t>
      </w:r>
    </w:p>
    <w:p w14:paraId="7C6DB51F"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17CA64AB"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5.1.3.  The name of any person who may have treated the patient after the alleged incident; and,</w:t>
      </w:r>
    </w:p>
    <w:p w14:paraId="4A84B815"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6096CDCD"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5.1.4.  The name of any health care institution or health care provider in which the patient was an inpatient or outpatient after or during the alleged incident.</w:t>
      </w:r>
    </w:p>
    <w:p w14:paraId="146218F4"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p>
    <w:p w14:paraId="1263F633"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5.2.  A complaint against a </w:t>
      </w:r>
      <w:proofErr w:type="spellStart"/>
      <w:r w:rsidRPr="000E3DE7">
        <w:rPr>
          <w:rFonts w:ascii="Times New Roman" w:eastAsia="Times New Roman" w:hAnsi="Times New Roman" w:cs="Times New Roman"/>
          <w:b w:val="0"/>
          <w:color w:val="auto"/>
          <w:position w:val="0"/>
          <w:sz w:val="22"/>
        </w:rPr>
        <w:t>speech-language</w:t>
      </w:r>
      <w:proofErr w:type="spellEnd"/>
      <w:r w:rsidRPr="000E3DE7">
        <w:rPr>
          <w:rFonts w:ascii="Times New Roman" w:eastAsia="Times New Roman" w:hAnsi="Times New Roman" w:cs="Times New Roman"/>
          <w:b w:val="0"/>
          <w:color w:val="auto"/>
          <w:position w:val="0"/>
          <w:sz w:val="22"/>
        </w:rPr>
        <w:t xml:space="preserve"> pathologist, audiologist, provisional </w:t>
      </w:r>
      <w:proofErr w:type="spellStart"/>
      <w:r w:rsidRPr="000E3DE7">
        <w:rPr>
          <w:rFonts w:ascii="Times New Roman" w:eastAsia="Times New Roman" w:hAnsi="Times New Roman" w:cs="Times New Roman"/>
          <w:b w:val="0"/>
          <w:color w:val="auto"/>
          <w:position w:val="0"/>
          <w:sz w:val="22"/>
        </w:rPr>
        <w:t>licensee</w:t>
      </w:r>
      <w:proofErr w:type="spellEnd"/>
      <w:r w:rsidRPr="000E3DE7">
        <w:rPr>
          <w:rFonts w:ascii="Times New Roman" w:eastAsia="Times New Roman" w:hAnsi="Times New Roman" w:cs="Times New Roman"/>
          <w:b w:val="0"/>
          <w:color w:val="auto"/>
          <w:position w:val="0"/>
          <w:sz w:val="22"/>
        </w:rPr>
        <w:t xml:space="preserve"> or assistant shall allege that such person has been convicted of a felony or is, in his or her professional capacity, engaging in conduct, practices or acts constituting professional negligence or a willful departure from accepted standards of professional conduct in violation of </w:t>
      </w:r>
      <w:r w:rsidRPr="000E3DE7">
        <w:rPr>
          <w:rFonts w:ascii="Times New Roman" w:eastAsia="Times New Roman" w:hAnsi="Times New Roman" w:cs="Times New Roman"/>
          <w:b w:val="0"/>
          <w:strike/>
          <w:color w:val="auto"/>
          <w:position w:val="0"/>
          <w:sz w:val="22"/>
        </w:rPr>
        <w:t>WV</w:t>
      </w:r>
      <w:r w:rsidRPr="000E3DE7">
        <w:rPr>
          <w:rFonts w:ascii="Times New Roman" w:eastAsia="Times New Roman" w:hAnsi="Times New Roman" w:cs="Times New Roman"/>
          <w:b w:val="0"/>
          <w:color w:val="auto"/>
          <w:position w:val="0"/>
          <w:sz w:val="22"/>
        </w:rPr>
        <w:t xml:space="preserve"> </w:t>
      </w:r>
      <w:r w:rsidR="005A0FC6" w:rsidRPr="000E3DE7">
        <w:rPr>
          <w:rFonts w:ascii="Times New Roman" w:eastAsia="Times New Roman" w:hAnsi="Times New Roman" w:cs="Times New Roman"/>
          <w:b w:val="0"/>
          <w:color w:val="auto"/>
          <w:position w:val="0"/>
          <w:sz w:val="22"/>
          <w:u w:val="single"/>
        </w:rPr>
        <w:t>W. Va.</w:t>
      </w:r>
      <w:r w:rsidR="005A0FC6" w:rsidRPr="000E3DE7">
        <w:rPr>
          <w:rFonts w:ascii="Times New Roman" w:eastAsia="Times New Roman" w:hAnsi="Times New Roman" w:cs="Times New Roman"/>
          <w:b w:val="0"/>
          <w:color w:val="auto"/>
          <w:position w:val="0"/>
          <w:sz w:val="22"/>
        </w:rPr>
        <w:t xml:space="preserve"> </w:t>
      </w:r>
      <w:r w:rsidRPr="000E3DE7">
        <w:rPr>
          <w:rFonts w:ascii="Times New Roman" w:eastAsia="Times New Roman" w:hAnsi="Times New Roman" w:cs="Times New Roman"/>
          <w:b w:val="0"/>
          <w:color w:val="auto"/>
          <w:position w:val="0"/>
          <w:sz w:val="22"/>
        </w:rPr>
        <w:t>Code §30-32-</w:t>
      </w:r>
      <w:r w:rsidRPr="000E3DE7">
        <w:rPr>
          <w:rFonts w:ascii="Times New Roman" w:eastAsia="Times New Roman" w:hAnsi="Times New Roman" w:cs="Times New Roman"/>
          <w:b w:val="0"/>
          <w:iCs/>
          <w:color w:val="auto"/>
          <w:position w:val="0"/>
          <w:sz w:val="22"/>
        </w:rPr>
        <w:t>1</w:t>
      </w:r>
      <w:r w:rsidRPr="000E3DE7">
        <w:rPr>
          <w:rFonts w:ascii="Times New Roman" w:eastAsia="Times New Roman" w:hAnsi="Times New Roman" w:cs="Times New Roman"/>
          <w:b w:val="0"/>
          <w:i/>
          <w:color w:val="auto"/>
          <w:position w:val="0"/>
          <w:sz w:val="22"/>
        </w:rPr>
        <w:t xml:space="preserve"> et seq</w:t>
      </w:r>
      <w:r w:rsidRPr="000E3DE7">
        <w:rPr>
          <w:rFonts w:ascii="Times New Roman" w:eastAsia="Times New Roman" w:hAnsi="Times New Roman" w:cs="Times New Roman"/>
          <w:b w:val="0"/>
          <w:color w:val="auto"/>
          <w:position w:val="0"/>
          <w:sz w:val="22"/>
        </w:rPr>
        <w:t>. or the rules of the Board.</w:t>
      </w:r>
    </w:p>
    <w:p w14:paraId="1FE8C6CA"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401EF911"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5.3.  Complainants are immune from liability for the allegations contained in their complaints filed with the Board unless the complaint is filed in bad faith or for a malicious purpose.</w:t>
      </w:r>
    </w:p>
    <w:p w14:paraId="7F45D82A"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 </w:t>
      </w:r>
    </w:p>
    <w:p w14:paraId="3582BF0A"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5.4.  The Board shall maintain a complaint log which records the receipt of each complaint, its nature and its disposition.  </w:t>
      </w:r>
    </w:p>
    <w:p w14:paraId="73E7BF2B"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1C9DBAFA"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5.5.  The Board shall maintain a separate file on each complaint received, and each file shall have a number assigned to it.  </w:t>
      </w:r>
    </w:p>
    <w:p w14:paraId="6A1AC117"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1F6E7902"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5.6.  Upon receipt of a complaint, the Board shall issue one of the following acknowledgments to the complainant:</w:t>
      </w:r>
    </w:p>
    <w:p w14:paraId="6C24F98C"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6186560F"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5.6.1.  That the matter will be reviewed by the Board;</w:t>
      </w:r>
    </w:p>
    <w:p w14:paraId="79A0745B"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1B9CD161"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5.6.2.  That the complaint is outside the jurisdiction of the Board, with suggestions as to how the complainant might best obtain a resolution of his or her problem; or,</w:t>
      </w:r>
    </w:p>
    <w:p w14:paraId="6A1935B3"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p>
    <w:p w14:paraId="642E0E75"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5.6.3.  That more information will be required in order to adequately review the individual complaint.  </w:t>
      </w:r>
    </w:p>
    <w:p w14:paraId="55ED9710"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16C9249F"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5.7.  The Board shall send a copy of the complaint, including any supporting documentation, by certified mail to the licensee, assistant or applicant in question for his or her written comment, and he or she shall submit a written res</w:t>
      </w:r>
      <w:r w:rsidR="005A0FC6" w:rsidRPr="000E3DE7">
        <w:rPr>
          <w:rFonts w:ascii="Times New Roman" w:eastAsia="Times New Roman" w:hAnsi="Times New Roman" w:cs="Times New Roman"/>
          <w:b w:val="0"/>
          <w:color w:val="auto"/>
          <w:position w:val="0"/>
          <w:sz w:val="22"/>
        </w:rPr>
        <w:t xml:space="preserve">ponse to the Board within </w:t>
      </w:r>
      <w:r w:rsidR="0055703E" w:rsidRPr="000E3DE7">
        <w:rPr>
          <w:rFonts w:ascii="Times New Roman" w:eastAsia="Times New Roman" w:hAnsi="Times New Roman" w:cs="Times New Roman"/>
          <w:b w:val="0"/>
          <w:strike/>
          <w:color w:val="auto"/>
          <w:position w:val="0"/>
          <w:sz w:val="22"/>
        </w:rPr>
        <w:t>thirty (</w:t>
      </w:r>
      <w:r w:rsidRPr="000E3DE7">
        <w:rPr>
          <w:rFonts w:ascii="Times New Roman" w:eastAsia="Times New Roman" w:hAnsi="Times New Roman" w:cs="Times New Roman"/>
          <w:b w:val="0"/>
          <w:color w:val="auto"/>
          <w:position w:val="0"/>
          <w:sz w:val="22"/>
        </w:rPr>
        <w:t>30</w:t>
      </w:r>
      <w:r w:rsidR="0055703E" w:rsidRPr="000E3DE7">
        <w:rPr>
          <w:rFonts w:ascii="Times New Roman" w:eastAsia="Times New Roman" w:hAnsi="Times New Roman" w:cs="Times New Roman"/>
          <w:b w:val="0"/>
          <w:strike/>
          <w:color w:val="auto"/>
          <w:position w:val="0"/>
          <w:sz w:val="22"/>
        </w:rPr>
        <w:t>)</w:t>
      </w:r>
      <w:r w:rsidRPr="000E3DE7">
        <w:rPr>
          <w:rFonts w:ascii="Times New Roman" w:eastAsia="Times New Roman" w:hAnsi="Times New Roman" w:cs="Times New Roman"/>
          <w:b w:val="0"/>
          <w:color w:val="auto"/>
          <w:position w:val="0"/>
          <w:sz w:val="22"/>
        </w:rPr>
        <w:t xml:space="preserve"> days of the date of such correspondence, or waive the right to do so.</w:t>
      </w:r>
    </w:p>
    <w:p w14:paraId="3D8E9924"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2295C875"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5.8.  Requests for comment on complaints sent to licensees, assistants or applicants shall be considered properly served when sent to their last known address.  It is the responsibility of the licensee, assistant or applicants to keep the Board informed of his or her current address.  </w:t>
      </w:r>
    </w:p>
    <w:p w14:paraId="6737E3D4"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662C261D"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5.9.  Upon receipt of a licensees’ or applicants’ comments in response to a complaint, the Board shall promptly send a copy of the same, including any supporting documentation, to the complainant.</w:t>
      </w:r>
    </w:p>
    <w:p w14:paraId="46BF082B"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  </w:t>
      </w:r>
    </w:p>
    <w:p w14:paraId="29A92719"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5.10.  After receipt and review of a complaint, unless the complaint is determined to fall within the provisions of subdivision 5.6.2 of this rule, the Board shall cause to be conducted any reasonable inquiry or investigation it considers necessary to determine the truth and the validity of the allegations set forth in the complaint.  The review of complaints and any view or investigation thereof may, at the discretion of the </w:t>
      </w:r>
      <w:r w:rsidRPr="000E3DE7">
        <w:rPr>
          <w:rFonts w:ascii="Times New Roman" w:eastAsia="Times New Roman" w:hAnsi="Times New Roman" w:cs="Times New Roman"/>
          <w:b w:val="0"/>
          <w:color w:val="auto"/>
          <w:position w:val="0"/>
          <w:sz w:val="22"/>
        </w:rPr>
        <w:lastRenderedPageBreak/>
        <w:t xml:space="preserve">Board, be assigned to a committee of the Board.  </w:t>
      </w:r>
    </w:p>
    <w:p w14:paraId="594DBCE0"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1653D291"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5.11.  At any point in its investigation of a complaint the Board may, at its discretion, assign the matter to an ethics investigator for review and investigation.</w:t>
      </w:r>
    </w:p>
    <w:p w14:paraId="28C1BB73"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2B40FC27"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sectPr w:rsidR="00B524A2" w:rsidRPr="000E3DE7" w:rsidSect="003D5ECE">
          <w:type w:val="continuous"/>
          <w:pgSz w:w="12240" w:h="15840"/>
          <w:pgMar w:top="720" w:right="1440" w:bottom="720" w:left="1440" w:header="720" w:footer="720" w:gutter="0"/>
          <w:cols w:space="720"/>
          <w:noEndnote/>
        </w:sectPr>
      </w:pPr>
    </w:p>
    <w:p w14:paraId="771621AE"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5.12.  Upon receipt of a complaint the ethics i</w:t>
      </w:r>
      <w:r w:rsidR="005A0FC6" w:rsidRPr="000E3DE7">
        <w:rPr>
          <w:rFonts w:ascii="Times New Roman" w:eastAsia="Times New Roman" w:hAnsi="Times New Roman" w:cs="Times New Roman"/>
          <w:b w:val="0"/>
          <w:color w:val="auto"/>
          <w:position w:val="0"/>
          <w:sz w:val="22"/>
        </w:rPr>
        <w:t xml:space="preserve">nvestigator shall, within </w:t>
      </w:r>
      <w:r w:rsidR="0055703E" w:rsidRPr="000E3DE7">
        <w:rPr>
          <w:rFonts w:ascii="Times New Roman" w:eastAsia="Times New Roman" w:hAnsi="Times New Roman" w:cs="Times New Roman"/>
          <w:b w:val="0"/>
          <w:strike/>
          <w:color w:val="auto"/>
          <w:position w:val="0"/>
          <w:sz w:val="22"/>
        </w:rPr>
        <w:t>sixty (</w:t>
      </w:r>
      <w:r w:rsidRPr="000E3DE7">
        <w:rPr>
          <w:rFonts w:ascii="Times New Roman" w:eastAsia="Times New Roman" w:hAnsi="Times New Roman" w:cs="Times New Roman"/>
          <w:b w:val="0"/>
          <w:color w:val="auto"/>
          <w:position w:val="0"/>
          <w:sz w:val="22"/>
        </w:rPr>
        <w:t>60</w:t>
      </w:r>
      <w:r w:rsidR="0055703E" w:rsidRPr="000E3DE7">
        <w:rPr>
          <w:rFonts w:ascii="Times New Roman" w:eastAsia="Times New Roman" w:hAnsi="Times New Roman" w:cs="Times New Roman"/>
          <w:b w:val="0"/>
          <w:strike/>
          <w:color w:val="auto"/>
          <w:position w:val="0"/>
          <w:sz w:val="22"/>
        </w:rPr>
        <w:t>)</w:t>
      </w:r>
      <w:r w:rsidRPr="000E3DE7">
        <w:rPr>
          <w:rFonts w:ascii="Times New Roman" w:eastAsia="Times New Roman" w:hAnsi="Times New Roman" w:cs="Times New Roman"/>
          <w:b w:val="0"/>
          <w:color w:val="auto"/>
          <w:position w:val="0"/>
          <w:sz w:val="22"/>
        </w:rPr>
        <w:t xml:space="preserve"> days, review and investigate the same and provide the Board with a report.  The report shall contain a statement of the allegations, a statement of facts, and an analysis of the complaint including a description of the care provided, the records reviewed and a statement of the ethics investigator’s findings and recommendations.  The ethics investigator shall, upon request, be afforded an opportunity to have an investigation interview with the licensee, assistant or applicant in question or other involved parties, a report of which shall be placed in the investigation file.</w:t>
      </w:r>
    </w:p>
    <w:p w14:paraId="27171549"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3B985BC6"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5.13.  To facilitate the disposition of a complaint, the Board or the committee may request any person to attend an informal conference, or to appear at a regular meeting of the Board, at any time prior to the Board entering any order with respect to the complaint.  The Board or the committee shall give notice of the conference, which notice shall include a statement of issues to be informally discussed.  Statements made at a conference may not be introduced at any subsequent hearing on the merits without the consent of all parties to the hearing.  No prejudice shall attach for failure to attend a conference pursuant to a request.  </w:t>
      </w:r>
    </w:p>
    <w:p w14:paraId="5F0594FE"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7431BAD9"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5.14.  The Board members, Board president, </w:t>
      </w:r>
      <w:r w:rsidRPr="000E3DE7">
        <w:rPr>
          <w:rFonts w:ascii="Times New Roman" w:eastAsia="Times New Roman" w:hAnsi="Times New Roman" w:cs="Times New Roman"/>
          <w:b w:val="0"/>
          <w:strike/>
          <w:color w:val="auto"/>
          <w:position w:val="0"/>
          <w:sz w:val="22"/>
        </w:rPr>
        <w:t>Administrative Services Manage</w:t>
      </w:r>
      <w:r w:rsidRPr="000E3DE7">
        <w:rPr>
          <w:rFonts w:ascii="Times New Roman" w:eastAsia="Times New Roman" w:hAnsi="Times New Roman" w:cs="Times New Roman"/>
          <w:b w:val="0"/>
          <w:color w:val="auto"/>
          <w:position w:val="0"/>
          <w:sz w:val="22"/>
        </w:rPr>
        <w:t>r</w:t>
      </w:r>
      <w:r w:rsidR="00775833" w:rsidRPr="000E3DE7">
        <w:rPr>
          <w:rFonts w:ascii="Times New Roman" w:eastAsia="Times New Roman" w:hAnsi="Times New Roman" w:cs="Times New Roman"/>
          <w:b w:val="0"/>
          <w:color w:val="auto"/>
          <w:position w:val="0"/>
          <w:sz w:val="22"/>
        </w:rPr>
        <w:t xml:space="preserve"> </w:t>
      </w:r>
      <w:r w:rsidR="007F4AEE" w:rsidRPr="000E3DE7">
        <w:rPr>
          <w:rFonts w:ascii="Times New Roman" w:eastAsia="Times New Roman" w:hAnsi="Times New Roman" w:cs="Times New Roman"/>
          <w:b w:val="0"/>
          <w:color w:val="auto"/>
          <w:position w:val="0"/>
          <w:sz w:val="22"/>
          <w:u w:val="single"/>
        </w:rPr>
        <w:t>e</w:t>
      </w:r>
      <w:r w:rsidR="00775833" w:rsidRPr="000E3DE7">
        <w:rPr>
          <w:rFonts w:ascii="Times New Roman" w:eastAsia="Times New Roman" w:hAnsi="Times New Roman" w:cs="Times New Roman"/>
          <w:b w:val="0"/>
          <w:color w:val="auto"/>
          <w:position w:val="0"/>
          <w:sz w:val="22"/>
          <w:u w:val="single"/>
        </w:rPr>
        <w:t xml:space="preserve">xecutive </w:t>
      </w:r>
      <w:r w:rsidR="007F4AEE" w:rsidRPr="000E3DE7">
        <w:rPr>
          <w:rFonts w:ascii="Times New Roman" w:eastAsia="Times New Roman" w:hAnsi="Times New Roman" w:cs="Times New Roman"/>
          <w:b w:val="0"/>
          <w:color w:val="auto"/>
          <w:position w:val="0"/>
          <w:sz w:val="22"/>
          <w:u w:val="single"/>
        </w:rPr>
        <w:t>d</w:t>
      </w:r>
      <w:r w:rsidR="00775833" w:rsidRPr="000E3DE7">
        <w:rPr>
          <w:rFonts w:ascii="Times New Roman" w:eastAsia="Times New Roman" w:hAnsi="Times New Roman" w:cs="Times New Roman"/>
          <w:b w:val="0"/>
          <w:color w:val="auto"/>
          <w:position w:val="0"/>
          <w:sz w:val="22"/>
          <w:u w:val="single"/>
        </w:rPr>
        <w:t>irector,</w:t>
      </w:r>
      <w:r w:rsidR="007F4AEE" w:rsidRPr="000E3DE7">
        <w:rPr>
          <w:rFonts w:ascii="Times New Roman" w:eastAsia="Times New Roman" w:hAnsi="Times New Roman" w:cs="Times New Roman"/>
          <w:b w:val="0"/>
          <w:color w:val="auto"/>
          <w:position w:val="0"/>
          <w:sz w:val="22"/>
        </w:rPr>
        <w:t xml:space="preserve"> </w:t>
      </w:r>
      <w:proofErr w:type="gramStart"/>
      <w:r w:rsidR="007F4AEE" w:rsidRPr="000E3DE7">
        <w:rPr>
          <w:rFonts w:ascii="Times New Roman" w:eastAsia="Times New Roman" w:hAnsi="Times New Roman" w:cs="Times New Roman"/>
          <w:b w:val="0"/>
          <w:color w:val="auto"/>
          <w:position w:val="0"/>
          <w:sz w:val="22"/>
        </w:rPr>
        <w:t>the</w:t>
      </w:r>
      <w:r w:rsidRPr="000E3DE7">
        <w:rPr>
          <w:rFonts w:ascii="Times New Roman" w:eastAsia="Times New Roman" w:hAnsi="Times New Roman" w:cs="Times New Roman"/>
          <w:b w:val="0"/>
          <w:color w:val="auto"/>
          <w:position w:val="0"/>
          <w:sz w:val="22"/>
        </w:rPr>
        <w:t xml:space="preserve">  investigating</w:t>
      </w:r>
      <w:proofErr w:type="gramEnd"/>
      <w:r w:rsidRPr="000E3DE7">
        <w:rPr>
          <w:rFonts w:ascii="Times New Roman" w:eastAsia="Times New Roman" w:hAnsi="Times New Roman" w:cs="Times New Roman"/>
          <w:b w:val="0"/>
          <w:color w:val="auto"/>
          <w:position w:val="0"/>
          <w:sz w:val="22"/>
        </w:rPr>
        <w:t xml:space="preserve"> committee or chairperson may issue subpoenas and subpoenas duces </w:t>
      </w:r>
      <w:proofErr w:type="spellStart"/>
      <w:r w:rsidRPr="000E3DE7">
        <w:rPr>
          <w:rFonts w:ascii="Times New Roman" w:eastAsia="Times New Roman" w:hAnsi="Times New Roman" w:cs="Times New Roman"/>
          <w:b w:val="0"/>
          <w:color w:val="auto"/>
          <w:position w:val="0"/>
          <w:sz w:val="22"/>
        </w:rPr>
        <w:t>tecum</w:t>
      </w:r>
      <w:proofErr w:type="spellEnd"/>
      <w:r w:rsidRPr="000E3DE7">
        <w:rPr>
          <w:rFonts w:ascii="Times New Roman" w:eastAsia="Times New Roman" w:hAnsi="Times New Roman" w:cs="Times New Roman"/>
          <w:b w:val="0"/>
          <w:color w:val="auto"/>
          <w:position w:val="0"/>
          <w:sz w:val="22"/>
        </w:rPr>
        <w:t xml:space="preserve"> to complete the Board’s investigation and to determine the truth or validity of complaints.  The ethics investigator may request a subpoena or subpoena duces </w:t>
      </w:r>
      <w:proofErr w:type="spellStart"/>
      <w:r w:rsidRPr="000E3DE7">
        <w:rPr>
          <w:rFonts w:ascii="Times New Roman" w:eastAsia="Times New Roman" w:hAnsi="Times New Roman" w:cs="Times New Roman"/>
          <w:b w:val="0"/>
          <w:color w:val="auto"/>
          <w:position w:val="0"/>
          <w:sz w:val="22"/>
        </w:rPr>
        <w:t>tecum</w:t>
      </w:r>
      <w:proofErr w:type="spellEnd"/>
      <w:r w:rsidRPr="000E3DE7">
        <w:rPr>
          <w:rFonts w:ascii="Times New Roman" w:eastAsia="Times New Roman" w:hAnsi="Times New Roman" w:cs="Times New Roman"/>
          <w:b w:val="0"/>
          <w:color w:val="auto"/>
          <w:position w:val="0"/>
          <w:sz w:val="22"/>
        </w:rPr>
        <w:t xml:space="preserve"> be issued by the Board.  Any such request shall be accompanied by a brief statement specifying the necessity for the same.</w:t>
      </w:r>
    </w:p>
    <w:p w14:paraId="32DA0A39"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71C6FC0E"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5.15.  At any point in the course of an investigation or inquiry into a complaint, the Board may determine that there is not and will not be sufficient evidence to warrant further proceedings, or that the complaint fails to allege misconduct for which a speech pathologist, audiologist, provisional </w:t>
      </w:r>
      <w:proofErr w:type="spellStart"/>
      <w:r w:rsidRPr="000E3DE7">
        <w:rPr>
          <w:rFonts w:ascii="Times New Roman" w:eastAsia="Times New Roman" w:hAnsi="Times New Roman" w:cs="Times New Roman"/>
          <w:b w:val="0"/>
          <w:color w:val="auto"/>
          <w:position w:val="0"/>
          <w:sz w:val="22"/>
        </w:rPr>
        <w:t>licensee</w:t>
      </w:r>
      <w:proofErr w:type="spellEnd"/>
      <w:r w:rsidRPr="000E3DE7">
        <w:rPr>
          <w:rFonts w:ascii="Times New Roman" w:eastAsia="Times New Roman" w:hAnsi="Times New Roman" w:cs="Times New Roman"/>
          <w:b w:val="0"/>
          <w:color w:val="auto"/>
          <w:position w:val="0"/>
          <w:sz w:val="22"/>
        </w:rPr>
        <w:t xml:space="preserve"> or assistant may be sanctioned by the Board: Provided, that in the event the review and investigation of a complaint is assigned to the committee or an ethics investigator, the committee or ethics investigator shall make their respective findings and recommendations to the Board prior to the Board dismissing the complaint. </w:t>
      </w:r>
    </w:p>
    <w:p w14:paraId="79C08CA2"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Cs/>
          <w:color w:val="auto"/>
          <w:position w:val="0"/>
          <w:sz w:val="22"/>
        </w:rPr>
      </w:pPr>
    </w:p>
    <w:p w14:paraId="6AE02440"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Cs/>
          <w:color w:val="auto"/>
          <w:position w:val="0"/>
          <w:sz w:val="22"/>
        </w:rPr>
        <w:t>§29-4-6.  Contested Case Hearings.</w:t>
      </w:r>
    </w:p>
    <w:p w14:paraId="33DB9FC4"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0B8CE711"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 xml:space="preserve">6.1.  The Board may refuse to renew a </w:t>
      </w:r>
      <w:proofErr w:type="gramStart"/>
      <w:r w:rsidRPr="000E3DE7">
        <w:rPr>
          <w:rFonts w:ascii="Times New Roman" w:eastAsia="Times New Roman" w:hAnsi="Times New Roman" w:cs="Times New Roman"/>
          <w:b w:val="0"/>
          <w:color w:val="auto"/>
          <w:position w:val="0"/>
          <w:sz w:val="22"/>
        </w:rPr>
        <w:t>license,  or</w:t>
      </w:r>
      <w:proofErr w:type="gramEnd"/>
      <w:r w:rsidRPr="000E3DE7">
        <w:rPr>
          <w:rFonts w:ascii="Times New Roman" w:eastAsia="Times New Roman" w:hAnsi="Times New Roman" w:cs="Times New Roman"/>
          <w:b w:val="0"/>
          <w:color w:val="auto"/>
          <w:position w:val="0"/>
          <w:sz w:val="22"/>
        </w:rPr>
        <w:t xml:space="preserve"> may suspend a license if it determines there is probable cause to believe that the </w:t>
      </w:r>
      <w:proofErr w:type="spellStart"/>
      <w:r w:rsidRPr="000E3DE7">
        <w:rPr>
          <w:rFonts w:ascii="Times New Roman" w:eastAsia="Times New Roman" w:hAnsi="Times New Roman" w:cs="Times New Roman"/>
          <w:b w:val="0"/>
          <w:color w:val="auto"/>
          <w:position w:val="0"/>
          <w:sz w:val="22"/>
        </w:rPr>
        <w:t>speech-language</w:t>
      </w:r>
      <w:proofErr w:type="spellEnd"/>
      <w:r w:rsidRPr="000E3DE7">
        <w:rPr>
          <w:rFonts w:ascii="Times New Roman" w:eastAsia="Times New Roman" w:hAnsi="Times New Roman" w:cs="Times New Roman"/>
          <w:b w:val="0"/>
          <w:color w:val="auto"/>
          <w:position w:val="0"/>
          <w:sz w:val="22"/>
        </w:rPr>
        <w:t xml:space="preserve"> pathologist, audiologist, provisional </w:t>
      </w:r>
      <w:proofErr w:type="spellStart"/>
      <w:r w:rsidRPr="000E3DE7">
        <w:rPr>
          <w:rFonts w:ascii="Times New Roman" w:eastAsia="Times New Roman" w:hAnsi="Times New Roman" w:cs="Times New Roman"/>
          <w:b w:val="0"/>
          <w:color w:val="auto"/>
          <w:position w:val="0"/>
          <w:sz w:val="22"/>
        </w:rPr>
        <w:t>licensee</w:t>
      </w:r>
      <w:proofErr w:type="spellEnd"/>
      <w:r w:rsidRPr="000E3DE7">
        <w:rPr>
          <w:rFonts w:ascii="Times New Roman" w:eastAsia="Times New Roman" w:hAnsi="Times New Roman" w:cs="Times New Roman"/>
          <w:b w:val="0"/>
          <w:color w:val="auto"/>
          <w:position w:val="0"/>
          <w:sz w:val="22"/>
        </w:rPr>
        <w:t xml:space="preserve"> or assistant conduct, practices or acts constitute an immediate danger to the public.</w:t>
      </w:r>
    </w:p>
    <w:p w14:paraId="378927E1"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Cs/>
          <w:color w:val="auto"/>
          <w:position w:val="0"/>
          <w:sz w:val="22"/>
        </w:rPr>
      </w:pPr>
    </w:p>
    <w:p w14:paraId="23CBBF20"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Cs/>
          <w:color w:val="auto"/>
          <w:position w:val="0"/>
          <w:sz w:val="22"/>
        </w:rPr>
        <w:t>§29-4-7.  Appeals</w:t>
      </w:r>
      <w:r w:rsidRPr="000E3DE7">
        <w:rPr>
          <w:rFonts w:ascii="Times New Roman" w:eastAsia="Times New Roman" w:hAnsi="Times New Roman" w:cs="Times New Roman"/>
          <w:b w:val="0"/>
          <w:color w:val="auto"/>
          <w:position w:val="0"/>
          <w:sz w:val="22"/>
        </w:rPr>
        <w:t xml:space="preserve">. </w:t>
      </w:r>
    </w:p>
    <w:p w14:paraId="5A70070A" w14:textId="77777777" w:rsidR="00B524A2" w:rsidRPr="000E3DE7"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16CAF15D" w14:textId="77777777" w:rsidR="00B524A2" w:rsidRPr="00B524A2"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360"/>
        <w:jc w:val="both"/>
        <w:rPr>
          <w:rFonts w:ascii="Times New Roman" w:eastAsia="Times New Roman" w:hAnsi="Times New Roman" w:cs="Times New Roman"/>
          <w:b w:val="0"/>
          <w:color w:val="auto"/>
          <w:position w:val="0"/>
          <w:sz w:val="22"/>
        </w:rPr>
      </w:pPr>
      <w:r w:rsidRPr="000E3DE7">
        <w:rPr>
          <w:rFonts w:ascii="Times New Roman" w:eastAsia="Times New Roman" w:hAnsi="Times New Roman" w:cs="Times New Roman"/>
          <w:b w:val="0"/>
          <w:color w:val="auto"/>
          <w:position w:val="0"/>
          <w:sz w:val="22"/>
        </w:rPr>
        <w:t>7.1.  Any applicant who has had his or her application for a license denied by order of the Board may</w:t>
      </w:r>
      <w:r w:rsidR="005A0FC6" w:rsidRPr="000E3DE7">
        <w:rPr>
          <w:rFonts w:ascii="Times New Roman" w:eastAsia="Times New Roman" w:hAnsi="Times New Roman" w:cs="Times New Roman"/>
          <w:b w:val="0"/>
          <w:color w:val="auto"/>
          <w:position w:val="0"/>
          <w:sz w:val="22"/>
        </w:rPr>
        <w:t xml:space="preserve"> appeal the order within </w:t>
      </w:r>
      <w:r w:rsidR="00775833" w:rsidRPr="000E3DE7">
        <w:rPr>
          <w:rFonts w:ascii="Times New Roman" w:eastAsia="Times New Roman" w:hAnsi="Times New Roman" w:cs="Times New Roman"/>
          <w:b w:val="0"/>
          <w:strike/>
          <w:color w:val="auto"/>
          <w:position w:val="0"/>
          <w:sz w:val="22"/>
        </w:rPr>
        <w:t>thirty (</w:t>
      </w:r>
      <w:r w:rsidRPr="000E3DE7">
        <w:rPr>
          <w:rFonts w:ascii="Times New Roman" w:eastAsia="Times New Roman" w:hAnsi="Times New Roman" w:cs="Times New Roman"/>
          <w:b w:val="0"/>
          <w:color w:val="auto"/>
          <w:position w:val="0"/>
          <w:sz w:val="22"/>
        </w:rPr>
        <w:t>30</w:t>
      </w:r>
      <w:r w:rsidR="00775833" w:rsidRPr="000E3DE7">
        <w:rPr>
          <w:rFonts w:ascii="Times New Roman" w:eastAsia="Times New Roman" w:hAnsi="Times New Roman" w:cs="Times New Roman"/>
          <w:b w:val="0"/>
          <w:strike/>
          <w:color w:val="auto"/>
          <w:position w:val="0"/>
          <w:sz w:val="22"/>
        </w:rPr>
        <w:t>)</w:t>
      </w:r>
      <w:r w:rsidRPr="000E3DE7">
        <w:rPr>
          <w:rFonts w:ascii="Times New Roman" w:eastAsia="Times New Roman" w:hAnsi="Times New Roman" w:cs="Times New Roman"/>
          <w:b w:val="0"/>
          <w:color w:val="auto"/>
          <w:position w:val="0"/>
          <w:sz w:val="22"/>
        </w:rPr>
        <w:t xml:space="preserve"> days of that action in accordance with the contested case hearing procedures set forth in </w:t>
      </w:r>
      <w:r w:rsidRPr="000E3DE7">
        <w:rPr>
          <w:rFonts w:ascii="Times New Roman" w:eastAsia="Times New Roman" w:hAnsi="Times New Roman" w:cs="Times New Roman"/>
          <w:b w:val="0"/>
          <w:strike/>
          <w:color w:val="auto"/>
          <w:position w:val="0"/>
          <w:sz w:val="22"/>
        </w:rPr>
        <w:t>WV</w:t>
      </w:r>
      <w:r w:rsidRPr="000E3DE7">
        <w:rPr>
          <w:rFonts w:ascii="Times New Roman" w:eastAsia="Times New Roman" w:hAnsi="Times New Roman" w:cs="Times New Roman"/>
          <w:b w:val="0"/>
          <w:color w:val="auto"/>
          <w:position w:val="0"/>
          <w:sz w:val="22"/>
        </w:rPr>
        <w:t xml:space="preserve"> </w:t>
      </w:r>
      <w:r w:rsidR="00775833" w:rsidRPr="000E3DE7">
        <w:rPr>
          <w:rFonts w:ascii="Times New Roman" w:eastAsia="Times New Roman" w:hAnsi="Times New Roman" w:cs="Times New Roman"/>
          <w:b w:val="0"/>
          <w:color w:val="auto"/>
          <w:position w:val="0"/>
          <w:sz w:val="22"/>
          <w:u w:val="single"/>
        </w:rPr>
        <w:t>W. V</w:t>
      </w:r>
      <w:r w:rsidR="005A0FC6" w:rsidRPr="000E3DE7">
        <w:rPr>
          <w:rFonts w:ascii="Times New Roman" w:eastAsia="Times New Roman" w:hAnsi="Times New Roman" w:cs="Times New Roman"/>
          <w:b w:val="0"/>
          <w:color w:val="auto"/>
          <w:position w:val="0"/>
          <w:sz w:val="22"/>
          <w:u w:val="single"/>
        </w:rPr>
        <w:t>a.</w:t>
      </w:r>
      <w:r w:rsidR="005A0FC6" w:rsidRPr="000E3DE7">
        <w:rPr>
          <w:rFonts w:ascii="Times New Roman" w:eastAsia="Times New Roman" w:hAnsi="Times New Roman" w:cs="Times New Roman"/>
          <w:b w:val="0"/>
          <w:color w:val="auto"/>
          <w:position w:val="0"/>
          <w:sz w:val="22"/>
        </w:rPr>
        <w:t xml:space="preserve"> </w:t>
      </w:r>
      <w:r w:rsidRPr="000E3DE7">
        <w:rPr>
          <w:rFonts w:ascii="Times New Roman" w:eastAsia="Times New Roman" w:hAnsi="Times New Roman" w:cs="Times New Roman"/>
          <w:b w:val="0"/>
          <w:color w:val="auto"/>
          <w:position w:val="0"/>
          <w:sz w:val="22"/>
        </w:rPr>
        <w:t xml:space="preserve">Code §29A-6-1 </w:t>
      </w:r>
      <w:r w:rsidRPr="000E3DE7">
        <w:rPr>
          <w:rFonts w:ascii="Times New Roman" w:eastAsia="Times New Roman" w:hAnsi="Times New Roman" w:cs="Times New Roman"/>
          <w:b w:val="0"/>
          <w:i/>
          <w:color w:val="auto"/>
          <w:position w:val="0"/>
          <w:sz w:val="22"/>
        </w:rPr>
        <w:t>et seq</w:t>
      </w:r>
      <w:r w:rsidRPr="000E3DE7">
        <w:rPr>
          <w:rFonts w:ascii="Times New Roman" w:eastAsia="Times New Roman" w:hAnsi="Times New Roman" w:cs="Times New Roman"/>
          <w:b w:val="0"/>
          <w:color w:val="auto"/>
          <w:position w:val="0"/>
          <w:sz w:val="22"/>
        </w:rPr>
        <w:t>.</w:t>
      </w:r>
      <w:r w:rsidR="007F4AEE" w:rsidRPr="000E3DE7">
        <w:rPr>
          <w:rFonts w:ascii="Times New Roman" w:eastAsia="Times New Roman" w:hAnsi="Times New Roman" w:cs="Times New Roman"/>
          <w:b w:val="0"/>
          <w:color w:val="auto"/>
          <w:position w:val="0"/>
          <w:sz w:val="22"/>
        </w:rPr>
        <w:t xml:space="preserve"> </w:t>
      </w:r>
      <w:r w:rsidRPr="000E3DE7">
        <w:rPr>
          <w:rFonts w:ascii="Times New Roman" w:eastAsia="Times New Roman" w:hAnsi="Times New Roman" w:cs="Times New Roman"/>
          <w:b w:val="0"/>
          <w:color w:val="auto"/>
          <w:position w:val="0"/>
          <w:sz w:val="22"/>
        </w:rPr>
        <w:t>and the rules of the Board:  Provided, that the appeal shall not include cases in which the Board denies a license or certificate after an examination to test the knowledge or the ability of the applicant where the controversy concerns whether the examination was fair or whether the applicant passed the examination.</w:t>
      </w:r>
      <w:r w:rsidRPr="00B524A2">
        <w:rPr>
          <w:rFonts w:ascii="Times New Roman" w:eastAsia="Times New Roman" w:hAnsi="Times New Roman" w:cs="Times New Roman"/>
          <w:b w:val="0"/>
          <w:color w:val="auto"/>
          <w:position w:val="0"/>
          <w:sz w:val="22"/>
        </w:rPr>
        <w:t xml:space="preserve">  </w:t>
      </w:r>
    </w:p>
    <w:p w14:paraId="029A3164" w14:textId="77777777" w:rsidR="00B524A2" w:rsidRPr="00B524A2" w:rsidRDefault="00B524A2" w:rsidP="00B524A2">
      <w:pPr>
        <w:widowControl w:val="0"/>
        <w:tabs>
          <w:tab w:val="left" w:pos="-11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val="0"/>
          <w:color w:val="auto"/>
          <w:position w:val="0"/>
          <w:sz w:val="22"/>
        </w:rPr>
      </w:pPr>
    </w:p>
    <w:p w14:paraId="70656A12" w14:textId="77777777" w:rsidR="002A14C5" w:rsidRDefault="002A14C5"/>
    <w:sectPr w:rsidR="002A14C5" w:rsidSect="003D5ECE">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A1ADB" w14:textId="77777777" w:rsidR="00907B0A" w:rsidRDefault="00907B0A" w:rsidP="00B524A2">
      <w:pPr>
        <w:spacing w:after="0" w:line="240" w:lineRule="auto"/>
      </w:pPr>
      <w:r>
        <w:separator/>
      </w:r>
    </w:p>
  </w:endnote>
  <w:endnote w:type="continuationSeparator" w:id="0">
    <w:p w14:paraId="61FEDAAC" w14:textId="77777777" w:rsidR="00907B0A" w:rsidRDefault="00907B0A" w:rsidP="00B5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F2F5" w14:textId="77777777" w:rsidR="003002A5" w:rsidRDefault="00907B0A">
    <w:pPr>
      <w:spacing w:line="240" w:lineRule="exact"/>
    </w:pPr>
  </w:p>
  <w:p w14:paraId="1FB360C5" w14:textId="4745E9B2" w:rsidR="003002A5" w:rsidRDefault="003351A9">
    <w:pPr>
      <w:framePr w:w="9361" w:wrap="notBeside" w:vAnchor="text" w:hAnchor="text" w:x="1" w:y="1"/>
      <w:jc w:val="center"/>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 xml:space="preserve">PAGE </w:instrText>
    </w:r>
    <w:r>
      <w:rPr>
        <w:rFonts w:ascii="Times New Roman" w:hAnsi="Times New Roman" w:cs="Times New Roman"/>
        <w:sz w:val="22"/>
      </w:rPr>
      <w:fldChar w:fldCharType="separate"/>
    </w:r>
    <w:r w:rsidR="00CE045F">
      <w:rPr>
        <w:rFonts w:ascii="Times New Roman" w:hAnsi="Times New Roman" w:cs="Times New Roman"/>
        <w:noProof/>
        <w:sz w:val="22"/>
      </w:rPr>
      <w:t>4</w:t>
    </w:r>
    <w:r>
      <w:rPr>
        <w:rFonts w:ascii="Times New Roman" w:hAnsi="Times New Roman" w:cs="Times New Roman"/>
        <w:sz w:val="22"/>
      </w:rPr>
      <w:fldChar w:fldCharType="end"/>
    </w:r>
  </w:p>
  <w:p w14:paraId="3F942F25" w14:textId="77777777" w:rsidR="003002A5" w:rsidRDefault="00907B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DE298" w14:textId="77777777" w:rsidR="00907B0A" w:rsidRDefault="00907B0A" w:rsidP="00B524A2">
      <w:pPr>
        <w:spacing w:after="0" w:line="240" w:lineRule="auto"/>
      </w:pPr>
      <w:r>
        <w:separator/>
      </w:r>
    </w:p>
  </w:footnote>
  <w:footnote w:type="continuationSeparator" w:id="0">
    <w:p w14:paraId="4630D48E" w14:textId="77777777" w:rsidR="00907B0A" w:rsidRDefault="00907B0A" w:rsidP="00B52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F5C9" w14:textId="77777777" w:rsidR="003002A5" w:rsidRPr="00767C74" w:rsidRDefault="003351A9">
    <w:pPr>
      <w:jc w:val="center"/>
      <w:rPr>
        <w:sz w:val="20"/>
        <w:szCs w:val="20"/>
      </w:rPr>
    </w:pPr>
    <w:r w:rsidRPr="00767C74">
      <w:rPr>
        <w:rFonts w:ascii="Times New Roman" w:hAnsi="Times New Roman" w:cs="Times New Roman"/>
        <w:bCs/>
        <w:sz w:val="20"/>
        <w:szCs w:val="20"/>
      </w:rPr>
      <w:t>29CSR4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A2"/>
    <w:rsid w:val="000E3DE7"/>
    <w:rsid w:val="00123150"/>
    <w:rsid w:val="001B5B56"/>
    <w:rsid w:val="001C6B26"/>
    <w:rsid w:val="002A14C5"/>
    <w:rsid w:val="003351A9"/>
    <w:rsid w:val="003C1119"/>
    <w:rsid w:val="005365C1"/>
    <w:rsid w:val="0055703E"/>
    <w:rsid w:val="005618C1"/>
    <w:rsid w:val="00563F58"/>
    <w:rsid w:val="005A0FC6"/>
    <w:rsid w:val="005A5323"/>
    <w:rsid w:val="00681CA9"/>
    <w:rsid w:val="00690CF3"/>
    <w:rsid w:val="006A6E22"/>
    <w:rsid w:val="006C6D53"/>
    <w:rsid w:val="006E13EF"/>
    <w:rsid w:val="00766D17"/>
    <w:rsid w:val="00767C74"/>
    <w:rsid w:val="00775833"/>
    <w:rsid w:val="007F4AEE"/>
    <w:rsid w:val="0082646C"/>
    <w:rsid w:val="008832A9"/>
    <w:rsid w:val="00886B2F"/>
    <w:rsid w:val="008C3839"/>
    <w:rsid w:val="008D602C"/>
    <w:rsid w:val="00907B0A"/>
    <w:rsid w:val="009D3E21"/>
    <w:rsid w:val="00A36DB5"/>
    <w:rsid w:val="00A55BBD"/>
    <w:rsid w:val="00A8549A"/>
    <w:rsid w:val="00B524A2"/>
    <w:rsid w:val="00BE3514"/>
    <w:rsid w:val="00C413EC"/>
    <w:rsid w:val="00C802CD"/>
    <w:rsid w:val="00CD113A"/>
    <w:rsid w:val="00CE045F"/>
    <w:rsid w:val="00D462ED"/>
    <w:rsid w:val="00E11CFE"/>
    <w:rsid w:val="00E84CDD"/>
    <w:rsid w:val="00F91D12"/>
    <w:rsid w:val="00FF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5B88"/>
  <w15:chartTrackingRefBased/>
  <w15:docId w15:val="{4FE7D8A9-B494-4653-8875-A6AE4022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Arial"/>
        <w:b/>
        <w:color w:val="000000"/>
        <w:position w:val="6"/>
        <w:sz w:val="28"/>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4A2"/>
  </w:style>
  <w:style w:type="paragraph" w:styleId="Footer">
    <w:name w:val="footer"/>
    <w:basedOn w:val="Normal"/>
    <w:link w:val="FooterChar"/>
    <w:uiPriority w:val="99"/>
    <w:unhideWhenUsed/>
    <w:rsid w:val="00B52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4A2"/>
  </w:style>
  <w:style w:type="paragraph" w:styleId="BalloonText">
    <w:name w:val="Balloon Text"/>
    <w:basedOn w:val="Normal"/>
    <w:link w:val="BalloonTextChar"/>
    <w:uiPriority w:val="99"/>
    <w:semiHidden/>
    <w:unhideWhenUsed/>
    <w:rsid w:val="008C3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Patricia J</dc:creator>
  <cp:keywords/>
  <dc:description/>
  <cp:lastModifiedBy>Nesbitt, Patricia J</cp:lastModifiedBy>
  <cp:revision>5</cp:revision>
  <cp:lastPrinted>2019-10-16T19:16:00Z</cp:lastPrinted>
  <dcterms:created xsi:type="dcterms:W3CDTF">2019-10-16T19:16:00Z</dcterms:created>
  <dcterms:modified xsi:type="dcterms:W3CDTF">2019-11-04T20:41:00Z</dcterms:modified>
</cp:coreProperties>
</file>