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45E2" w14:textId="77777777" w:rsidR="00B25422" w:rsidRPr="00C2001E" w:rsidRDefault="00B25422" w:rsidP="008F5D58">
      <w:pPr>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TITLE 110</w:t>
      </w:r>
    </w:p>
    <w:p w14:paraId="4E57C3B2" w14:textId="5DDB6289" w:rsidR="00B25422" w:rsidRPr="00C2001E" w:rsidRDefault="0018523F" w:rsidP="008F5D58">
      <w:pPr>
        <w:jc w:val="center"/>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 xml:space="preserve"> INTERPRETIVE</w:t>
      </w:r>
      <w:r w:rsidR="00B25422" w:rsidRPr="00C2001E">
        <w:rPr>
          <w:rFonts w:asciiTheme="minorHAnsi" w:hAnsiTheme="minorHAnsi" w:cstheme="minorHAnsi"/>
          <w:b/>
          <w:bCs/>
          <w:color w:val="000000" w:themeColor="text1"/>
          <w:sz w:val="22"/>
          <w:szCs w:val="22"/>
        </w:rPr>
        <w:t xml:space="preserve"> RULE</w:t>
      </w:r>
    </w:p>
    <w:p w14:paraId="17FB6047" w14:textId="118798FA" w:rsidR="00B25422" w:rsidRPr="00C2001E" w:rsidRDefault="00DD4295" w:rsidP="008F5D58">
      <w:pPr>
        <w:jc w:val="center"/>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STATE TAX DEPARTMENT</w:t>
      </w:r>
    </w:p>
    <w:p w14:paraId="21A94AC1" w14:textId="77777777" w:rsidR="00B25422" w:rsidRPr="00C2001E" w:rsidRDefault="00B25422" w:rsidP="008F5D58">
      <w:pPr>
        <w:jc w:val="center"/>
        <w:rPr>
          <w:rFonts w:asciiTheme="minorHAnsi" w:hAnsiTheme="minorHAnsi" w:cstheme="minorHAnsi"/>
          <w:b/>
          <w:color w:val="000000" w:themeColor="text1"/>
          <w:sz w:val="22"/>
          <w:szCs w:val="22"/>
        </w:rPr>
      </w:pPr>
    </w:p>
    <w:p w14:paraId="76A5821C" w14:textId="0600C44A" w:rsidR="006468FC" w:rsidRPr="00C2001E" w:rsidRDefault="006468FC" w:rsidP="008F5D58">
      <w:pPr>
        <w:jc w:val="center"/>
        <w:rPr>
          <w:rFonts w:asciiTheme="minorHAnsi" w:hAnsiTheme="minorHAnsi" w:cstheme="minorHAnsi"/>
          <w:b/>
          <w:bCs/>
          <w:color w:val="000000" w:themeColor="text1"/>
          <w:sz w:val="22"/>
          <w:szCs w:val="22"/>
        </w:rPr>
      </w:pPr>
      <w:r w:rsidRPr="00C2001E">
        <w:rPr>
          <w:rFonts w:asciiTheme="minorHAnsi" w:hAnsiTheme="minorHAnsi" w:cstheme="minorHAnsi"/>
          <w:b/>
          <w:bCs/>
          <w:color w:val="000000" w:themeColor="text1"/>
          <w:sz w:val="22"/>
          <w:szCs w:val="22"/>
        </w:rPr>
        <w:t xml:space="preserve">SERIES </w:t>
      </w:r>
      <w:r w:rsidR="00045588">
        <w:rPr>
          <w:rFonts w:asciiTheme="minorHAnsi" w:hAnsiTheme="minorHAnsi" w:cstheme="minorHAnsi"/>
          <w:b/>
          <w:bCs/>
          <w:color w:val="000000" w:themeColor="text1"/>
          <w:sz w:val="22"/>
          <w:szCs w:val="22"/>
        </w:rPr>
        <w:t>13AC</w:t>
      </w:r>
    </w:p>
    <w:p w14:paraId="467D6E9F" w14:textId="0075CED5" w:rsidR="00B25422" w:rsidRPr="00C2001E" w:rsidRDefault="00045588" w:rsidP="008F5D58">
      <w:pPr>
        <w:jc w:val="center"/>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 xml:space="preserve">REDUCED SEVERANCE TAX RATES FOR </w:t>
      </w:r>
      <w:r w:rsidR="00E07381">
        <w:rPr>
          <w:rFonts w:asciiTheme="minorHAnsi" w:hAnsiTheme="minorHAnsi" w:cstheme="minorHAnsi"/>
          <w:b/>
          <w:bCs/>
          <w:color w:val="000000" w:themeColor="text1"/>
          <w:sz w:val="22"/>
          <w:szCs w:val="22"/>
        </w:rPr>
        <w:t xml:space="preserve">THERMAL OR STEAM COAL </w:t>
      </w:r>
    </w:p>
    <w:p w14:paraId="5509ACBE" w14:textId="4EE1ED2B" w:rsidR="00B25422" w:rsidRDefault="00B25422" w:rsidP="008F5D58">
      <w:pPr>
        <w:jc w:val="both"/>
        <w:rPr>
          <w:rFonts w:asciiTheme="minorHAnsi" w:hAnsiTheme="minorHAnsi" w:cstheme="minorHAnsi"/>
          <w:color w:val="000000" w:themeColor="text1"/>
          <w:sz w:val="22"/>
          <w:szCs w:val="22"/>
        </w:rPr>
      </w:pPr>
    </w:p>
    <w:p w14:paraId="4C547B17" w14:textId="77777777" w:rsidR="005675EC" w:rsidRPr="00C2001E" w:rsidRDefault="005675EC" w:rsidP="008F5D58">
      <w:pPr>
        <w:jc w:val="both"/>
        <w:rPr>
          <w:rFonts w:asciiTheme="minorHAnsi" w:hAnsiTheme="minorHAnsi" w:cstheme="minorHAnsi"/>
          <w:color w:val="000000" w:themeColor="text1"/>
          <w:sz w:val="22"/>
          <w:szCs w:val="22"/>
        </w:rPr>
      </w:pPr>
    </w:p>
    <w:p w14:paraId="6F34CCD6" w14:textId="142266CF" w:rsidR="00B25422" w:rsidRPr="002B51AA" w:rsidRDefault="00934866" w:rsidP="008F5D58">
      <w:pPr>
        <w:jc w:val="both"/>
        <w:rPr>
          <w:rFonts w:asciiTheme="minorHAnsi" w:hAnsiTheme="minorHAnsi" w:cstheme="minorHAnsi"/>
          <w:b/>
          <w:color w:val="000000" w:themeColor="text1"/>
          <w:sz w:val="22"/>
          <w:szCs w:val="22"/>
          <w:u w:val="single"/>
        </w:rPr>
      </w:pPr>
      <w:r w:rsidRPr="002B51AA">
        <w:rPr>
          <w:rFonts w:asciiTheme="minorHAnsi" w:hAnsiTheme="minorHAnsi" w:cstheme="minorHAnsi"/>
          <w:b/>
          <w:bCs/>
          <w:color w:val="000000" w:themeColor="text1"/>
          <w:sz w:val="22"/>
          <w:szCs w:val="22"/>
          <w:u w:val="single"/>
        </w:rPr>
        <w:t>§110</w:t>
      </w:r>
      <w:r w:rsidR="002E4ED7" w:rsidRPr="002B51AA">
        <w:rPr>
          <w:rFonts w:asciiTheme="minorHAnsi" w:hAnsiTheme="minorHAnsi" w:cstheme="minorHAnsi"/>
          <w:b/>
          <w:bCs/>
          <w:color w:val="000000" w:themeColor="text1"/>
          <w:sz w:val="22"/>
          <w:szCs w:val="22"/>
          <w:u w:val="single"/>
        </w:rPr>
        <w:noBreakHyphen/>
      </w:r>
      <w:r w:rsidR="00045588" w:rsidRPr="002B51AA">
        <w:rPr>
          <w:rFonts w:asciiTheme="minorHAnsi" w:hAnsiTheme="minorHAnsi" w:cstheme="minorHAnsi"/>
          <w:b/>
          <w:bCs/>
          <w:color w:val="000000" w:themeColor="text1"/>
          <w:sz w:val="22"/>
          <w:szCs w:val="22"/>
          <w:u w:val="single"/>
        </w:rPr>
        <w:t>13AC-</w:t>
      </w:r>
      <w:r w:rsidR="00B25422" w:rsidRPr="002B51AA">
        <w:rPr>
          <w:rFonts w:asciiTheme="minorHAnsi" w:hAnsiTheme="minorHAnsi" w:cstheme="minorHAnsi"/>
          <w:b/>
          <w:bCs/>
          <w:color w:val="000000" w:themeColor="text1"/>
          <w:sz w:val="22"/>
          <w:szCs w:val="22"/>
          <w:u w:val="single"/>
        </w:rPr>
        <w:t>1.  General.</w:t>
      </w:r>
    </w:p>
    <w:p w14:paraId="57A32973" w14:textId="77777777" w:rsidR="00B25422" w:rsidRPr="002B51AA" w:rsidRDefault="00B25422" w:rsidP="008F5D58">
      <w:pPr>
        <w:jc w:val="both"/>
        <w:rPr>
          <w:rFonts w:asciiTheme="minorHAnsi" w:hAnsiTheme="minorHAnsi" w:cstheme="minorHAnsi"/>
          <w:color w:val="000000" w:themeColor="text1"/>
          <w:sz w:val="22"/>
          <w:szCs w:val="22"/>
          <w:u w:val="single"/>
        </w:rPr>
      </w:pPr>
    </w:p>
    <w:p w14:paraId="2979F66C" w14:textId="7B97FF23" w:rsidR="00B25422" w:rsidRPr="002B51AA" w:rsidRDefault="00A56A67"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B25422" w:rsidRPr="002B51AA">
        <w:rPr>
          <w:rFonts w:asciiTheme="minorHAnsi" w:hAnsiTheme="minorHAnsi" w:cstheme="minorHAnsi"/>
          <w:color w:val="000000" w:themeColor="text1"/>
          <w:sz w:val="22"/>
          <w:szCs w:val="22"/>
          <w:u w:val="single"/>
        </w:rPr>
        <w:t>1.1.  Scope.</w:t>
      </w:r>
      <w:r w:rsidR="000F4FB7">
        <w:rPr>
          <w:rFonts w:asciiTheme="minorHAnsi" w:hAnsiTheme="minorHAnsi" w:cstheme="minorHAnsi"/>
          <w:color w:val="000000" w:themeColor="text1"/>
          <w:sz w:val="22"/>
          <w:szCs w:val="22"/>
          <w:u w:val="single"/>
        </w:rPr>
        <w:t xml:space="preserve">  </w:t>
      </w:r>
      <w:proofErr w:type="gramStart"/>
      <w:r w:rsidR="005675EC">
        <w:rPr>
          <w:rFonts w:asciiTheme="minorHAnsi" w:hAnsiTheme="minorHAnsi" w:cstheme="minorHAnsi"/>
          <w:color w:val="000000" w:themeColor="text1"/>
          <w:sz w:val="22"/>
          <w:szCs w:val="22"/>
          <w:u w:val="single"/>
        </w:rPr>
        <w:t>--</w:t>
      </w:r>
      <w:r w:rsidR="00B25422" w:rsidRPr="002B51AA">
        <w:rPr>
          <w:rFonts w:asciiTheme="minorHAnsi" w:hAnsiTheme="minorHAnsi" w:cstheme="minorHAnsi"/>
          <w:color w:val="000000" w:themeColor="text1"/>
          <w:sz w:val="22"/>
          <w:szCs w:val="22"/>
          <w:u w:val="single"/>
        </w:rPr>
        <w:t xml:space="preserve"> </w:t>
      </w:r>
      <w:r w:rsidR="008F5D58">
        <w:rPr>
          <w:rFonts w:asciiTheme="minorHAnsi" w:hAnsiTheme="minorHAnsi" w:cstheme="minorHAnsi"/>
          <w:color w:val="000000" w:themeColor="text1"/>
          <w:sz w:val="22"/>
          <w:szCs w:val="22"/>
          <w:u w:val="single"/>
        </w:rPr>
        <w:t xml:space="preserve"> </w:t>
      </w:r>
      <w:r w:rsidR="002C3CAF" w:rsidRPr="002B51AA">
        <w:rPr>
          <w:rFonts w:asciiTheme="minorHAnsi" w:hAnsiTheme="minorHAnsi" w:cstheme="minorHAnsi"/>
          <w:color w:val="000000" w:themeColor="text1"/>
          <w:sz w:val="22"/>
          <w:szCs w:val="22"/>
          <w:u w:val="single"/>
        </w:rPr>
        <w:t>This</w:t>
      </w:r>
      <w:proofErr w:type="gramEnd"/>
      <w:r w:rsidR="0018523F" w:rsidRPr="002B51AA">
        <w:rPr>
          <w:rFonts w:asciiTheme="minorHAnsi" w:hAnsiTheme="minorHAnsi" w:cstheme="minorHAnsi"/>
          <w:color w:val="000000" w:themeColor="text1"/>
          <w:sz w:val="22"/>
          <w:szCs w:val="22"/>
          <w:u w:val="single"/>
        </w:rPr>
        <w:t xml:space="preserve"> interpretive</w:t>
      </w:r>
      <w:r w:rsidR="00B25422" w:rsidRPr="002B51AA">
        <w:rPr>
          <w:rFonts w:asciiTheme="minorHAnsi" w:hAnsiTheme="minorHAnsi" w:cstheme="minorHAnsi"/>
          <w:color w:val="000000" w:themeColor="text1"/>
          <w:sz w:val="22"/>
          <w:szCs w:val="22"/>
          <w:u w:val="single"/>
        </w:rPr>
        <w:t xml:space="preserve"> </w:t>
      </w:r>
      <w:r w:rsidR="002C3CAF" w:rsidRPr="002B51AA">
        <w:rPr>
          <w:rFonts w:asciiTheme="minorHAnsi" w:hAnsiTheme="minorHAnsi" w:cstheme="minorHAnsi"/>
          <w:color w:val="000000" w:themeColor="text1"/>
          <w:sz w:val="22"/>
          <w:szCs w:val="22"/>
          <w:u w:val="single"/>
        </w:rPr>
        <w:t>rule</w:t>
      </w:r>
      <w:r w:rsidR="00B25422" w:rsidRPr="002B51AA">
        <w:rPr>
          <w:rFonts w:asciiTheme="minorHAnsi" w:hAnsiTheme="minorHAnsi" w:cstheme="minorHAnsi"/>
          <w:color w:val="000000" w:themeColor="text1"/>
          <w:sz w:val="22"/>
          <w:szCs w:val="22"/>
          <w:u w:val="single"/>
        </w:rPr>
        <w:t xml:space="preserve"> explain</w:t>
      </w:r>
      <w:r w:rsidR="002C3CAF" w:rsidRPr="002B51AA">
        <w:rPr>
          <w:rFonts w:asciiTheme="minorHAnsi" w:hAnsiTheme="minorHAnsi" w:cstheme="minorHAnsi"/>
          <w:color w:val="000000" w:themeColor="text1"/>
          <w:sz w:val="22"/>
          <w:szCs w:val="22"/>
          <w:u w:val="single"/>
        </w:rPr>
        <w:t>s and clarifies</w:t>
      </w:r>
      <w:r w:rsidR="001E3C33" w:rsidRPr="002B51AA">
        <w:rPr>
          <w:rFonts w:asciiTheme="minorHAnsi" w:hAnsiTheme="minorHAnsi" w:cstheme="minorHAnsi"/>
          <w:color w:val="000000" w:themeColor="text1"/>
          <w:sz w:val="22"/>
          <w:szCs w:val="22"/>
          <w:u w:val="single"/>
        </w:rPr>
        <w:t xml:space="preserve"> </w:t>
      </w:r>
      <w:r w:rsidR="00045588" w:rsidRPr="002B51AA">
        <w:rPr>
          <w:rFonts w:asciiTheme="minorHAnsi" w:hAnsiTheme="minorHAnsi" w:cstheme="minorHAnsi"/>
          <w:color w:val="000000" w:themeColor="text1"/>
          <w:sz w:val="22"/>
          <w:szCs w:val="22"/>
          <w:u w:val="single"/>
        </w:rPr>
        <w:t xml:space="preserve">the </w:t>
      </w:r>
      <w:r w:rsidR="00511AC1" w:rsidRPr="002B51AA">
        <w:rPr>
          <w:rFonts w:asciiTheme="minorHAnsi" w:hAnsiTheme="minorHAnsi" w:cstheme="minorHAnsi"/>
          <w:color w:val="000000" w:themeColor="text1"/>
          <w:sz w:val="22"/>
          <w:szCs w:val="22"/>
          <w:u w:val="single"/>
        </w:rPr>
        <w:t xml:space="preserve">July 1, 2019 </w:t>
      </w:r>
      <w:r w:rsidR="00045588" w:rsidRPr="002B51AA">
        <w:rPr>
          <w:rFonts w:asciiTheme="minorHAnsi" w:hAnsiTheme="minorHAnsi" w:cstheme="minorHAnsi"/>
          <w:color w:val="000000" w:themeColor="text1"/>
          <w:sz w:val="22"/>
          <w:szCs w:val="22"/>
          <w:u w:val="single"/>
        </w:rPr>
        <w:t>reduction in</w:t>
      </w:r>
      <w:r w:rsidR="00511AC1" w:rsidRPr="002B51AA">
        <w:rPr>
          <w:rFonts w:asciiTheme="minorHAnsi" w:hAnsiTheme="minorHAnsi" w:cstheme="minorHAnsi"/>
          <w:color w:val="000000" w:themeColor="text1"/>
          <w:sz w:val="22"/>
          <w:szCs w:val="22"/>
          <w:u w:val="single"/>
        </w:rPr>
        <w:t xml:space="preserve"> the </w:t>
      </w:r>
      <w:r w:rsidR="00045588" w:rsidRPr="002B51AA">
        <w:rPr>
          <w:rFonts w:asciiTheme="minorHAnsi" w:hAnsiTheme="minorHAnsi" w:cstheme="minorHAnsi"/>
          <w:color w:val="000000" w:themeColor="text1"/>
          <w:sz w:val="22"/>
          <w:szCs w:val="22"/>
          <w:u w:val="single"/>
        </w:rPr>
        <w:t>severance tax rate on the gross value of thermal or steam coal</w:t>
      </w:r>
      <w:r w:rsidR="00C10B7F">
        <w:rPr>
          <w:rFonts w:asciiTheme="minorHAnsi" w:hAnsiTheme="minorHAnsi" w:cstheme="minorHAnsi"/>
          <w:color w:val="000000" w:themeColor="text1"/>
          <w:sz w:val="22"/>
          <w:szCs w:val="22"/>
          <w:u w:val="single"/>
        </w:rPr>
        <w:t>,</w:t>
      </w:r>
      <w:r w:rsidR="00542828">
        <w:rPr>
          <w:rFonts w:asciiTheme="minorHAnsi" w:hAnsiTheme="minorHAnsi" w:cstheme="minorHAnsi"/>
          <w:color w:val="000000" w:themeColor="text1"/>
          <w:sz w:val="22"/>
          <w:szCs w:val="22"/>
          <w:u w:val="single"/>
        </w:rPr>
        <w:t xml:space="preserve"> </w:t>
      </w:r>
      <w:r w:rsidR="00542828" w:rsidRPr="00C10B7F">
        <w:rPr>
          <w:rFonts w:asciiTheme="minorHAnsi" w:hAnsiTheme="minorHAnsi" w:cstheme="minorHAnsi"/>
          <w:color w:val="000000" w:themeColor="text1"/>
          <w:sz w:val="22"/>
          <w:szCs w:val="22"/>
          <w:u w:val="single"/>
        </w:rPr>
        <w:t>as defined in W. Va. Code § 11-13A-3(c)</w:t>
      </w:r>
      <w:r w:rsidR="00045588" w:rsidRPr="002B51AA">
        <w:rPr>
          <w:rFonts w:asciiTheme="minorHAnsi" w:hAnsiTheme="minorHAnsi" w:cstheme="minorHAnsi"/>
          <w:color w:val="000000" w:themeColor="text1"/>
          <w:sz w:val="22"/>
          <w:szCs w:val="22"/>
          <w:u w:val="single"/>
        </w:rPr>
        <w:t xml:space="preserve">. </w:t>
      </w:r>
      <w:r w:rsidR="00511AC1" w:rsidRPr="002B51AA">
        <w:rPr>
          <w:rFonts w:asciiTheme="minorHAnsi" w:hAnsiTheme="minorHAnsi" w:cstheme="minorHAnsi"/>
          <w:color w:val="000000" w:themeColor="text1"/>
          <w:sz w:val="22"/>
          <w:szCs w:val="22"/>
          <w:u w:val="single"/>
        </w:rPr>
        <w:t xml:space="preserve"> This</w:t>
      </w:r>
      <w:r w:rsidR="00045588" w:rsidRPr="002B51AA">
        <w:rPr>
          <w:rFonts w:asciiTheme="minorHAnsi" w:hAnsiTheme="minorHAnsi" w:cstheme="minorHAnsi"/>
          <w:color w:val="000000" w:themeColor="text1"/>
          <w:sz w:val="22"/>
          <w:szCs w:val="22"/>
          <w:u w:val="single"/>
        </w:rPr>
        <w:t xml:space="preserve"> interpretive rule also clarifies the </w:t>
      </w:r>
      <w:r w:rsidR="00511AC1" w:rsidRPr="002B51AA">
        <w:rPr>
          <w:rFonts w:asciiTheme="minorHAnsi" w:hAnsiTheme="minorHAnsi" w:cstheme="minorHAnsi"/>
          <w:color w:val="000000" w:themeColor="text1"/>
          <w:sz w:val="22"/>
          <w:szCs w:val="22"/>
          <w:u w:val="single"/>
        </w:rPr>
        <w:t xml:space="preserve">minimum </w:t>
      </w:r>
      <w:r w:rsidR="00045588" w:rsidRPr="002B51AA">
        <w:rPr>
          <w:rFonts w:asciiTheme="minorHAnsi" w:hAnsiTheme="minorHAnsi" w:cstheme="minorHAnsi"/>
          <w:color w:val="000000" w:themeColor="text1"/>
          <w:sz w:val="22"/>
          <w:szCs w:val="22"/>
          <w:u w:val="single"/>
        </w:rPr>
        <w:t xml:space="preserve">amount </w:t>
      </w:r>
      <w:r w:rsidR="00511AC1" w:rsidRPr="002B51AA">
        <w:rPr>
          <w:rFonts w:asciiTheme="minorHAnsi" w:hAnsiTheme="minorHAnsi" w:cstheme="minorHAnsi"/>
          <w:color w:val="000000" w:themeColor="text1"/>
          <w:sz w:val="22"/>
          <w:szCs w:val="22"/>
          <w:u w:val="single"/>
        </w:rPr>
        <w:t xml:space="preserve">that will be </w:t>
      </w:r>
      <w:r w:rsidR="00045588" w:rsidRPr="002B51AA">
        <w:rPr>
          <w:rFonts w:asciiTheme="minorHAnsi" w:hAnsiTheme="minorHAnsi" w:cstheme="minorHAnsi"/>
          <w:color w:val="000000" w:themeColor="text1"/>
          <w:sz w:val="22"/>
          <w:szCs w:val="22"/>
          <w:u w:val="single"/>
        </w:rPr>
        <w:t xml:space="preserve">available </w:t>
      </w:r>
      <w:r w:rsidR="00511AC1" w:rsidRPr="002B51AA">
        <w:rPr>
          <w:rFonts w:asciiTheme="minorHAnsi" w:hAnsiTheme="minorHAnsi" w:cstheme="minorHAnsi"/>
          <w:color w:val="000000" w:themeColor="text1"/>
          <w:sz w:val="22"/>
          <w:szCs w:val="22"/>
          <w:u w:val="single"/>
        </w:rPr>
        <w:t xml:space="preserve">each year </w:t>
      </w:r>
      <w:r w:rsidR="00045588" w:rsidRPr="002B51AA">
        <w:rPr>
          <w:rFonts w:asciiTheme="minorHAnsi" w:hAnsiTheme="minorHAnsi" w:cstheme="minorHAnsi"/>
          <w:color w:val="000000" w:themeColor="text1"/>
          <w:sz w:val="22"/>
          <w:szCs w:val="22"/>
          <w:u w:val="single"/>
        </w:rPr>
        <w:t xml:space="preserve">for </w:t>
      </w:r>
      <w:r w:rsidR="007D4653" w:rsidRPr="002B51AA">
        <w:rPr>
          <w:rFonts w:asciiTheme="minorHAnsi" w:hAnsiTheme="minorHAnsi" w:cstheme="minorHAnsi"/>
          <w:color w:val="000000" w:themeColor="text1"/>
          <w:sz w:val="22"/>
          <w:szCs w:val="22"/>
          <w:u w:val="single"/>
        </w:rPr>
        <w:t xml:space="preserve">distribution </w:t>
      </w:r>
      <w:r w:rsidR="00511AC1" w:rsidRPr="002B51AA">
        <w:rPr>
          <w:rFonts w:asciiTheme="minorHAnsi" w:hAnsiTheme="minorHAnsi" w:cstheme="minorHAnsi"/>
          <w:color w:val="000000" w:themeColor="text1"/>
          <w:sz w:val="22"/>
          <w:szCs w:val="22"/>
          <w:u w:val="single"/>
        </w:rPr>
        <w:t xml:space="preserve">to </w:t>
      </w:r>
      <w:r w:rsidR="009C68E5">
        <w:rPr>
          <w:rFonts w:asciiTheme="minorHAnsi" w:hAnsiTheme="minorHAnsi" w:cstheme="minorHAnsi"/>
          <w:color w:val="000000" w:themeColor="text1"/>
          <w:sz w:val="22"/>
          <w:szCs w:val="22"/>
          <w:u w:val="single"/>
        </w:rPr>
        <w:t xml:space="preserve">coal producing </w:t>
      </w:r>
      <w:r w:rsidR="00511AC1" w:rsidRPr="002B51AA">
        <w:rPr>
          <w:rFonts w:asciiTheme="minorHAnsi" w:hAnsiTheme="minorHAnsi" w:cstheme="minorHAnsi"/>
          <w:color w:val="000000" w:themeColor="text1"/>
          <w:sz w:val="22"/>
          <w:szCs w:val="22"/>
          <w:u w:val="single"/>
        </w:rPr>
        <w:t>counties pursuant to</w:t>
      </w:r>
      <w:r w:rsidR="00045588" w:rsidRPr="002B51AA">
        <w:rPr>
          <w:rFonts w:asciiTheme="minorHAnsi" w:hAnsiTheme="minorHAnsi" w:cstheme="minorHAnsi"/>
          <w:color w:val="000000" w:themeColor="text1"/>
          <w:sz w:val="22"/>
          <w:szCs w:val="22"/>
          <w:u w:val="single"/>
        </w:rPr>
        <w:t xml:space="preserve"> §11-13A-6a</w:t>
      </w:r>
      <w:r w:rsidR="00CF6CCD" w:rsidRPr="002B51AA">
        <w:rPr>
          <w:rFonts w:asciiTheme="minorHAnsi" w:hAnsiTheme="minorHAnsi" w:cstheme="minorHAnsi"/>
          <w:color w:val="000000" w:themeColor="text1"/>
          <w:sz w:val="22"/>
          <w:szCs w:val="22"/>
          <w:u w:val="single"/>
        </w:rPr>
        <w:t xml:space="preserve"> of the West Virginia Code</w:t>
      </w:r>
      <w:r w:rsidR="00045588" w:rsidRPr="002B51AA">
        <w:rPr>
          <w:rFonts w:asciiTheme="minorHAnsi" w:hAnsiTheme="minorHAnsi" w:cstheme="minorHAnsi"/>
          <w:color w:val="000000" w:themeColor="text1"/>
          <w:sz w:val="22"/>
          <w:szCs w:val="22"/>
          <w:u w:val="single"/>
        </w:rPr>
        <w:t>.</w:t>
      </w:r>
    </w:p>
    <w:p w14:paraId="46EF5850" w14:textId="77777777" w:rsidR="00B25422" w:rsidRPr="002B51AA" w:rsidRDefault="00B25422" w:rsidP="008F5D58">
      <w:pPr>
        <w:jc w:val="both"/>
        <w:rPr>
          <w:rFonts w:asciiTheme="minorHAnsi" w:hAnsiTheme="minorHAnsi" w:cstheme="minorHAnsi"/>
          <w:color w:val="000000" w:themeColor="text1"/>
          <w:sz w:val="22"/>
          <w:szCs w:val="22"/>
          <w:u w:val="single"/>
        </w:rPr>
      </w:pPr>
    </w:p>
    <w:p w14:paraId="671BCF0D" w14:textId="7A091A10" w:rsidR="00B25422" w:rsidRPr="002B51AA" w:rsidRDefault="00A56A67"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B25422" w:rsidRPr="002B51AA">
        <w:rPr>
          <w:rFonts w:asciiTheme="minorHAnsi" w:hAnsiTheme="minorHAnsi" w:cstheme="minorHAnsi"/>
          <w:color w:val="000000" w:themeColor="text1"/>
          <w:sz w:val="22"/>
          <w:szCs w:val="22"/>
          <w:u w:val="single"/>
        </w:rPr>
        <w:t xml:space="preserve">1.2.  Authority.  </w:t>
      </w:r>
      <w:proofErr w:type="gramStart"/>
      <w:r w:rsidR="005675EC">
        <w:rPr>
          <w:rFonts w:asciiTheme="minorHAnsi" w:hAnsiTheme="minorHAnsi" w:cstheme="minorHAnsi"/>
          <w:color w:val="000000" w:themeColor="text1"/>
          <w:sz w:val="22"/>
          <w:szCs w:val="22"/>
          <w:u w:val="single"/>
        </w:rPr>
        <w:t>--</w:t>
      </w:r>
      <w:r w:rsidR="00092106" w:rsidRPr="002B51AA">
        <w:rPr>
          <w:rFonts w:asciiTheme="minorHAnsi" w:hAnsiTheme="minorHAnsi" w:cstheme="minorHAnsi"/>
          <w:color w:val="000000" w:themeColor="text1"/>
          <w:sz w:val="22"/>
          <w:szCs w:val="22"/>
          <w:u w:val="single"/>
        </w:rPr>
        <w:t xml:space="preserve"> </w:t>
      </w:r>
      <w:r w:rsidR="008F5D58">
        <w:rPr>
          <w:rFonts w:asciiTheme="minorHAnsi" w:hAnsiTheme="minorHAnsi" w:cstheme="minorHAnsi"/>
          <w:color w:val="000000" w:themeColor="text1"/>
          <w:sz w:val="22"/>
          <w:szCs w:val="22"/>
          <w:u w:val="single"/>
        </w:rPr>
        <w:t xml:space="preserve"> </w:t>
      </w:r>
      <w:r w:rsidR="00092106" w:rsidRPr="002B51AA">
        <w:rPr>
          <w:rFonts w:asciiTheme="minorHAnsi" w:hAnsiTheme="minorHAnsi" w:cstheme="minorHAnsi"/>
          <w:color w:val="000000" w:themeColor="text1"/>
          <w:sz w:val="22"/>
          <w:szCs w:val="22"/>
          <w:u w:val="single"/>
        </w:rPr>
        <w:t>W.</w:t>
      </w:r>
      <w:proofErr w:type="gramEnd"/>
      <w:r w:rsidR="00B25422" w:rsidRPr="002B51AA">
        <w:rPr>
          <w:rFonts w:asciiTheme="minorHAnsi" w:hAnsiTheme="minorHAnsi" w:cstheme="minorHAnsi"/>
          <w:color w:val="000000" w:themeColor="text1"/>
          <w:sz w:val="22"/>
          <w:szCs w:val="22"/>
          <w:u w:val="single"/>
        </w:rPr>
        <w:t xml:space="preserve"> Va. </w:t>
      </w:r>
      <w:r w:rsidR="00934866" w:rsidRPr="002B51AA">
        <w:rPr>
          <w:rFonts w:asciiTheme="minorHAnsi" w:hAnsiTheme="minorHAnsi" w:cstheme="minorHAnsi"/>
          <w:color w:val="000000" w:themeColor="text1"/>
          <w:sz w:val="22"/>
          <w:szCs w:val="22"/>
          <w:u w:val="single"/>
        </w:rPr>
        <w:t xml:space="preserve">Code </w:t>
      </w:r>
      <w:bookmarkStart w:id="0" w:name="_Hlk6231047"/>
      <w:r w:rsidR="00934866" w:rsidRPr="002B51AA">
        <w:rPr>
          <w:rFonts w:asciiTheme="minorHAnsi" w:hAnsiTheme="minorHAnsi" w:cstheme="minorHAnsi"/>
          <w:color w:val="000000" w:themeColor="text1"/>
          <w:sz w:val="22"/>
          <w:szCs w:val="22"/>
          <w:u w:val="single"/>
        </w:rPr>
        <w:t>§</w:t>
      </w:r>
      <w:bookmarkEnd w:id="0"/>
      <w:r w:rsidR="00E07381" w:rsidRPr="002B51AA">
        <w:rPr>
          <w:rFonts w:asciiTheme="minorHAnsi" w:hAnsiTheme="minorHAnsi" w:cstheme="minorHAnsi"/>
          <w:color w:val="000000" w:themeColor="text1"/>
          <w:sz w:val="22"/>
          <w:szCs w:val="22"/>
          <w:u w:val="single"/>
        </w:rPr>
        <w:t>11-10-5</w:t>
      </w:r>
      <w:r w:rsidR="00B25422" w:rsidRPr="002B51AA">
        <w:rPr>
          <w:rFonts w:asciiTheme="minorHAnsi" w:hAnsiTheme="minorHAnsi" w:cstheme="minorHAnsi"/>
          <w:color w:val="000000" w:themeColor="text1"/>
          <w:sz w:val="22"/>
          <w:szCs w:val="22"/>
          <w:u w:val="single"/>
        </w:rPr>
        <w:t>.</w:t>
      </w:r>
    </w:p>
    <w:p w14:paraId="30E30555" w14:textId="77777777" w:rsidR="00B25422" w:rsidRPr="002B51AA" w:rsidRDefault="00B25422" w:rsidP="005675EC">
      <w:pPr>
        <w:tabs>
          <w:tab w:val="left" w:pos="360"/>
        </w:tabs>
        <w:jc w:val="both"/>
        <w:rPr>
          <w:rFonts w:asciiTheme="minorHAnsi" w:hAnsiTheme="minorHAnsi" w:cstheme="minorHAnsi"/>
          <w:color w:val="000000" w:themeColor="text1"/>
          <w:sz w:val="22"/>
          <w:szCs w:val="22"/>
          <w:u w:val="single"/>
        </w:rPr>
      </w:pPr>
    </w:p>
    <w:p w14:paraId="15BEA347" w14:textId="6346E6EB" w:rsidR="008F5D58" w:rsidRDefault="00A56A67"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B25422" w:rsidRPr="002B51AA">
        <w:rPr>
          <w:rFonts w:asciiTheme="minorHAnsi" w:hAnsiTheme="minorHAnsi" w:cstheme="minorHAnsi"/>
          <w:color w:val="000000" w:themeColor="text1"/>
          <w:sz w:val="22"/>
          <w:szCs w:val="22"/>
          <w:u w:val="single"/>
        </w:rPr>
        <w:t xml:space="preserve">1.3.  Filing Date.  </w:t>
      </w:r>
      <w:r w:rsidR="005675EC">
        <w:rPr>
          <w:rFonts w:asciiTheme="minorHAnsi" w:hAnsiTheme="minorHAnsi" w:cstheme="minorHAnsi"/>
          <w:color w:val="000000" w:themeColor="text1"/>
          <w:sz w:val="22"/>
          <w:szCs w:val="22"/>
          <w:u w:val="single"/>
        </w:rPr>
        <w:t>--</w:t>
      </w:r>
      <w:r w:rsidR="00B25422" w:rsidRPr="002B51AA">
        <w:rPr>
          <w:rFonts w:asciiTheme="minorHAnsi" w:hAnsiTheme="minorHAnsi" w:cstheme="minorHAnsi"/>
          <w:color w:val="000000" w:themeColor="text1"/>
          <w:sz w:val="22"/>
          <w:szCs w:val="22"/>
          <w:u w:val="single"/>
        </w:rPr>
        <w:t xml:space="preserve">  </w:t>
      </w:r>
    </w:p>
    <w:p w14:paraId="6D48D13B" w14:textId="77777777" w:rsidR="008F5D58" w:rsidRDefault="008F5D58" w:rsidP="008F5D58">
      <w:pPr>
        <w:jc w:val="both"/>
        <w:rPr>
          <w:rFonts w:asciiTheme="minorHAnsi" w:hAnsiTheme="minorHAnsi" w:cstheme="minorHAnsi"/>
          <w:color w:val="000000" w:themeColor="text1"/>
          <w:sz w:val="22"/>
          <w:szCs w:val="22"/>
          <w:u w:val="single"/>
        </w:rPr>
      </w:pPr>
    </w:p>
    <w:p w14:paraId="03E8D908" w14:textId="1DA62668" w:rsidR="00B25422" w:rsidRPr="002B51AA" w:rsidRDefault="008F5D58" w:rsidP="008F5D58">
      <w:pPr>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rPr>
        <w:tab/>
      </w:r>
      <w:r w:rsidR="00B25422" w:rsidRPr="002B51AA">
        <w:rPr>
          <w:rFonts w:asciiTheme="minorHAnsi" w:hAnsiTheme="minorHAnsi" w:cstheme="minorHAnsi"/>
          <w:color w:val="000000" w:themeColor="text1"/>
          <w:sz w:val="22"/>
          <w:szCs w:val="22"/>
          <w:u w:val="single"/>
        </w:rPr>
        <w:t xml:space="preserve">1.4.  Effective Date.  </w:t>
      </w:r>
      <w:r w:rsidR="005675EC">
        <w:rPr>
          <w:rFonts w:asciiTheme="minorHAnsi" w:hAnsiTheme="minorHAnsi" w:cstheme="minorHAnsi"/>
          <w:color w:val="000000" w:themeColor="text1"/>
          <w:sz w:val="22"/>
          <w:szCs w:val="22"/>
          <w:u w:val="single"/>
        </w:rPr>
        <w:t>--</w:t>
      </w:r>
      <w:r w:rsidR="00B25422" w:rsidRPr="002B51AA">
        <w:rPr>
          <w:rFonts w:asciiTheme="minorHAnsi" w:hAnsiTheme="minorHAnsi" w:cstheme="minorHAnsi"/>
          <w:color w:val="000000" w:themeColor="text1"/>
          <w:sz w:val="22"/>
          <w:szCs w:val="22"/>
          <w:u w:val="single"/>
        </w:rPr>
        <w:t xml:space="preserve">  </w:t>
      </w:r>
    </w:p>
    <w:p w14:paraId="5AF73317" w14:textId="77777777" w:rsidR="00B25422" w:rsidRPr="002B51AA" w:rsidRDefault="00B25422" w:rsidP="008F5D58">
      <w:pPr>
        <w:jc w:val="both"/>
        <w:rPr>
          <w:rFonts w:asciiTheme="minorHAnsi" w:hAnsiTheme="minorHAnsi" w:cstheme="minorHAnsi"/>
          <w:color w:val="000000" w:themeColor="text1"/>
          <w:sz w:val="22"/>
          <w:szCs w:val="22"/>
          <w:u w:val="single"/>
        </w:rPr>
      </w:pPr>
    </w:p>
    <w:p w14:paraId="586FE780" w14:textId="4CAB5382" w:rsidR="00B25422" w:rsidRPr="002B51AA" w:rsidRDefault="00934866" w:rsidP="008F5D58">
      <w:pPr>
        <w:jc w:val="both"/>
        <w:rPr>
          <w:rFonts w:asciiTheme="minorHAnsi" w:hAnsiTheme="minorHAnsi" w:cstheme="minorHAnsi"/>
          <w:b/>
          <w:color w:val="000000" w:themeColor="text1"/>
          <w:sz w:val="22"/>
          <w:szCs w:val="22"/>
          <w:u w:val="single"/>
        </w:rPr>
      </w:pPr>
      <w:bookmarkStart w:id="1" w:name="_Hlk6231424"/>
      <w:r w:rsidRPr="002B51AA">
        <w:rPr>
          <w:rFonts w:asciiTheme="minorHAnsi" w:hAnsiTheme="minorHAnsi" w:cstheme="minorHAnsi"/>
          <w:b/>
          <w:bCs/>
          <w:color w:val="000000" w:themeColor="text1"/>
          <w:sz w:val="22"/>
          <w:szCs w:val="22"/>
          <w:u w:val="single"/>
        </w:rPr>
        <w:t>§110</w:t>
      </w:r>
      <w:r w:rsidR="002E4ED7" w:rsidRPr="002B51AA">
        <w:rPr>
          <w:rFonts w:asciiTheme="minorHAnsi" w:hAnsiTheme="minorHAnsi" w:cstheme="minorHAnsi"/>
          <w:b/>
          <w:bCs/>
          <w:color w:val="000000" w:themeColor="text1"/>
          <w:sz w:val="22"/>
          <w:szCs w:val="22"/>
          <w:u w:val="single"/>
        </w:rPr>
        <w:noBreakHyphen/>
      </w:r>
      <w:r w:rsidR="003E426A" w:rsidRPr="002B51AA">
        <w:rPr>
          <w:rFonts w:asciiTheme="minorHAnsi" w:hAnsiTheme="minorHAnsi" w:cstheme="minorHAnsi"/>
          <w:b/>
          <w:bCs/>
          <w:color w:val="000000" w:themeColor="text1"/>
          <w:sz w:val="22"/>
          <w:szCs w:val="22"/>
          <w:u w:val="single"/>
        </w:rPr>
        <w:t>1</w:t>
      </w:r>
      <w:r w:rsidR="007D4653" w:rsidRPr="002B51AA">
        <w:rPr>
          <w:rFonts w:asciiTheme="minorHAnsi" w:hAnsiTheme="minorHAnsi" w:cstheme="minorHAnsi"/>
          <w:b/>
          <w:bCs/>
          <w:color w:val="000000" w:themeColor="text1"/>
          <w:sz w:val="22"/>
          <w:szCs w:val="22"/>
          <w:u w:val="single"/>
        </w:rPr>
        <w:t>3AC</w:t>
      </w:r>
      <w:r w:rsidR="002E4ED7" w:rsidRPr="002B51AA">
        <w:rPr>
          <w:rFonts w:asciiTheme="minorHAnsi" w:hAnsiTheme="minorHAnsi" w:cstheme="minorHAnsi"/>
          <w:b/>
          <w:bCs/>
          <w:color w:val="000000" w:themeColor="text1"/>
          <w:sz w:val="22"/>
          <w:szCs w:val="22"/>
          <w:u w:val="single"/>
        </w:rPr>
        <w:noBreakHyphen/>
      </w:r>
      <w:r w:rsidR="00B25422" w:rsidRPr="002B51AA">
        <w:rPr>
          <w:rFonts w:asciiTheme="minorHAnsi" w:hAnsiTheme="minorHAnsi" w:cstheme="minorHAnsi"/>
          <w:b/>
          <w:bCs/>
          <w:color w:val="000000" w:themeColor="text1"/>
          <w:sz w:val="22"/>
          <w:szCs w:val="22"/>
          <w:u w:val="single"/>
        </w:rPr>
        <w:t>2.</w:t>
      </w:r>
      <w:r w:rsidR="00B25422" w:rsidRPr="002B51AA">
        <w:rPr>
          <w:rFonts w:asciiTheme="minorHAnsi" w:hAnsiTheme="minorHAnsi" w:cstheme="minorHAnsi"/>
          <w:b/>
          <w:color w:val="000000" w:themeColor="text1"/>
          <w:sz w:val="22"/>
          <w:szCs w:val="22"/>
          <w:u w:val="single"/>
        </w:rPr>
        <w:t xml:space="preserve"> </w:t>
      </w:r>
      <w:r w:rsidR="00931988" w:rsidRPr="002B51AA">
        <w:rPr>
          <w:rFonts w:asciiTheme="minorHAnsi" w:hAnsiTheme="minorHAnsi" w:cstheme="minorHAnsi"/>
          <w:b/>
          <w:bCs/>
          <w:color w:val="000000" w:themeColor="text1"/>
          <w:sz w:val="22"/>
          <w:szCs w:val="22"/>
          <w:u w:val="single"/>
        </w:rPr>
        <w:t xml:space="preserve"> Interpretive</w:t>
      </w:r>
      <w:r w:rsidR="007D4653" w:rsidRPr="002B51AA">
        <w:rPr>
          <w:rFonts w:asciiTheme="minorHAnsi" w:hAnsiTheme="minorHAnsi" w:cstheme="minorHAnsi"/>
          <w:b/>
          <w:bCs/>
          <w:color w:val="000000" w:themeColor="text1"/>
          <w:sz w:val="22"/>
          <w:szCs w:val="22"/>
          <w:u w:val="single"/>
        </w:rPr>
        <w:t xml:space="preserve"> Note</w:t>
      </w:r>
      <w:r w:rsidR="00B25422" w:rsidRPr="002B51AA">
        <w:rPr>
          <w:rFonts w:asciiTheme="minorHAnsi" w:hAnsiTheme="minorHAnsi" w:cstheme="minorHAnsi"/>
          <w:b/>
          <w:bCs/>
          <w:color w:val="000000" w:themeColor="text1"/>
          <w:sz w:val="22"/>
          <w:szCs w:val="22"/>
          <w:u w:val="single"/>
        </w:rPr>
        <w:t>.</w:t>
      </w:r>
    </w:p>
    <w:bookmarkEnd w:id="1"/>
    <w:p w14:paraId="5810F3CA" w14:textId="5D1C60DA" w:rsidR="00B25422" w:rsidRPr="002B51AA" w:rsidRDefault="00B25422" w:rsidP="008F5D58">
      <w:pPr>
        <w:jc w:val="both"/>
        <w:rPr>
          <w:rFonts w:asciiTheme="minorHAnsi" w:hAnsiTheme="minorHAnsi" w:cstheme="minorHAnsi"/>
          <w:color w:val="000000" w:themeColor="text1"/>
          <w:sz w:val="22"/>
          <w:szCs w:val="22"/>
          <w:u w:val="single"/>
        </w:rPr>
      </w:pPr>
    </w:p>
    <w:p w14:paraId="0C4EB232" w14:textId="6301ED79" w:rsidR="007D4653" w:rsidRPr="002B51AA" w:rsidRDefault="007D4653"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u w:val="single"/>
        </w:rPr>
        <w:t>This interpretive rule shall be read together with the Severance Tax statutes</w:t>
      </w:r>
      <w:r w:rsidR="00511AC1" w:rsidRPr="002B51AA">
        <w:rPr>
          <w:rFonts w:asciiTheme="minorHAnsi" w:hAnsiTheme="minorHAnsi" w:cstheme="minorHAnsi"/>
          <w:color w:val="000000" w:themeColor="text1"/>
          <w:sz w:val="22"/>
          <w:szCs w:val="22"/>
          <w:u w:val="single"/>
        </w:rPr>
        <w:t xml:space="preserve"> (W. Va. Code § 11-13A-1 </w:t>
      </w:r>
      <w:r w:rsidR="00511AC1" w:rsidRPr="002B51AA">
        <w:rPr>
          <w:rFonts w:asciiTheme="minorHAnsi" w:hAnsiTheme="minorHAnsi" w:cstheme="minorHAnsi"/>
          <w:i/>
          <w:color w:val="000000" w:themeColor="text1"/>
          <w:sz w:val="22"/>
          <w:szCs w:val="22"/>
          <w:u w:val="single"/>
        </w:rPr>
        <w:t>et seq</w:t>
      </w:r>
      <w:r w:rsidR="00511AC1" w:rsidRPr="002B51AA">
        <w:rPr>
          <w:rFonts w:asciiTheme="minorHAnsi" w:hAnsiTheme="minorHAnsi" w:cstheme="minorHAnsi"/>
          <w:color w:val="000000" w:themeColor="text1"/>
          <w:sz w:val="22"/>
          <w:szCs w:val="22"/>
          <w:u w:val="single"/>
        </w:rPr>
        <w:t>.)</w:t>
      </w:r>
      <w:r w:rsidRPr="002B51AA">
        <w:rPr>
          <w:rFonts w:asciiTheme="minorHAnsi" w:hAnsiTheme="minorHAnsi" w:cstheme="minorHAnsi"/>
          <w:color w:val="000000" w:themeColor="text1"/>
          <w:sz w:val="22"/>
          <w:szCs w:val="22"/>
          <w:u w:val="single"/>
        </w:rPr>
        <w:t xml:space="preserve"> and legislative rules (</w:t>
      </w:r>
      <w:bookmarkStart w:id="2" w:name="_Hlk6471345"/>
      <w:r w:rsidR="00DB0C95" w:rsidRPr="002B51AA">
        <w:rPr>
          <w:rFonts w:asciiTheme="minorHAnsi" w:hAnsiTheme="minorHAnsi" w:cstheme="minorHAnsi"/>
          <w:color w:val="000000" w:themeColor="text1"/>
          <w:sz w:val="22"/>
          <w:szCs w:val="22"/>
          <w:u w:val="single"/>
        </w:rPr>
        <w:t>W. Va. Code St. R. §</w:t>
      </w:r>
      <w:r w:rsidRPr="002B51AA">
        <w:rPr>
          <w:rFonts w:asciiTheme="minorHAnsi" w:hAnsiTheme="minorHAnsi" w:cstheme="minorHAnsi"/>
          <w:color w:val="000000" w:themeColor="text1"/>
          <w:sz w:val="22"/>
          <w:szCs w:val="22"/>
          <w:u w:val="single"/>
        </w:rPr>
        <w:t>110</w:t>
      </w:r>
      <w:r w:rsidR="00DB0C95" w:rsidRPr="002B51AA">
        <w:rPr>
          <w:rFonts w:asciiTheme="minorHAnsi" w:hAnsiTheme="minorHAnsi" w:cstheme="minorHAnsi"/>
          <w:color w:val="000000" w:themeColor="text1"/>
          <w:sz w:val="22"/>
          <w:szCs w:val="22"/>
          <w:u w:val="single"/>
        </w:rPr>
        <w:t>-</w:t>
      </w:r>
      <w:r w:rsidRPr="002B51AA">
        <w:rPr>
          <w:rFonts w:asciiTheme="minorHAnsi" w:hAnsiTheme="minorHAnsi" w:cstheme="minorHAnsi"/>
          <w:color w:val="000000" w:themeColor="text1"/>
          <w:sz w:val="22"/>
          <w:szCs w:val="22"/>
          <w:u w:val="single"/>
        </w:rPr>
        <w:t>13A</w:t>
      </w:r>
      <w:r w:rsidR="00DB0C95" w:rsidRPr="002B51AA">
        <w:rPr>
          <w:rFonts w:asciiTheme="minorHAnsi" w:hAnsiTheme="minorHAnsi" w:cstheme="minorHAnsi"/>
          <w:color w:val="000000" w:themeColor="text1"/>
          <w:sz w:val="22"/>
          <w:szCs w:val="22"/>
          <w:u w:val="single"/>
        </w:rPr>
        <w:t>-</w:t>
      </w:r>
      <w:r w:rsidRPr="002B51AA">
        <w:rPr>
          <w:rFonts w:asciiTheme="minorHAnsi" w:hAnsiTheme="minorHAnsi" w:cstheme="minorHAnsi"/>
          <w:color w:val="000000" w:themeColor="text1"/>
          <w:sz w:val="22"/>
          <w:szCs w:val="22"/>
          <w:u w:val="single"/>
        </w:rPr>
        <w:t>1</w:t>
      </w:r>
      <w:r w:rsidR="00DB0C95" w:rsidRPr="002B51AA">
        <w:rPr>
          <w:rFonts w:asciiTheme="minorHAnsi" w:hAnsiTheme="minorHAnsi" w:cstheme="minorHAnsi"/>
          <w:color w:val="000000" w:themeColor="text1"/>
          <w:sz w:val="22"/>
          <w:szCs w:val="22"/>
          <w:u w:val="single"/>
        </w:rPr>
        <w:t>,</w:t>
      </w:r>
      <w:r w:rsidRPr="002B51AA">
        <w:rPr>
          <w:rFonts w:asciiTheme="minorHAnsi" w:hAnsiTheme="minorHAnsi" w:cstheme="minorHAnsi"/>
          <w:color w:val="000000" w:themeColor="text1"/>
          <w:sz w:val="22"/>
          <w:szCs w:val="22"/>
          <w:u w:val="single"/>
        </w:rPr>
        <w:t xml:space="preserve"> </w:t>
      </w:r>
      <w:r w:rsidRPr="002B51AA">
        <w:rPr>
          <w:rFonts w:asciiTheme="minorHAnsi" w:hAnsiTheme="minorHAnsi" w:cstheme="minorHAnsi"/>
          <w:i/>
          <w:color w:val="000000" w:themeColor="text1"/>
          <w:sz w:val="22"/>
          <w:szCs w:val="22"/>
          <w:u w:val="single"/>
        </w:rPr>
        <w:t>et seq.</w:t>
      </w:r>
      <w:r w:rsidRPr="002B51AA">
        <w:rPr>
          <w:rFonts w:asciiTheme="minorHAnsi" w:hAnsiTheme="minorHAnsi" w:cstheme="minorHAnsi"/>
          <w:color w:val="000000" w:themeColor="text1"/>
          <w:sz w:val="22"/>
          <w:szCs w:val="22"/>
          <w:u w:val="single"/>
        </w:rPr>
        <w:t xml:space="preserve">) </w:t>
      </w:r>
      <w:bookmarkEnd w:id="2"/>
      <w:r w:rsidRPr="002B51AA">
        <w:rPr>
          <w:rFonts w:asciiTheme="minorHAnsi" w:hAnsiTheme="minorHAnsi" w:cstheme="minorHAnsi"/>
          <w:color w:val="000000" w:themeColor="text1"/>
          <w:sz w:val="22"/>
          <w:szCs w:val="22"/>
          <w:u w:val="single"/>
        </w:rPr>
        <w:t xml:space="preserve">previously promulgated by the Tax Commissioner.  The definitions, policies and procedures provided in </w:t>
      </w:r>
      <w:r w:rsidR="00DB0C95" w:rsidRPr="002B51AA">
        <w:rPr>
          <w:rFonts w:asciiTheme="minorHAnsi" w:hAnsiTheme="minorHAnsi" w:cstheme="minorHAnsi"/>
          <w:color w:val="000000" w:themeColor="text1"/>
          <w:sz w:val="22"/>
          <w:szCs w:val="22"/>
          <w:u w:val="single"/>
        </w:rPr>
        <w:t xml:space="preserve">W. Va. Code St. R. §110-13A-1, </w:t>
      </w:r>
      <w:r w:rsidR="00DB0C95" w:rsidRPr="002B51AA">
        <w:rPr>
          <w:rFonts w:asciiTheme="minorHAnsi" w:hAnsiTheme="minorHAnsi" w:cstheme="minorHAnsi"/>
          <w:i/>
          <w:color w:val="000000" w:themeColor="text1"/>
          <w:sz w:val="22"/>
          <w:szCs w:val="22"/>
          <w:u w:val="single"/>
        </w:rPr>
        <w:t>et seq</w:t>
      </w:r>
      <w:r w:rsidRPr="002B51AA">
        <w:rPr>
          <w:rFonts w:asciiTheme="minorHAnsi" w:hAnsiTheme="minorHAnsi" w:cstheme="minorHAnsi"/>
          <w:i/>
          <w:color w:val="000000" w:themeColor="text1"/>
          <w:sz w:val="22"/>
          <w:szCs w:val="22"/>
          <w:u w:val="single"/>
        </w:rPr>
        <w:t>.</w:t>
      </w:r>
      <w:r w:rsidRPr="002B51AA">
        <w:rPr>
          <w:rFonts w:asciiTheme="minorHAnsi" w:hAnsiTheme="minorHAnsi" w:cstheme="minorHAnsi"/>
          <w:color w:val="000000" w:themeColor="text1"/>
          <w:sz w:val="22"/>
          <w:szCs w:val="22"/>
          <w:u w:val="single"/>
        </w:rPr>
        <w:t xml:space="preserve"> are equally applicable to this interpretive rule.  Should there be an inconsistency between the promulgated legislative rules and this interpretive rule, the legislative rules shall control, except to the extent the legislative rules do not reflect </w:t>
      </w:r>
      <w:r w:rsidR="00542828">
        <w:rPr>
          <w:rFonts w:asciiTheme="minorHAnsi" w:hAnsiTheme="minorHAnsi" w:cstheme="minorHAnsi"/>
          <w:color w:val="000000" w:themeColor="text1"/>
          <w:sz w:val="22"/>
          <w:szCs w:val="22"/>
          <w:u w:val="single"/>
        </w:rPr>
        <w:t xml:space="preserve">the </w:t>
      </w:r>
      <w:r w:rsidRPr="002B51AA">
        <w:rPr>
          <w:rFonts w:asciiTheme="minorHAnsi" w:hAnsiTheme="minorHAnsi" w:cstheme="minorHAnsi"/>
          <w:color w:val="000000" w:themeColor="text1"/>
          <w:sz w:val="22"/>
          <w:szCs w:val="22"/>
          <w:u w:val="single"/>
        </w:rPr>
        <w:t>amendment to the Severance Tax laws</w:t>
      </w:r>
      <w:r w:rsidR="00542828">
        <w:rPr>
          <w:rFonts w:asciiTheme="minorHAnsi" w:hAnsiTheme="minorHAnsi" w:cstheme="minorHAnsi"/>
          <w:color w:val="000000" w:themeColor="text1"/>
          <w:sz w:val="22"/>
          <w:szCs w:val="22"/>
          <w:u w:val="single"/>
        </w:rPr>
        <w:t xml:space="preserve"> </w:t>
      </w:r>
      <w:r w:rsidR="00542828" w:rsidRPr="00C10B7F">
        <w:rPr>
          <w:rFonts w:asciiTheme="minorHAnsi" w:hAnsiTheme="minorHAnsi" w:cstheme="minorHAnsi"/>
          <w:color w:val="000000" w:themeColor="text1"/>
          <w:sz w:val="22"/>
          <w:szCs w:val="22"/>
          <w:u w:val="single"/>
        </w:rPr>
        <w:t>enacted in H.B. 3142</w:t>
      </w:r>
      <w:r w:rsidR="00542828">
        <w:rPr>
          <w:rFonts w:asciiTheme="minorHAnsi" w:hAnsiTheme="minorHAnsi" w:cstheme="minorHAnsi"/>
          <w:color w:val="000000" w:themeColor="text1"/>
          <w:sz w:val="22"/>
          <w:szCs w:val="22"/>
          <w:u w:val="single"/>
        </w:rPr>
        <w:t>,</w:t>
      </w:r>
      <w:r w:rsidRPr="002B51AA">
        <w:rPr>
          <w:rFonts w:asciiTheme="minorHAnsi" w:hAnsiTheme="minorHAnsi" w:cstheme="minorHAnsi"/>
          <w:color w:val="000000" w:themeColor="text1"/>
          <w:sz w:val="22"/>
          <w:szCs w:val="22"/>
          <w:u w:val="single"/>
        </w:rPr>
        <w:t xml:space="preserve"> which is addressed in this or another rule promulgated by the Tax Commissioner as provided in </w:t>
      </w:r>
      <w:r w:rsidR="00DB0C95" w:rsidRPr="002B51AA">
        <w:rPr>
          <w:rFonts w:asciiTheme="minorHAnsi" w:hAnsiTheme="minorHAnsi" w:cstheme="minorHAnsi"/>
          <w:color w:val="000000" w:themeColor="text1"/>
          <w:sz w:val="22"/>
          <w:szCs w:val="22"/>
          <w:u w:val="single"/>
        </w:rPr>
        <w:t xml:space="preserve">§ 29A-3-1, </w:t>
      </w:r>
      <w:r w:rsidR="00DB0C95" w:rsidRPr="002B51AA">
        <w:rPr>
          <w:rFonts w:asciiTheme="minorHAnsi" w:hAnsiTheme="minorHAnsi" w:cstheme="minorHAnsi"/>
          <w:i/>
          <w:color w:val="000000" w:themeColor="text1"/>
          <w:sz w:val="22"/>
          <w:szCs w:val="22"/>
          <w:u w:val="single"/>
        </w:rPr>
        <w:t>et seq</w:t>
      </w:r>
      <w:r w:rsidR="00DB0C95" w:rsidRPr="002B51AA">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of the West Virginia Code.</w:t>
      </w:r>
    </w:p>
    <w:p w14:paraId="24BC7A51" w14:textId="268AD3D0" w:rsidR="007D4653" w:rsidRPr="002B51AA" w:rsidRDefault="007D4653" w:rsidP="008F5D58">
      <w:pPr>
        <w:jc w:val="both"/>
        <w:rPr>
          <w:rFonts w:asciiTheme="minorHAnsi" w:hAnsiTheme="minorHAnsi" w:cstheme="minorHAnsi"/>
          <w:color w:val="000000" w:themeColor="text1"/>
          <w:sz w:val="22"/>
          <w:szCs w:val="22"/>
          <w:u w:val="single"/>
        </w:rPr>
      </w:pPr>
    </w:p>
    <w:p w14:paraId="23DE638A" w14:textId="0E1DA0C1" w:rsidR="007D4653" w:rsidRPr="002B51AA" w:rsidRDefault="007D4653" w:rsidP="008F5D58">
      <w:pPr>
        <w:jc w:val="both"/>
        <w:rPr>
          <w:rFonts w:asciiTheme="minorHAnsi" w:hAnsiTheme="minorHAnsi" w:cstheme="minorHAnsi"/>
          <w:b/>
          <w:color w:val="000000" w:themeColor="text1"/>
          <w:sz w:val="22"/>
          <w:szCs w:val="22"/>
          <w:u w:val="single"/>
        </w:rPr>
      </w:pPr>
      <w:r w:rsidRPr="002B51AA">
        <w:rPr>
          <w:rFonts w:asciiTheme="minorHAnsi" w:hAnsiTheme="minorHAnsi" w:cstheme="minorHAnsi"/>
          <w:b/>
          <w:bCs/>
          <w:color w:val="000000" w:themeColor="text1"/>
          <w:sz w:val="22"/>
          <w:szCs w:val="22"/>
          <w:u w:val="single"/>
        </w:rPr>
        <w:t>§110</w:t>
      </w:r>
      <w:r w:rsidRPr="002B51AA">
        <w:rPr>
          <w:rFonts w:asciiTheme="minorHAnsi" w:hAnsiTheme="minorHAnsi" w:cstheme="minorHAnsi"/>
          <w:b/>
          <w:bCs/>
          <w:color w:val="000000" w:themeColor="text1"/>
          <w:sz w:val="22"/>
          <w:szCs w:val="22"/>
          <w:u w:val="single"/>
        </w:rPr>
        <w:noBreakHyphen/>
        <w:t>13AC</w:t>
      </w:r>
      <w:r w:rsidRPr="002B51AA">
        <w:rPr>
          <w:rFonts w:asciiTheme="minorHAnsi" w:hAnsiTheme="minorHAnsi" w:cstheme="minorHAnsi"/>
          <w:b/>
          <w:bCs/>
          <w:color w:val="000000" w:themeColor="text1"/>
          <w:sz w:val="22"/>
          <w:szCs w:val="22"/>
          <w:u w:val="single"/>
        </w:rPr>
        <w:noBreakHyphen/>
        <w:t>3.</w:t>
      </w:r>
      <w:r w:rsidRPr="002B51AA">
        <w:rPr>
          <w:rFonts w:asciiTheme="minorHAnsi" w:hAnsiTheme="minorHAnsi" w:cstheme="minorHAnsi"/>
          <w:b/>
          <w:color w:val="000000" w:themeColor="text1"/>
          <w:sz w:val="22"/>
          <w:szCs w:val="22"/>
          <w:u w:val="single"/>
        </w:rPr>
        <w:t xml:space="preserve">  Definitions</w:t>
      </w:r>
      <w:r w:rsidRPr="002B51AA">
        <w:rPr>
          <w:rFonts w:asciiTheme="minorHAnsi" w:hAnsiTheme="minorHAnsi" w:cstheme="minorHAnsi"/>
          <w:b/>
          <w:bCs/>
          <w:color w:val="000000" w:themeColor="text1"/>
          <w:sz w:val="22"/>
          <w:szCs w:val="22"/>
          <w:u w:val="single"/>
        </w:rPr>
        <w:t>.</w:t>
      </w:r>
    </w:p>
    <w:p w14:paraId="36EC927A" w14:textId="77777777" w:rsidR="007D4653" w:rsidRPr="002B51AA" w:rsidRDefault="007D4653" w:rsidP="008F5D58">
      <w:pPr>
        <w:jc w:val="both"/>
        <w:rPr>
          <w:rFonts w:asciiTheme="minorHAnsi" w:hAnsiTheme="minorHAnsi" w:cstheme="minorHAnsi"/>
          <w:color w:val="000000" w:themeColor="text1"/>
          <w:sz w:val="22"/>
          <w:szCs w:val="22"/>
          <w:u w:val="single"/>
        </w:rPr>
      </w:pPr>
    </w:p>
    <w:p w14:paraId="14696ACB" w14:textId="5D774745" w:rsidR="007D4653" w:rsidRPr="002B51AA" w:rsidRDefault="007D4653"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u w:val="single"/>
        </w:rPr>
        <w:t xml:space="preserve">Unless a specific definition is provided in this section, terms used in this rule are defined as provided in </w:t>
      </w:r>
      <w:r w:rsidR="00511AC1" w:rsidRPr="002B51AA">
        <w:rPr>
          <w:rFonts w:asciiTheme="minorHAnsi" w:hAnsiTheme="minorHAnsi" w:cstheme="minorHAnsi"/>
          <w:color w:val="000000" w:themeColor="text1"/>
          <w:sz w:val="22"/>
          <w:szCs w:val="22"/>
          <w:u w:val="single"/>
        </w:rPr>
        <w:t>W. Va. Code § 11-13A-1</w:t>
      </w:r>
      <w:r w:rsidR="0097344E">
        <w:rPr>
          <w:rFonts w:asciiTheme="minorHAnsi" w:hAnsiTheme="minorHAnsi" w:cstheme="minorHAnsi"/>
          <w:color w:val="000000" w:themeColor="text1"/>
          <w:sz w:val="22"/>
          <w:szCs w:val="22"/>
          <w:u w:val="single"/>
        </w:rPr>
        <w:t>,</w:t>
      </w:r>
      <w:r w:rsidR="00511AC1" w:rsidRPr="002B51AA">
        <w:rPr>
          <w:rFonts w:asciiTheme="minorHAnsi" w:hAnsiTheme="minorHAnsi" w:cstheme="minorHAnsi"/>
          <w:color w:val="000000" w:themeColor="text1"/>
          <w:sz w:val="22"/>
          <w:szCs w:val="22"/>
          <w:u w:val="single"/>
        </w:rPr>
        <w:t xml:space="preserve"> </w:t>
      </w:r>
      <w:r w:rsidR="00511AC1" w:rsidRPr="002B51AA">
        <w:rPr>
          <w:rFonts w:asciiTheme="minorHAnsi" w:hAnsiTheme="minorHAnsi" w:cstheme="minorHAnsi"/>
          <w:i/>
          <w:color w:val="000000" w:themeColor="text1"/>
          <w:sz w:val="22"/>
          <w:szCs w:val="22"/>
          <w:u w:val="single"/>
        </w:rPr>
        <w:t>et seq</w:t>
      </w:r>
      <w:r w:rsidR="00511AC1" w:rsidRPr="002B51AA">
        <w:rPr>
          <w:rFonts w:asciiTheme="minorHAnsi" w:hAnsiTheme="minorHAnsi" w:cstheme="minorHAnsi"/>
          <w:color w:val="000000" w:themeColor="text1"/>
          <w:sz w:val="22"/>
          <w:szCs w:val="22"/>
          <w:u w:val="single"/>
        </w:rPr>
        <w:t xml:space="preserve">. and </w:t>
      </w:r>
      <w:r w:rsidRPr="002B51AA">
        <w:rPr>
          <w:rFonts w:asciiTheme="minorHAnsi" w:hAnsiTheme="minorHAnsi" w:cstheme="minorHAnsi"/>
          <w:color w:val="000000" w:themeColor="text1"/>
          <w:sz w:val="22"/>
          <w:szCs w:val="22"/>
          <w:u w:val="single"/>
        </w:rPr>
        <w:t xml:space="preserve">legislative rule </w:t>
      </w:r>
      <w:r w:rsidR="00DB0C95" w:rsidRPr="002B51AA">
        <w:rPr>
          <w:rFonts w:asciiTheme="minorHAnsi" w:hAnsiTheme="minorHAnsi" w:cstheme="minorHAnsi"/>
          <w:color w:val="000000" w:themeColor="text1"/>
          <w:sz w:val="22"/>
          <w:szCs w:val="22"/>
          <w:u w:val="single"/>
        </w:rPr>
        <w:t xml:space="preserve">W. Va. Code St. R. §110-13A-1, </w:t>
      </w:r>
      <w:r w:rsidR="00DB0C95" w:rsidRPr="002B51AA">
        <w:rPr>
          <w:rFonts w:asciiTheme="minorHAnsi" w:hAnsiTheme="minorHAnsi" w:cstheme="minorHAnsi"/>
          <w:i/>
          <w:color w:val="000000" w:themeColor="text1"/>
          <w:sz w:val="22"/>
          <w:szCs w:val="22"/>
          <w:u w:val="single"/>
        </w:rPr>
        <w:t>et seq.</w:t>
      </w:r>
      <w:r w:rsidRPr="002B51AA">
        <w:rPr>
          <w:rFonts w:asciiTheme="minorHAnsi" w:hAnsiTheme="minorHAnsi" w:cstheme="minorHAnsi"/>
          <w:color w:val="000000" w:themeColor="text1"/>
          <w:sz w:val="22"/>
          <w:szCs w:val="22"/>
          <w:u w:val="single"/>
        </w:rPr>
        <w:t>, unless the context in which the term is used clearly requires a different meaning.  The following terms shall have the meaning ascribed herein and shall apply in the singular as well as in the plural.</w:t>
      </w:r>
    </w:p>
    <w:p w14:paraId="292BFEE4" w14:textId="77777777" w:rsidR="007D4653" w:rsidRPr="002B51AA" w:rsidRDefault="007D4653" w:rsidP="008F5D58">
      <w:pPr>
        <w:jc w:val="both"/>
        <w:rPr>
          <w:rFonts w:asciiTheme="minorHAnsi" w:hAnsiTheme="minorHAnsi" w:cstheme="minorHAnsi"/>
          <w:color w:val="000000" w:themeColor="text1"/>
          <w:sz w:val="22"/>
          <w:szCs w:val="22"/>
          <w:u w:val="single"/>
        </w:rPr>
      </w:pPr>
    </w:p>
    <w:p w14:paraId="4B67A6DD" w14:textId="5B31D213" w:rsidR="00E07381" w:rsidRPr="002B51AA" w:rsidRDefault="00A56A67" w:rsidP="008F5D58">
      <w:pPr>
        <w:jc w:val="both"/>
        <w:rPr>
          <w:rFonts w:asciiTheme="minorHAnsi" w:hAnsiTheme="minorHAnsi" w:cstheme="minorHAnsi"/>
          <w:sz w:val="22"/>
          <w:szCs w:val="22"/>
          <w:u w:val="single"/>
        </w:rPr>
      </w:pP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3</w:t>
      </w:r>
      <w:r w:rsidR="00DF5663" w:rsidRPr="002B51AA">
        <w:rPr>
          <w:rFonts w:asciiTheme="minorHAnsi" w:hAnsiTheme="minorHAnsi" w:cstheme="minorHAnsi"/>
          <w:color w:val="000000" w:themeColor="text1"/>
          <w:sz w:val="22"/>
          <w:szCs w:val="22"/>
          <w:u w:val="single"/>
        </w:rPr>
        <w:t xml:space="preserve">.1. </w:t>
      </w:r>
      <w:r w:rsidR="00BF53F9" w:rsidRPr="002B51AA">
        <w:rPr>
          <w:rFonts w:asciiTheme="minorHAnsi" w:hAnsiTheme="minorHAnsi" w:cstheme="minorHAnsi"/>
          <w:color w:val="000000" w:themeColor="text1"/>
          <w:sz w:val="22"/>
          <w:szCs w:val="22"/>
          <w:u w:val="single"/>
        </w:rPr>
        <w:t xml:space="preserve"> </w:t>
      </w:r>
      <w:r w:rsidR="00E07381" w:rsidRPr="002B51AA">
        <w:rPr>
          <w:rFonts w:asciiTheme="minorHAnsi" w:hAnsiTheme="minorHAnsi" w:cstheme="minorHAnsi"/>
          <w:sz w:val="22"/>
          <w:szCs w:val="22"/>
          <w:u w:val="single"/>
        </w:rPr>
        <w:t>Coal. -- The term "coal" means and includes any material composed predominantly of a solid, brittle, stratified, combustible carbonaceous rock formed by the decomposition of vegetation, containing varying quantities of the elements of carbon, hydrogen, oxygen and nitrogen.  "Coal" include</w:t>
      </w:r>
      <w:r w:rsidR="00511AC1" w:rsidRPr="002B51AA">
        <w:rPr>
          <w:rFonts w:asciiTheme="minorHAnsi" w:hAnsiTheme="minorHAnsi" w:cstheme="minorHAnsi"/>
          <w:sz w:val="22"/>
          <w:szCs w:val="22"/>
          <w:u w:val="single"/>
        </w:rPr>
        <w:t>s</w:t>
      </w:r>
      <w:r w:rsidR="00E07381" w:rsidRPr="002B51AA">
        <w:rPr>
          <w:rFonts w:asciiTheme="minorHAnsi" w:hAnsiTheme="minorHAnsi" w:cstheme="minorHAnsi"/>
          <w:sz w:val="22"/>
          <w:szCs w:val="22"/>
          <w:u w:val="single"/>
        </w:rPr>
        <w:t xml:space="preserve"> but is not limited to peat, lignite, bituminous, anthracite and various intermediary forms of coal.</w:t>
      </w:r>
    </w:p>
    <w:p w14:paraId="1D40D12B" w14:textId="5AA51911" w:rsidR="007D4653" w:rsidRPr="002B51AA" w:rsidRDefault="007D4653" w:rsidP="008F5D58">
      <w:pPr>
        <w:jc w:val="both"/>
        <w:rPr>
          <w:rFonts w:asciiTheme="minorHAnsi" w:hAnsiTheme="minorHAnsi" w:cstheme="minorHAnsi"/>
          <w:sz w:val="22"/>
          <w:szCs w:val="22"/>
          <w:u w:val="single"/>
        </w:rPr>
      </w:pPr>
    </w:p>
    <w:p w14:paraId="6C14580A" w14:textId="49578188" w:rsidR="00285EE1" w:rsidRPr="002B51AA" w:rsidRDefault="007D4653" w:rsidP="008F5D58">
      <w:pPr>
        <w:jc w:val="both"/>
        <w:rPr>
          <w:rFonts w:asciiTheme="minorHAnsi" w:hAnsiTheme="minorHAnsi" w:cstheme="minorHAnsi"/>
          <w:sz w:val="22"/>
          <w:szCs w:val="22"/>
          <w:u w:val="single"/>
        </w:rPr>
      </w:pPr>
      <w:r w:rsidRPr="002B51AA">
        <w:rPr>
          <w:rFonts w:asciiTheme="minorHAnsi" w:hAnsiTheme="minorHAnsi" w:cstheme="minorHAnsi"/>
          <w:sz w:val="22"/>
          <w:szCs w:val="22"/>
        </w:rPr>
        <w:tab/>
      </w:r>
      <w:r w:rsidR="00627F57">
        <w:rPr>
          <w:rFonts w:asciiTheme="minorHAnsi" w:hAnsiTheme="minorHAnsi" w:cstheme="minorHAnsi"/>
          <w:sz w:val="22"/>
          <w:szCs w:val="22"/>
          <w:u w:val="single"/>
        </w:rPr>
        <w:t>3</w:t>
      </w:r>
      <w:r w:rsidRPr="002B51AA">
        <w:rPr>
          <w:rFonts w:asciiTheme="minorHAnsi" w:hAnsiTheme="minorHAnsi" w:cstheme="minorHAnsi"/>
          <w:sz w:val="22"/>
          <w:szCs w:val="22"/>
          <w:u w:val="single"/>
        </w:rPr>
        <w:t>.2.  Thermal or steam coal.</w:t>
      </w:r>
      <w:r w:rsidR="005675EC">
        <w:rPr>
          <w:rFonts w:asciiTheme="minorHAnsi" w:hAnsiTheme="minorHAnsi" w:cstheme="minorHAnsi"/>
          <w:sz w:val="22"/>
          <w:szCs w:val="22"/>
          <w:u w:val="single"/>
        </w:rPr>
        <w:t xml:space="preserve"> </w:t>
      </w:r>
      <w:r w:rsidRPr="002B51AA">
        <w:rPr>
          <w:rFonts w:asciiTheme="minorHAnsi" w:hAnsiTheme="minorHAnsi" w:cstheme="minorHAnsi"/>
          <w:sz w:val="22"/>
          <w:szCs w:val="22"/>
          <w:u w:val="single"/>
        </w:rPr>
        <w:t xml:space="preserve"> – </w:t>
      </w:r>
      <w:r w:rsidR="005675EC">
        <w:rPr>
          <w:rFonts w:asciiTheme="minorHAnsi" w:hAnsiTheme="minorHAnsi" w:cstheme="minorHAnsi"/>
          <w:sz w:val="22"/>
          <w:szCs w:val="22"/>
          <w:u w:val="single"/>
        </w:rPr>
        <w:t xml:space="preserve"> </w:t>
      </w:r>
      <w:r w:rsidRPr="002B51AA">
        <w:rPr>
          <w:rFonts w:asciiTheme="minorHAnsi" w:hAnsiTheme="minorHAnsi" w:cstheme="minorHAnsi"/>
          <w:sz w:val="22"/>
          <w:szCs w:val="22"/>
          <w:u w:val="single"/>
        </w:rPr>
        <w:t>The term “thermal or steam coal” means coal sold for the purpose of generating elec</w:t>
      </w:r>
      <w:r w:rsidR="006577B3" w:rsidRPr="002B51AA">
        <w:rPr>
          <w:rFonts w:asciiTheme="minorHAnsi" w:hAnsiTheme="minorHAnsi" w:cstheme="minorHAnsi"/>
          <w:sz w:val="22"/>
          <w:szCs w:val="22"/>
          <w:u w:val="single"/>
        </w:rPr>
        <w:t xml:space="preserve">tricity.  </w:t>
      </w:r>
      <w:r w:rsidR="00420F47" w:rsidRPr="002B51AA">
        <w:rPr>
          <w:rFonts w:asciiTheme="minorHAnsi" w:hAnsiTheme="minorHAnsi" w:cstheme="minorHAnsi"/>
          <w:sz w:val="22"/>
          <w:szCs w:val="22"/>
          <w:u w:val="single"/>
        </w:rPr>
        <w:t>F</w:t>
      </w:r>
      <w:r w:rsidR="00684D4E" w:rsidRPr="002B51AA">
        <w:rPr>
          <w:rFonts w:asciiTheme="minorHAnsi" w:hAnsiTheme="minorHAnsi" w:cstheme="minorHAnsi"/>
          <w:sz w:val="22"/>
          <w:szCs w:val="22"/>
          <w:u w:val="single"/>
        </w:rPr>
        <w:t xml:space="preserve">or coal to qualify as thermal or steam coal, </w:t>
      </w:r>
      <w:bookmarkStart w:id="3" w:name="_Hlk6409145"/>
      <w:r w:rsidR="00684D4E" w:rsidRPr="002B51AA">
        <w:rPr>
          <w:rFonts w:asciiTheme="minorHAnsi" w:hAnsiTheme="minorHAnsi" w:cstheme="minorHAnsi"/>
          <w:sz w:val="22"/>
          <w:szCs w:val="22"/>
          <w:u w:val="single"/>
        </w:rPr>
        <w:t xml:space="preserve">the coal must be </w:t>
      </w:r>
      <w:bookmarkStart w:id="4" w:name="_Hlk6400311"/>
      <w:r w:rsidR="00684D4E" w:rsidRPr="002B51AA">
        <w:rPr>
          <w:rFonts w:asciiTheme="minorHAnsi" w:hAnsiTheme="minorHAnsi" w:cstheme="minorHAnsi"/>
          <w:sz w:val="22"/>
          <w:szCs w:val="22"/>
          <w:u w:val="single"/>
        </w:rPr>
        <w:t xml:space="preserve">sold </w:t>
      </w:r>
      <w:r w:rsidR="00DB0C95" w:rsidRPr="002B51AA">
        <w:rPr>
          <w:rFonts w:asciiTheme="minorHAnsi" w:hAnsiTheme="minorHAnsi" w:cstheme="minorHAnsi"/>
          <w:sz w:val="22"/>
          <w:szCs w:val="22"/>
          <w:u w:val="single"/>
        </w:rPr>
        <w:t xml:space="preserve">by the taxpayer claiming the reduced severance tax rate </w:t>
      </w:r>
      <w:r w:rsidR="008E755A" w:rsidRPr="008E755A">
        <w:rPr>
          <w:rFonts w:asciiTheme="minorHAnsi" w:hAnsiTheme="minorHAnsi" w:cstheme="minorHAnsi"/>
          <w:sz w:val="22"/>
          <w:szCs w:val="22"/>
          <w:u w:val="single"/>
        </w:rPr>
        <w:t xml:space="preserve">either directly to an electric power company for the purpose of generating or producing electricity or </w:t>
      </w:r>
      <w:r w:rsidR="008E755A">
        <w:rPr>
          <w:rFonts w:asciiTheme="minorHAnsi" w:hAnsiTheme="minorHAnsi" w:cstheme="minorHAnsi"/>
          <w:sz w:val="22"/>
          <w:szCs w:val="22"/>
          <w:u w:val="single"/>
        </w:rPr>
        <w:t xml:space="preserve">by using </w:t>
      </w:r>
      <w:r w:rsidR="008E755A" w:rsidRPr="008E755A">
        <w:rPr>
          <w:rFonts w:asciiTheme="minorHAnsi" w:hAnsiTheme="minorHAnsi" w:cstheme="minorHAnsi"/>
          <w:sz w:val="22"/>
          <w:szCs w:val="22"/>
          <w:u w:val="single"/>
        </w:rPr>
        <w:t>services of a broker to sell</w:t>
      </w:r>
      <w:r w:rsidR="008E755A">
        <w:rPr>
          <w:rFonts w:asciiTheme="minorHAnsi" w:hAnsiTheme="minorHAnsi" w:cstheme="minorHAnsi"/>
          <w:sz w:val="22"/>
          <w:szCs w:val="22"/>
          <w:u w:val="single"/>
        </w:rPr>
        <w:t xml:space="preserve"> </w:t>
      </w:r>
      <w:r w:rsidR="008E755A" w:rsidRPr="00C10B7F">
        <w:rPr>
          <w:rFonts w:asciiTheme="minorHAnsi" w:hAnsiTheme="minorHAnsi" w:cstheme="minorHAnsi"/>
          <w:sz w:val="22"/>
          <w:szCs w:val="22"/>
          <w:u w:val="single"/>
        </w:rPr>
        <w:t>the</w:t>
      </w:r>
      <w:r w:rsidR="00542828" w:rsidRPr="00C10B7F">
        <w:rPr>
          <w:rFonts w:asciiTheme="minorHAnsi" w:hAnsiTheme="minorHAnsi" w:cstheme="minorHAnsi"/>
          <w:sz w:val="22"/>
          <w:szCs w:val="22"/>
          <w:u w:val="single"/>
        </w:rPr>
        <w:t xml:space="preserve"> coal on the </w:t>
      </w:r>
      <w:r w:rsidR="008E755A" w:rsidRPr="00C10B7F">
        <w:rPr>
          <w:rFonts w:asciiTheme="minorHAnsi" w:hAnsiTheme="minorHAnsi" w:cstheme="minorHAnsi"/>
          <w:sz w:val="22"/>
          <w:szCs w:val="22"/>
          <w:u w:val="single"/>
        </w:rPr>
        <w:t>taxpayer’s</w:t>
      </w:r>
      <w:r w:rsidR="00542828" w:rsidRPr="00C10B7F">
        <w:rPr>
          <w:rFonts w:asciiTheme="minorHAnsi" w:hAnsiTheme="minorHAnsi" w:cstheme="minorHAnsi"/>
          <w:sz w:val="22"/>
          <w:szCs w:val="22"/>
          <w:u w:val="single"/>
        </w:rPr>
        <w:t xml:space="preserve"> behalf</w:t>
      </w:r>
      <w:r w:rsidR="008E755A" w:rsidRPr="008E755A">
        <w:rPr>
          <w:rFonts w:asciiTheme="minorHAnsi" w:hAnsiTheme="minorHAnsi" w:cstheme="minorHAnsi"/>
          <w:sz w:val="22"/>
          <w:szCs w:val="22"/>
          <w:u w:val="single"/>
        </w:rPr>
        <w:t xml:space="preserve"> </w:t>
      </w:r>
      <w:r w:rsidR="008E755A" w:rsidRPr="008E755A">
        <w:rPr>
          <w:rFonts w:asciiTheme="minorHAnsi" w:hAnsiTheme="minorHAnsi" w:cstheme="minorHAnsi"/>
          <w:sz w:val="22"/>
          <w:szCs w:val="22"/>
          <w:u w:val="single"/>
        </w:rPr>
        <w:lastRenderedPageBreak/>
        <w:t xml:space="preserve">to an electric power company for the purpose of generating or producing electricity.  When using the services of a broker, taxpayers </w:t>
      </w:r>
      <w:r w:rsidR="00542828" w:rsidRPr="00C10B7F">
        <w:rPr>
          <w:rFonts w:asciiTheme="minorHAnsi" w:hAnsiTheme="minorHAnsi" w:cstheme="minorHAnsi"/>
          <w:sz w:val="22"/>
          <w:szCs w:val="22"/>
          <w:u w:val="single"/>
        </w:rPr>
        <w:t>will</w:t>
      </w:r>
      <w:r w:rsidR="00542828">
        <w:rPr>
          <w:rFonts w:asciiTheme="minorHAnsi" w:hAnsiTheme="minorHAnsi" w:cstheme="minorHAnsi"/>
          <w:sz w:val="22"/>
          <w:szCs w:val="22"/>
          <w:u w:val="single"/>
        </w:rPr>
        <w:t xml:space="preserve"> </w:t>
      </w:r>
      <w:r w:rsidR="008E755A" w:rsidRPr="008E755A">
        <w:rPr>
          <w:rFonts w:asciiTheme="minorHAnsi" w:hAnsiTheme="minorHAnsi" w:cstheme="minorHAnsi"/>
          <w:sz w:val="22"/>
          <w:szCs w:val="22"/>
          <w:u w:val="single"/>
        </w:rPr>
        <w:t>be eligible for the reduced severance tax rates for thermal or steam coal only if the broker does not take title or ownership of the coal.</w:t>
      </w:r>
    </w:p>
    <w:bookmarkEnd w:id="3"/>
    <w:bookmarkEnd w:id="4"/>
    <w:p w14:paraId="1F5BBD25" w14:textId="77777777" w:rsidR="00285EE1" w:rsidRPr="002B51AA" w:rsidRDefault="00285EE1" w:rsidP="008F5D58">
      <w:pPr>
        <w:jc w:val="both"/>
        <w:rPr>
          <w:rFonts w:asciiTheme="minorHAnsi" w:hAnsiTheme="minorHAnsi" w:cstheme="minorHAnsi"/>
          <w:sz w:val="22"/>
          <w:szCs w:val="22"/>
          <w:u w:val="single"/>
        </w:rPr>
      </w:pPr>
    </w:p>
    <w:p w14:paraId="71203E69" w14:textId="3D569BCC" w:rsidR="00285EE1" w:rsidRPr="002B51AA" w:rsidRDefault="00285EE1" w:rsidP="008F5D58">
      <w:pPr>
        <w:jc w:val="both"/>
        <w:rPr>
          <w:rFonts w:asciiTheme="minorHAnsi" w:hAnsiTheme="minorHAnsi" w:cstheme="minorHAnsi"/>
          <w:sz w:val="22"/>
          <w:szCs w:val="22"/>
          <w:u w:val="single"/>
        </w:rPr>
      </w:pPr>
      <w:r w:rsidRPr="002B51AA">
        <w:rPr>
          <w:rFonts w:asciiTheme="minorHAnsi" w:hAnsiTheme="minorHAnsi" w:cstheme="minorHAnsi"/>
          <w:sz w:val="22"/>
          <w:szCs w:val="22"/>
        </w:rPr>
        <w:tab/>
      </w:r>
      <w:r w:rsidR="00627F57">
        <w:rPr>
          <w:rFonts w:asciiTheme="minorHAnsi" w:hAnsiTheme="minorHAnsi" w:cstheme="minorHAnsi"/>
          <w:sz w:val="22"/>
          <w:szCs w:val="22"/>
          <w:u w:val="single"/>
        </w:rPr>
        <w:t>3</w:t>
      </w:r>
      <w:r w:rsidRPr="002B51AA">
        <w:rPr>
          <w:rFonts w:asciiTheme="minorHAnsi" w:hAnsiTheme="minorHAnsi" w:cstheme="minorHAnsi"/>
          <w:sz w:val="22"/>
          <w:szCs w:val="22"/>
          <w:u w:val="single"/>
        </w:rPr>
        <w:t>.3.</w:t>
      </w:r>
      <w:r w:rsidR="005675EC">
        <w:rPr>
          <w:rFonts w:asciiTheme="minorHAnsi" w:hAnsiTheme="minorHAnsi" w:cstheme="minorHAnsi"/>
          <w:sz w:val="22"/>
          <w:szCs w:val="22"/>
          <w:u w:val="single"/>
        </w:rPr>
        <w:t xml:space="preserve"> </w:t>
      </w:r>
      <w:r w:rsidRPr="002B51AA">
        <w:rPr>
          <w:rFonts w:asciiTheme="minorHAnsi" w:hAnsiTheme="minorHAnsi" w:cstheme="minorHAnsi"/>
          <w:sz w:val="22"/>
          <w:szCs w:val="22"/>
          <w:u w:val="single"/>
        </w:rPr>
        <w:t xml:space="preserve"> Generating or producing electricity.</w:t>
      </w:r>
      <w:r w:rsidR="005675EC">
        <w:rPr>
          <w:rFonts w:asciiTheme="minorHAnsi" w:hAnsiTheme="minorHAnsi" w:cstheme="minorHAnsi"/>
          <w:sz w:val="22"/>
          <w:szCs w:val="22"/>
          <w:u w:val="single"/>
        </w:rPr>
        <w:t xml:space="preserve"> </w:t>
      </w:r>
      <w:r w:rsidRPr="002B51AA">
        <w:rPr>
          <w:rFonts w:asciiTheme="minorHAnsi" w:hAnsiTheme="minorHAnsi" w:cstheme="minorHAnsi"/>
          <w:sz w:val="22"/>
          <w:szCs w:val="22"/>
          <w:u w:val="single"/>
        </w:rPr>
        <w:t xml:space="preserve"> – </w:t>
      </w:r>
      <w:r w:rsidR="005675EC">
        <w:rPr>
          <w:rFonts w:asciiTheme="minorHAnsi" w:hAnsiTheme="minorHAnsi" w:cstheme="minorHAnsi"/>
          <w:sz w:val="22"/>
          <w:szCs w:val="22"/>
          <w:u w:val="single"/>
        </w:rPr>
        <w:t xml:space="preserve"> </w:t>
      </w:r>
      <w:r w:rsidRPr="002B51AA">
        <w:rPr>
          <w:rFonts w:asciiTheme="minorHAnsi" w:hAnsiTheme="minorHAnsi" w:cstheme="minorHAnsi"/>
          <w:sz w:val="22"/>
          <w:szCs w:val="22"/>
          <w:u w:val="single"/>
        </w:rPr>
        <w:t xml:space="preserve">The term “generating or producing electricity” means the </w:t>
      </w:r>
      <w:r w:rsidRPr="002B51AA">
        <w:rPr>
          <w:rFonts w:asciiTheme="minorHAnsi" w:hAnsiTheme="minorHAnsi" w:cstheme="minorHAnsi"/>
          <w:bCs/>
          <w:sz w:val="22"/>
          <w:szCs w:val="22"/>
          <w:u w:val="single"/>
        </w:rPr>
        <w:t>gene</w:t>
      </w:r>
      <w:r w:rsidR="00627F57">
        <w:rPr>
          <w:rFonts w:asciiTheme="minorHAnsi" w:hAnsiTheme="minorHAnsi" w:cstheme="minorHAnsi"/>
          <w:bCs/>
          <w:sz w:val="22"/>
          <w:szCs w:val="22"/>
          <w:u w:val="single"/>
        </w:rPr>
        <w:t>r</w:t>
      </w:r>
      <w:r w:rsidRPr="002B51AA">
        <w:rPr>
          <w:rFonts w:asciiTheme="minorHAnsi" w:hAnsiTheme="minorHAnsi" w:cstheme="minorHAnsi"/>
          <w:bCs/>
          <w:sz w:val="22"/>
          <w:szCs w:val="22"/>
          <w:u w:val="single"/>
        </w:rPr>
        <w:t>ation</w:t>
      </w:r>
      <w:r w:rsidRPr="002B51AA">
        <w:rPr>
          <w:rFonts w:asciiTheme="minorHAnsi" w:hAnsiTheme="minorHAnsi" w:cstheme="minorHAnsi"/>
          <w:sz w:val="22"/>
          <w:szCs w:val="22"/>
          <w:u w:val="single"/>
        </w:rPr>
        <w:t xml:space="preserve">, production or sale of </w:t>
      </w:r>
      <w:r w:rsidRPr="002B51AA">
        <w:rPr>
          <w:rFonts w:asciiTheme="minorHAnsi" w:hAnsiTheme="minorHAnsi" w:cstheme="minorHAnsi"/>
          <w:bCs/>
          <w:sz w:val="22"/>
          <w:szCs w:val="22"/>
          <w:u w:val="single"/>
        </w:rPr>
        <w:t>electric</w:t>
      </w:r>
      <w:r w:rsidRPr="002B51AA">
        <w:rPr>
          <w:rFonts w:asciiTheme="minorHAnsi" w:hAnsiTheme="minorHAnsi" w:cstheme="minorHAnsi"/>
          <w:sz w:val="22"/>
          <w:szCs w:val="22"/>
          <w:u w:val="single"/>
        </w:rPr>
        <w:t xml:space="preserve"> power engaged in by businesses subject to the business and occupation tax imposed by </w:t>
      </w:r>
      <w:r w:rsidR="004347A0" w:rsidRPr="002B51AA">
        <w:rPr>
          <w:rFonts w:asciiTheme="minorHAnsi" w:hAnsiTheme="minorHAnsi" w:cstheme="minorHAnsi"/>
          <w:sz w:val="22"/>
          <w:szCs w:val="22"/>
          <w:u w:val="single"/>
        </w:rPr>
        <w:t xml:space="preserve">W. Va. Code </w:t>
      </w:r>
      <w:r w:rsidR="00DD17F5" w:rsidRPr="002B51AA">
        <w:rPr>
          <w:rFonts w:asciiTheme="minorHAnsi" w:hAnsiTheme="minorHAnsi" w:cstheme="minorHAnsi"/>
          <w:sz w:val="22"/>
          <w:szCs w:val="22"/>
          <w:u w:val="single"/>
        </w:rPr>
        <w:t xml:space="preserve">§11-13-1, </w:t>
      </w:r>
      <w:r w:rsidR="00DD17F5" w:rsidRPr="002B51AA">
        <w:rPr>
          <w:rFonts w:asciiTheme="minorHAnsi" w:hAnsiTheme="minorHAnsi" w:cstheme="minorHAnsi"/>
          <w:i/>
          <w:sz w:val="22"/>
          <w:szCs w:val="22"/>
          <w:u w:val="single"/>
        </w:rPr>
        <w:t>et seq.</w:t>
      </w:r>
      <w:r w:rsidR="00DD17F5" w:rsidRPr="002B51AA">
        <w:rPr>
          <w:rFonts w:asciiTheme="minorHAnsi" w:hAnsiTheme="minorHAnsi" w:cstheme="minorHAnsi"/>
          <w:sz w:val="22"/>
          <w:szCs w:val="22"/>
          <w:u w:val="single"/>
        </w:rPr>
        <w:t xml:space="preserve">, or </w:t>
      </w:r>
      <w:r w:rsidR="00684D4E" w:rsidRPr="002B51AA">
        <w:rPr>
          <w:rFonts w:asciiTheme="minorHAnsi" w:hAnsiTheme="minorHAnsi" w:cstheme="minorHAnsi"/>
          <w:sz w:val="22"/>
          <w:szCs w:val="22"/>
          <w:u w:val="single"/>
        </w:rPr>
        <w:t xml:space="preserve">any </w:t>
      </w:r>
      <w:r w:rsidR="00511AC1" w:rsidRPr="002B51AA">
        <w:rPr>
          <w:rFonts w:asciiTheme="minorHAnsi" w:hAnsiTheme="minorHAnsi" w:cstheme="minorHAnsi"/>
          <w:sz w:val="22"/>
          <w:szCs w:val="22"/>
          <w:u w:val="single"/>
        </w:rPr>
        <w:t xml:space="preserve">other </w:t>
      </w:r>
      <w:r w:rsidR="00DD17F5" w:rsidRPr="002B51AA">
        <w:rPr>
          <w:rFonts w:asciiTheme="minorHAnsi" w:hAnsiTheme="minorHAnsi" w:cstheme="minorHAnsi"/>
          <w:sz w:val="22"/>
          <w:szCs w:val="22"/>
          <w:u w:val="single"/>
        </w:rPr>
        <w:t xml:space="preserve">electric power </w:t>
      </w:r>
      <w:r w:rsidR="00DB0C95" w:rsidRPr="002B51AA">
        <w:rPr>
          <w:rFonts w:asciiTheme="minorHAnsi" w:hAnsiTheme="minorHAnsi" w:cstheme="minorHAnsi"/>
          <w:sz w:val="22"/>
          <w:szCs w:val="22"/>
          <w:u w:val="single"/>
        </w:rPr>
        <w:t>company</w:t>
      </w:r>
      <w:r w:rsidR="009C5483">
        <w:rPr>
          <w:rFonts w:asciiTheme="minorHAnsi" w:hAnsiTheme="minorHAnsi" w:cstheme="minorHAnsi"/>
          <w:sz w:val="22"/>
          <w:szCs w:val="22"/>
          <w:u w:val="single"/>
        </w:rPr>
        <w:t xml:space="preserve">; </w:t>
      </w:r>
      <w:r w:rsidR="009C5483" w:rsidRPr="009C5483">
        <w:rPr>
          <w:rFonts w:asciiTheme="minorHAnsi" w:hAnsiTheme="minorHAnsi" w:cstheme="minorHAnsi"/>
          <w:i/>
          <w:sz w:val="22"/>
          <w:szCs w:val="22"/>
          <w:u w:val="single"/>
        </w:rPr>
        <w:t>Provided</w:t>
      </w:r>
      <w:r w:rsidR="009C5483">
        <w:rPr>
          <w:rFonts w:asciiTheme="minorHAnsi" w:hAnsiTheme="minorHAnsi" w:cstheme="minorHAnsi"/>
          <w:sz w:val="22"/>
          <w:szCs w:val="22"/>
          <w:u w:val="single"/>
        </w:rPr>
        <w:t xml:space="preserve"> That, the term “generating or producing electricity” shall not include generating steam, producing heat or coal gasification</w:t>
      </w:r>
      <w:r w:rsidR="00BF3B92">
        <w:rPr>
          <w:rFonts w:asciiTheme="minorHAnsi" w:hAnsiTheme="minorHAnsi" w:cstheme="minorHAnsi"/>
          <w:sz w:val="22"/>
          <w:szCs w:val="22"/>
          <w:u w:val="single"/>
        </w:rPr>
        <w:t xml:space="preserve"> except to the extent those activities are included </w:t>
      </w:r>
      <w:r w:rsidR="00BF3B92" w:rsidRPr="00C10B7F">
        <w:rPr>
          <w:rFonts w:asciiTheme="minorHAnsi" w:hAnsiTheme="minorHAnsi" w:cstheme="minorHAnsi"/>
          <w:sz w:val="22"/>
          <w:szCs w:val="22"/>
          <w:u w:val="single"/>
        </w:rPr>
        <w:t>in</w:t>
      </w:r>
      <w:r w:rsidR="00542828" w:rsidRPr="00C10B7F">
        <w:rPr>
          <w:rFonts w:asciiTheme="minorHAnsi" w:hAnsiTheme="minorHAnsi" w:cstheme="minorHAnsi"/>
          <w:sz w:val="22"/>
          <w:szCs w:val="22"/>
          <w:u w:val="single"/>
        </w:rPr>
        <w:t xml:space="preserve"> the definition</w:t>
      </w:r>
      <w:r w:rsidR="00542828">
        <w:rPr>
          <w:rFonts w:asciiTheme="minorHAnsi" w:hAnsiTheme="minorHAnsi" w:cstheme="minorHAnsi"/>
          <w:sz w:val="22"/>
          <w:szCs w:val="22"/>
          <w:u w:val="single"/>
        </w:rPr>
        <w:t xml:space="preserve"> of </w:t>
      </w:r>
      <w:r w:rsidR="00BF3B92">
        <w:rPr>
          <w:rFonts w:asciiTheme="minorHAnsi" w:hAnsiTheme="minorHAnsi" w:cstheme="minorHAnsi"/>
          <w:sz w:val="22"/>
          <w:szCs w:val="22"/>
          <w:u w:val="single"/>
        </w:rPr>
        <w:t>generating or producing electricity.</w:t>
      </w:r>
    </w:p>
    <w:p w14:paraId="5A323840" w14:textId="53A4DE71" w:rsidR="00684D4E" w:rsidRPr="002B51AA" w:rsidRDefault="00684D4E" w:rsidP="008F5D58">
      <w:pPr>
        <w:jc w:val="both"/>
        <w:rPr>
          <w:rFonts w:asciiTheme="minorHAnsi" w:hAnsiTheme="minorHAnsi" w:cstheme="minorHAnsi"/>
          <w:sz w:val="22"/>
          <w:szCs w:val="22"/>
          <w:u w:val="single"/>
        </w:rPr>
      </w:pPr>
    </w:p>
    <w:p w14:paraId="42560A60" w14:textId="22B27B81" w:rsidR="00C02952" w:rsidRPr="002B51AA" w:rsidRDefault="00684D4E" w:rsidP="008F5D58">
      <w:pPr>
        <w:jc w:val="both"/>
        <w:rPr>
          <w:rFonts w:asciiTheme="minorHAnsi" w:hAnsiTheme="minorHAnsi" w:cstheme="minorHAnsi"/>
          <w:sz w:val="22"/>
          <w:szCs w:val="22"/>
          <w:u w:val="single"/>
        </w:rPr>
      </w:pPr>
      <w:r w:rsidRPr="002B51AA">
        <w:rPr>
          <w:rFonts w:asciiTheme="minorHAnsi" w:hAnsiTheme="minorHAnsi" w:cstheme="minorHAnsi"/>
          <w:sz w:val="22"/>
          <w:szCs w:val="22"/>
        </w:rPr>
        <w:tab/>
      </w:r>
      <w:r w:rsidR="00627F57" w:rsidRPr="00627F57">
        <w:rPr>
          <w:rFonts w:asciiTheme="minorHAnsi" w:hAnsiTheme="minorHAnsi" w:cstheme="minorHAnsi"/>
          <w:sz w:val="22"/>
          <w:szCs w:val="22"/>
          <w:u w:val="single"/>
        </w:rPr>
        <w:t>3</w:t>
      </w:r>
      <w:r w:rsidRPr="002B51AA">
        <w:rPr>
          <w:rFonts w:asciiTheme="minorHAnsi" w:hAnsiTheme="minorHAnsi" w:cstheme="minorHAnsi"/>
          <w:sz w:val="22"/>
          <w:szCs w:val="22"/>
          <w:u w:val="single"/>
        </w:rPr>
        <w:t>.4.  Electric power company.</w:t>
      </w:r>
      <w:r w:rsidR="005675EC">
        <w:rPr>
          <w:rFonts w:asciiTheme="minorHAnsi" w:hAnsiTheme="minorHAnsi" w:cstheme="minorHAnsi"/>
          <w:sz w:val="22"/>
          <w:szCs w:val="22"/>
          <w:u w:val="single"/>
        </w:rPr>
        <w:t xml:space="preserve">  </w:t>
      </w:r>
      <w:proofErr w:type="gramStart"/>
      <w:r w:rsidR="005675EC">
        <w:rPr>
          <w:rFonts w:asciiTheme="minorHAnsi" w:hAnsiTheme="minorHAnsi" w:cstheme="minorHAnsi"/>
          <w:sz w:val="22"/>
          <w:szCs w:val="22"/>
          <w:u w:val="single"/>
        </w:rPr>
        <w:t xml:space="preserve">-- </w:t>
      </w:r>
      <w:r w:rsidRPr="002B51AA">
        <w:rPr>
          <w:rFonts w:asciiTheme="minorHAnsi" w:hAnsiTheme="minorHAnsi" w:cstheme="minorHAnsi"/>
          <w:sz w:val="22"/>
          <w:szCs w:val="22"/>
          <w:u w:val="single"/>
        </w:rPr>
        <w:t xml:space="preserve"> The</w:t>
      </w:r>
      <w:proofErr w:type="gramEnd"/>
      <w:r w:rsidRPr="002B51AA">
        <w:rPr>
          <w:rFonts w:asciiTheme="minorHAnsi" w:hAnsiTheme="minorHAnsi" w:cstheme="minorHAnsi"/>
          <w:sz w:val="22"/>
          <w:szCs w:val="22"/>
          <w:u w:val="single"/>
        </w:rPr>
        <w:t xml:space="preserve"> term “electric power company” means a company engaged in the business of manufacturing, generating, supplying, or manufacturing, generating and supplying electricity for light, heat, or power to consumers</w:t>
      </w:r>
      <w:r w:rsidR="0097344E">
        <w:rPr>
          <w:rFonts w:asciiTheme="minorHAnsi" w:hAnsiTheme="minorHAnsi" w:cstheme="minorHAnsi"/>
          <w:sz w:val="22"/>
          <w:szCs w:val="22"/>
          <w:u w:val="single"/>
        </w:rPr>
        <w:t xml:space="preserve"> or for its own use.</w:t>
      </w:r>
    </w:p>
    <w:p w14:paraId="0CE566B0" w14:textId="77777777" w:rsidR="00C02952" w:rsidRPr="002B51AA" w:rsidRDefault="00C02952" w:rsidP="008F5D58">
      <w:pPr>
        <w:jc w:val="both"/>
        <w:rPr>
          <w:rFonts w:asciiTheme="minorHAnsi" w:hAnsiTheme="minorHAnsi" w:cstheme="minorHAnsi"/>
          <w:sz w:val="22"/>
          <w:szCs w:val="22"/>
          <w:u w:val="single"/>
        </w:rPr>
      </w:pPr>
    </w:p>
    <w:p w14:paraId="5F51F486" w14:textId="035662CF" w:rsidR="00E07381" w:rsidRDefault="00C02952" w:rsidP="008F5D58">
      <w:pPr>
        <w:jc w:val="both"/>
        <w:rPr>
          <w:rFonts w:asciiTheme="minorHAnsi" w:hAnsiTheme="minorHAnsi" w:cstheme="minorHAnsi"/>
          <w:sz w:val="22"/>
          <w:szCs w:val="22"/>
          <w:u w:val="single"/>
        </w:rPr>
      </w:pPr>
      <w:r w:rsidRPr="002B51AA">
        <w:rPr>
          <w:rFonts w:asciiTheme="minorHAnsi" w:hAnsiTheme="minorHAnsi" w:cstheme="minorHAnsi"/>
          <w:sz w:val="22"/>
          <w:szCs w:val="22"/>
        </w:rPr>
        <w:tab/>
      </w:r>
      <w:r w:rsidR="00627F57" w:rsidRPr="00627F57">
        <w:rPr>
          <w:rFonts w:asciiTheme="minorHAnsi" w:hAnsiTheme="minorHAnsi" w:cstheme="minorHAnsi"/>
          <w:sz w:val="22"/>
          <w:szCs w:val="22"/>
          <w:u w:val="single"/>
        </w:rPr>
        <w:t>3</w:t>
      </w:r>
      <w:r w:rsidR="00E07381" w:rsidRPr="002B51AA">
        <w:rPr>
          <w:rFonts w:asciiTheme="minorHAnsi" w:hAnsiTheme="minorHAnsi" w:cstheme="minorHAnsi"/>
          <w:sz w:val="22"/>
          <w:szCs w:val="22"/>
          <w:u w:val="single"/>
        </w:rPr>
        <w:t>.5.  Sale.</w:t>
      </w:r>
      <w:r w:rsidR="005675EC">
        <w:rPr>
          <w:rFonts w:asciiTheme="minorHAnsi" w:hAnsiTheme="minorHAnsi" w:cstheme="minorHAnsi"/>
          <w:sz w:val="22"/>
          <w:szCs w:val="22"/>
          <w:u w:val="single"/>
        </w:rPr>
        <w:t xml:space="preserve"> </w:t>
      </w:r>
      <w:r w:rsidR="00E07381" w:rsidRPr="002B51AA">
        <w:rPr>
          <w:rFonts w:asciiTheme="minorHAnsi" w:hAnsiTheme="minorHAnsi" w:cstheme="minorHAnsi"/>
          <w:sz w:val="22"/>
          <w:szCs w:val="22"/>
          <w:u w:val="single"/>
        </w:rPr>
        <w:t xml:space="preserve"> </w:t>
      </w:r>
      <w:proofErr w:type="gramStart"/>
      <w:r w:rsidR="00E07381" w:rsidRPr="002B51AA">
        <w:rPr>
          <w:rFonts w:asciiTheme="minorHAnsi" w:hAnsiTheme="minorHAnsi" w:cstheme="minorHAnsi"/>
          <w:sz w:val="22"/>
          <w:szCs w:val="22"/>
          <w:u w:val="single"/>
        </w:rPr>
        <w:t xml:space="preserve">-- </w:t>
      </w:r>
      <w:r w:rsidR="005675EC">
        <w:rPr>
          <w:rFonts w:asciiTheme="minorHAnsi" w:hAnsiTheme="minorHAnsi" w:cstheme="minorHAnsi"/>
          <w:sz w:val="22"/>
          <w:szCs w:val="22"/>
          <w:u w:val="single"/>
        </w:rPr>
        <w:t xml:space="preserve"> </w:t>
      </w:r>
      <w:r w:rsidR="00E07381" w:rsidRPr="002B51AA">
        <w:rPr>
          <w:rFonts w:asciiTheme="minorHAnsi" w:hAnsiTheme="minorHAnsi" w:cstheme="minorHAnsi"/>
          <w:sz w:val="22"/>
          <w:szCs w:val="22"/>
          <w:u w:val="single"/>
        </w:rPr>
        <w:t>The</w:t>
      </w:r>
      <w:proofErr w:type="gramEnd"/>
      <w:r w:rsidR="00E07381" w:rsidRPr="002B51AA">
        <w:rPr>
          <w:rFonts w:asciiTheme="minorHAnsi" w:hAnsiTheme="minorHAnsi" w:cstheme="minorHAnsi"/>
          <w:sz w:val="22"/>
          <w:szCs w:val="22"/>
          <w:u w:val="single"/>
        </w:rPr>
        <w:t xml:space="preserve"> term "sale" includes any transfer of the ownership or title to property, whether for money or in exchange for other property or services, or any combination thereof.</w:t>
      </w:r>
    </w:p>
    <w:p w14:paraId="11708B27" w14:textId="25971985" w:rsidR="009C68E5" w:rsidRDefault="009C68E5" w:rsidP="008F5D58">
      <w:pPr>
        <w:jc w:val="both"/>
        <w:rPr>
          <w:rFonts w:asciiTheme="minorHAnsi" w:hAnsiTheme="minorHAnsi" w:cstheme="minorHAnsi"/>
          <w:sz w:val="22"/>
          <w:szCs w:val="22"/>
          <w:u w:val="single"/>
        </w:rPr>
      </w:pPr>
    </w:p>
    <w:p w14:paraId="30BAC3F1" w14:textId="62013EBD" w:rsidR="009C68E5" w:rsidRPr="002B51AA" w:rsidRDefault="009C68E5" w:rsidP="008F5D58">
      <w:pPr>
        <w:jc w:val="both"/>
        <w:rPr>
          <w:rFonts w:asciiTheme="minorHAnsi" w:hAnsiTheme="minorHAnsi" w:cstheme="minorHAnsi"/>
          <w:sz w:val="22"/>
          <w:szCs w:val="22"/>
          <w:u w:val="single"/>
        </w:rPr>
      </w:pPr>
      <w:r w:rsidRPr="00181E3F">
        <w:rPr>
          <w:rFonts w:asciiTheme="minorHAnsi" w:hAnsiTheme="minorHAnsi" w:cstheme="minorHAnsi"/>
          <w:sz w:val="22"/>
          <w:szCs w:val="22"/>
        </w:rPr>
        <w:tab/>
      </w:r>
      <w:r>
        <w:rPr>
          <w:rFonts w:asciiTheme="minorHAnsi" w:hAnsiTheme="minorHAnsi" w:cstheme="minorHAnsi"/>
          <w:sz w:val="22"/>
          <w:szCs w:val="22"/>
          <w:u w:val="single"/>
        </w:rPr>
        <w:t xml:space="preserve">3.6.  </w:t>
      </w:r>
      <w:r w:rsidR="001361A9">
        <w:rPr>
          <w:rFonts w:asciiTheme="minorHAnsi" w:hAnsiTheme="minorHAnsi" w:cstheme="minorHAnsi"/>
          <w:sz w:val="22"/>
          <w:szCs w:val="22"/>
          <w:u w:val="single"/>
        </w:rPr>
        <w:t>Broker.</w:t>
      </w:r>
      <w:r w:rsidR="005675EC">
        <w:rPr>
          <w:rFonts w:asciiTheme="minorHAnsi" w:hAnsiTheme="minorHAnsi" w:cstheme="minorHAnsi"/>
          <w:sz w:val="22"/>
          <w:szCs w:val="22"/>
          <w:u w:val="single"/>
        </w:rPr>
        <w:t xml:space="preserve">  </w:t>
      </w:r>
      <w:proofErr w:type="gramStart"/>
      <w:r w:rsidR="005675EC">
        <w:rPr>
          <w:rFonts w:asciiTheme="minorHAnsi" w:hAnsiTheme="minorHAnsi" w:cstheme="minorHAnsi"/>
          <w:sz w:val="22"/>
          <w:szCs w:val="22"/>
          <w:u w:val="single"/>
        </w:rPr>
        <w:t xml:space="preserve">--  </w:t>
      </w:r>
      <w:r w:rsidR="001361A9">
        <w:rPr>
          <w:rFonts w:asciiTheme="minorHAnsi" w:hAnsiTheme="minorHAnsi" w:cstheme="minorHAnsi"/>
          <w:sz w:val="22"/>
          <w:szCs w:val="22"/>
          <w:u w:val="single"/>
        </w:rPr>
        <w:t>A</w:t>
      </w:r>
      <w:proofErr w:type="gramEnd"/>
      <w:r w:rsidR="001361A9">
        <w:rPr>
          <w:rFonts w:asciiTheme="minorHAnsi" w:hAnsiTheme="minorHAnsi" w:cstheme="minorHAnsi"/>
          <w:sz w:val="22"/>
          <w:szCs w:val="22"/>
          <w:u w:val="single"/>
        </w:rPr>
        <w:t xml:space="preserve"> “broker” is an agent who </w:t>
      </w:r>
      <w:r w:rsidR="008E755A">
        <w:rPr>
          <w:rFonts w:asciiTheme="minorHAnsi" w:hAnsiTheme="minorHAnsi" w:cstheme="minorHAnsi"/>
          <w:sz w:val="22"/>
          <w:szCs w:val="22"/>
          <w:u w:val="single"/>
        </w:rPr>
        <w:t>sells</w:t>
      </w:r>
      <w:r w:rsidR="001361A9">
        <w:rPr>
          <w:rFonts w:asciiTheme="minorHAnsi" w:hAnsiTheme="minorHAnsi" w:cstheme="minorHAnsi"/>
          <w:sz w:val="22"/>
          <w:szCs w:val="22"/>
          <w:u w:val="single"/>
        </w:rPr>
        <w:t xml:space="preserve"> goods or property for a principal</w:t>
      </w:r>
      <w:r w:rsidR="008E755A">
        <w:rPr>
          <w:rFonts w:asciiTheme="minorHAnsi" w:hAnsiTheme="minorHAnsi" w:cstheme="minorHAnsi"/>
          <w:sz w:val="22"/>
          <w:szCs w:val="22"/>
          <w:u w:val="single"/>
        </w:rPr>
        <w:t>, but does not</w:t>
      </w:r>
      <w:r w:rsidR="001361A9">
        <w:rPr>
          <w:rFonts w:asciiTheme="minorHAnsi" w:hAnsiTheme="minorHAnsi" w:cstheme="minorHAnsi"/>
          <w:sz w:val="22"/>
          <w:szCs w:val="22"/>
          <w:u w:val="single"/>
        </w:rPr>
        <w:t xml:space="preserve"> </w:t>
      </w:r>
      <w:r w:rsidR="0097344E">
        <w:rPr>
          <w:rFonts w:asciiTheme="minorHAnsi" w:hAnsiTheme="minorHAnsi" w:cstheme="minorHAnsi"/>
          <w:sz w:val="22"/>
          <w:szCs w:val="22"/>
          <w:u w:val="single"/>
        </w:rPr>
        <w:t>acquire</w:t>
      </w:r>
      <w:r w:rsidR="001361A9">
        <w:rPr>
          <w:rFonts w:asciiTheme="minorHAnsi" w:hAnsiTheme="minorHAnsi" w:cstheme="minorHAnsi"/>
          <w:sz w:val="22"/>
          <w:szCs w:val="22"/>
          <w:u w:val="single"/>
        </w:rPr>
        <w:t xml:space="preserve"> title to </w:t>
      </w:r>
      <w:r w:rsidR="008E755A">
        <w:rPr>
          <w:rFonts w:asciiTheme="minorHAnsi" w:hAnsiTheme="minorHAnsi" w:cstheme="minorHAnsi"/>
          <w:sz w:val="22"/>
          <w:szCs w:val="22"/>
          <w:u w:val="single"/>
        </w:rPr>
        <w:t xml:space="preserve">or ownership of </w:t>
      </w:r>
      <w:r w:rsidR="001361A9">
        <w:rPr>
          <w:rFonts w:asciiTheme="minorHAnsi" w:hAnsiTheme="minorHAnsi" w:cstheme="minorHAnsi"/>
          <w:sz w:val="22"/>
          <w:szCs w:val="22"/>
          <w:u w:val="single"/>
        </w:rPr>
        <w:t xml:space="preserve">the goods or property, or a person who functions as an intermediary between two parties in </w:t>
      </w:r>
      <w:r w:rsidR="009102B6">
        <w:rPr>
          <w:rFonts w:asciiTheme="minorHAnsi" w:hAnsiTheme="minorHAnsi" w:cstheme="minorHAnsi"/>
          <w:sz w:val="22"/>
          <w:szCs w:val="22"/>
          <w:u w:val="single"/>
        </w:rPr>
        <w:t xml:space="preserve">order to arrange or negotiate an agreement or contract. </w:t>
      </w:r>
      <w:r w:rsidR="0097344E">
        <w:rPr>
          <w:rFonts w:asciiTheme="minorHAnsi" w:hAnsiTheme="minorHAnsi" w:cstheme="minorHAnsi"/>
          <w:sz w:val="22"/>
          <w:szCs w:val="22"/>
          <w:u w:val="single"/>
        </w:rPr>
        <w:t xml:space="preserve">  References in this Rule to sales of coal to an electric power company include sales </w:t>
      </w:r>
      <w:r w:rsidR="00F27AE4" w:rsidRPr="00C10B7F">
        <w:rPr>
          <w:rFonts w:asciiTheme="minorHAnsi" w:hAnsiTheme="minorHAnsi" w:cstheme="minorHAnsi"/>
          <w:sz w:val="22"/>
          <w:szCs w:val="22"/>
          <w:u w:val="single"/>
        </w:rPr>
        <w:t>by the producer of the coal</w:t>
      </w:r>
      <w:r w:rsidR="00F27AE4">
        <w:rPr>
          <w:rFonts w:asciiTheme="minorHAnsi" w:hAnsiTheme="minorHAnsi" w:cstheme="minorHAnsi"/>
          <w:sz w:val="22"/>
          <w:szCs w:val="22"/>
          <w:u w:val="single"/>
        </w:rPr>
        <w:t xml:space="preserve"> </w:t>
      </w:r>
      <w:r w:rsidR="0097344E">
        <w:rPr>
          <w:rFonts w:asciiTheme="minorHAnsi" w:hAnsiTheme="minorHAnsi" w:cstheme="minorHAnsi"/>
          <w:sz w:val="22"/>
          <w:szCs w:val="22"/>
          <w:u w:val="single"/>
        </w:rPr>
        <w:t xml:space="preserve">made directly to the electric power company or </w:t>
      </w:r>
      <w:r w:rsidR="00F27AE4" w:rsidRPr="00C10B7F">
        <w:rPr>
          <w:rFonts w:asciiTheme="minorHAnsi" w:hAnsiTheme="minorHAnsi" w:cstheme="minorHAnsi"/>
          <w:sz w:val="22"/>
          <w:szCs w:val="22"/>
          <w:u w:val="single"/>
        </w:rPr>
        <w:t>to the electric power company</w:t>
      </w:r>
      <w:r w:rsidR="00F27AE4">
        <w:rPr>
          <w:rFonts w:asciiTheme="minorHAnsi" w:hAnsiTheme="minorHAnsi" w:cstheme="minorHAnsi"/>
          <w:sz w:val="22"/>
          <w:szCs w:val="22"/>
          <w:u w:val="single"/>
        </w:rPr>
        <w:t xml:space="preserve"> </w:t>
      </w:r>
      <w:r w:rsidR="0097344E">
        <w:rPr>
          <w:rFonts w:asciiTheme="minorHAnsi" w:hAnsiTheme="minorHAnsi" w:cstheme="minorHAnsi"/>
          <w:sz w:val="22"/>
          <w:szCs w:val="22"/>
          <w:u w:val="single"/>
        </w:rPr>
        <w:t>through the services of a broker</w:t>
      </w:r>
      <w:r w:rsidR="00F27AE4">
        <w:rPr>
          <w:rFonts w:asciiTheme="minorHAnsi" w:hAnsiTheme="minorHAnsi" w:cstheme="minorHAnsi"/>
          <w:sz w:val="22"/>
          <w:szCs w:val="22"/>
          <w:u w:val="single"/>
        </w:rPr>
        <w:t xml:space="preserve"> </w:t>
      </w:r>
      <w:r w:rsidR="00F27AE4" w:rsidRPr="00C10B7F">
        <w:rPr>
          <w:rFonts w:asciiTheme="minorHAnsi" w:hAnsiTheme="minorHAnsi" w:cstheme="minorHAnsi"/>
          <w:sz w:val="22"/>
          <w:szCs w:val="22"/>
          <w:u w:val="single"/>
        </w:rPr>
        <w:t>acting as agent for the producer</w:t>
      </w:r>
      <w:r w:rsidR="00C10B7F">
        <w:rPr>
          <w:rFonts w:asciiTheme="minorHAnsi" w:hAnsiTheme="minorHAnsi" w:cstheme="minorHAnsi"/>
          <w:sz w:val="22"/>
          <w:szCs w:val="22"/>
          <w:u w:val="single"/>
        </w:rPr>
        <w:t xml:space="preserve"> of the coal</w:t>
      </w:r>
      <w:r w:rsidR="0097344E">
        <w:rPr>
          <w:rFonts w:asciiTheme="minorHAnsi" w:hAnsiTheme="minorHAnsi" w:cstheme="minorHAnsi"/>
          <w:sz w:val="22"/>
          <w:szCs w:val="22"/>
          <w:u w:val="single"/>
        </w:rPr>
        <w:t xml:space="preserve">. </w:t>
      </w:r>
    </w:p>
    <w:p w14:paraId="7BEA37F0" w14:textId="77777777" w:rsidR="00E07381" w:rsidRDefault="00E07381" w:rsidP="008F5D58">
      <w:pPr>
        <w:ind w:firstLine="12"/>
        <w:jc w:val="both"/>
        <w:rPr>
          <w:rFonts w:asciiTheme="minorHAnsi" w:hAnsiTheme="minorHAnsi" w:cstheme="minorHAnsi"/>
          <w:sz w:val="22"/>
          <w:szCs w:val="22"/>
          <w:u w:val="single"/>
        </w:rPr>
      </w:pPr>
    </w:p>
    <w:p w14:paraId="3FBFFE90" w14:textId="592F44A9" w:rsidR="00B25422" w:rsidRPr="002B51AA" w:rsidRDefault="00934866" w:rsidP="008F5D58">
      <w:pPr>
        <w:jc w:val="both"/>
        <w:rPr>
          <w:rFonts w:asciiTheme="minorHAnsi" w:hAnsiTheme="minorHAnsi" w:cstheme="minorHAnsi"/>
          <w:b/>
          <w:color w:val="000000" w:themeColor="text1"/>
          <w:sz w:val="22"/>
          <w:szCs w:val="22"/>
          <w:u w:val="single"/>
        </w:rPr>
      </w:pPr>
      <w:bookmarkStart w:id="5" w:name="_Hlk6238839"/>
      <w:bookmarkStart w:id="6" w:name="_Hlk6471598"/>
      <w:r w:rsidRPr="002B51AA">
        <w:rPr>
          <w:rFonts w:asciiTheme="minorHAnsi" w:hAnsiTheme="minorHAnsi" w:cstheme="minorHAnsi"/>
          <w:b/>
          <w:bCs/>
          <w:color w:val="000000" w:themeColor="text1"/>
          <w:sz w:val="22"/>
          <w:szCs w:val="22"/>
          <w:u w:val="single"/>
        </w:rPr>
        <w:t>§</w:t>
      </w:r>
      <w:bookmarkEnd w:id="5"/>
      <w:r w:rsidRPr="002B51AA">
        <w:rPr>
          <w:rFonts w:asciiTheme="minorHAnsi" w:hAnsiTheme="minorHAnsi" w:cstheme="minorHAnsi"/>
          <w:b/>
          <w:bCs/>
          <w:color w:val="000000" w:themeColor="text1"/>
          <w:sz w:val="22"/>
          <w:szCs w:val="22"/>
          <w:u w:val="single"/>
        </w:rPr>
        <w:t>110</w:t>
      </w:r>
      <w:r w:rsidR="002E4ED7" w:rsidRPr="002B51AA">
        <w:rPr>
          <w:rFonts w:asciiTheme="minorHAnsi" w:hAnsiTheme="minorHAnsi" w:cstheme="minorHAnsi"/>
          <w:b/>
          <w:bCs/>
          <w:color w:val="000000" w:themeColor="text1"/>
          <w:sz w:val="22"/>
          <w:szCs w:val="22"/>
          <w:u w:val="single"/>
        </w:rPr>
        <w:noBreakHyphen/>
      </w:r>
      <w:r w:rsidR="003E426A" w:rsidRPr="002B51AA">
        <w:rPr>
          <w:rFonts w:asciiTheme="minorHAnsi" w:hAnsiTheme="minorHAnsi" w:cstheme="minorHAnsi"/>
          <w:b/>
          <w:bCs/>
          <w:color w:val="000000" w:themeColor="text1"/>
          <w:sz w:val="22"/>
          <w:szCs w:val="22"/>
          <w:u w:val="single"/>
        </w:rPr>
        <w:t>1</w:t>
      </w:r>
      <w:r w:rsidR="00C02952" w:rsidRPr="002B51AA">
        <w:rPr>
          <w:rFonts w:asciiTheme="minorHAnsi" w:hAnsiTheme="minorHAnsi" w:cstheme="minorHAnsi"/>
          <w:b/>
          <w:bCs/>
          <w:color w:val="000000" w:themeColor="text1"/>
          <w:sz w:val="22"/>
          <w:szCs w:val="22"/>
          <w:u w:val="single"/>
        </w:rPr>
        <w:t>3AC</w:t>
      </w:r>
      <w:r w:rsidR="002E4ED7" w:rsidRPr="002B51AA">
        <w:rPr>
          <w:rFonts w:asciiTheme="minorHAnsi" w:hAnsiTheme="minorHAnsi" w:cstheme="minorHAnsi"/>
          <w:b/>
          <w:bCs/>
          <w:color w:val="000000" w:themeColor="text1"/>
          <w:sz w:val="22"/>
          <w:szCs w:val="22"/>
          <w:u w:val="single"/>
        </w:rPr>
        <w:noBreakHyphen/>
      </w:r>
      <w:r w:rsidR="00627F57">
        <w:rPr>
          <w:rFonts w:asciiTheme="minorHAnsi" w:hAnsiTheme="minorHAnsi" w:cstheme="minorHAnsi"/>
          <w:b/>
          <w:bCs/>
          <w:color w:val="000000" w:themeColor="text1"/>
          <w:sz w:val="22"/>
          <w:szCs w:val="22"/>
          <w:u w:val="single"/>
        </w:rPr>
        <w:t>4</w:t>
      </w:r>
      <w:r w:rsidR="002266AB" w:rsidRPr="002B51AA">
        <w:rPr>
          <w:rFonts w:asciiTheme="minorHAnsi" w:hAnsiTheme="minorHAnsi" w:cstheme="minorHAnsi"/>
          <w:b/>
          <w:bCs/>
          <w:color w:val="000000" w:themeColor="text1"/>
          <w:sz w:val="22"/>
          <w:szCs w:val="22"/>
          <w:u w:val="single"/>
        </w:rPr>
        <w:t xml:space="preserve">.  </w:t>
      </w:r>
      <w:r w:rsidR="00E73979" w:rsidRPr="002B51AA">
        <w:rPr>
          <w:rFonts w:asciiTheme="minorHAnsi" w:hAnsiTheme="minorHAnsi" w:cstheme="minorHAnsi"/>
          <w:b/>
          <w:bCs/>
          <w:color w:val="000000" w:themeColor="text1"/>
          <w:sz w:val="22"/>
          <w:szCs w:val="22"/>
          <w:u w:val="single"/>
        </w:rPr>
        <w:t>Reduction of Severance Tax Rates</w:t>
      </w:r>
      <w:r w:rsidR="002364A6" w:rsidRPr="002B51AA">
        <w:rPr>
          <w:rFonts w:asciiTheme="minorHAnsi" w:hAnsiTheme="minorHAnsi" w:cstheme="minorHAnsi"/>
          <w:b/>
          <w:bCs/>
          <w:color w:val="000000" w:themeColor="text1"/>
          <w:sz w:val="22"/>
          <w:szCs w:val="22"/>
          <w:u w:val="single"/>
        </w:rPr>
        <w:t xml:space="preserve"> on Thermal or Steam Coal</w:t>
      </w:r>
      <w:r w:rsidR="00B25422" w:rsidRPr="002B51AA">
        <w:rPr>
          <w:rFonts w:asciiTheme="minorHAnsi" w:hAnsiTheme="minorHAnsi" w:cstheme="minorHAnsi"/>
          <w:b/>
          <w:bCs/>
          <w:color w:val="000000" w:themeColor="text1"/>
          <w:sz w:val="22"/>
          <w:szCs w:val="22"/>
          <w:u w:val="single"/>
        </w:rPr>
        <w:t>.</w:t>
      </w:r>
      <w:bookmarkEnd w:id="6"/>
    </w:p>
    <w:p w14:paraId="4395AF5B" w14:textId="77777777" w:rsidR="006468FC" w:rsidRPr="002B51AA" w:rsidRDefault="006468FC" w:rsidP="008F5D58">
      <w:pPr>
        <w:jc w:val="both"/>
        <w:rPr>
          <w:rFonts w:asciiTheme="minorHAnsi" w:hAnsiTheme="minorHAnsi" w:cstheme="minorHAnsi"/>
          <w:color w:val="000000" w:themeColor="text1"/>
          <w:sz w:val="22"/>
          <w:szCs w:val="22"/>
          <w:u w:val="single"/>
        </w:rPr>
      </w:pPr>
    </w:p>
    <w:p w14:paraId="09F7C4F0" w14:textId="02F8ED3A" w:rsidR="00E73979" w:rsidRPr="002B51AA" w:rsidRDefault="002364A6"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.1.</w:t>
      </w:r>
      <w:r w:rsidR="002B51AA">
        <w:rPr>
          <w:rFonts w:asciiTheme="minorHAnsi" w:hAnsiTheme="minorHAnsi" w:cstheme="minorHAnsi"/>
          <w:color w:val="000000" w:themeColor="text1"/>
          <w:sz w:val="22"/>
          <w:szCs w:val="22"/>
          <w:u w:val="single"/>
        </w:rPr>
        <w:t xml:space="preserve">  </w:t>
      </w:r>
      <w:r w:rsidR="00E73979" w:rsidRPr="002B51AA">
        <w:rPr>
          <w:rFonts w:asciiTheme="minorHAnsi" w:hAnsiTheme="minorHAnsi" w:cstheme="minorHAnsi"/>
          <w:color w:val="000000" w:themeColor="text1"/>
          <w:sz w:val="22"/>
          <w:szCs w:val="22"/>
          <w:u w:val="single"/>
        </w:rPr>
        <w:t xml:space="preserve">Effective July 1, 2019, the </w:t>
      </w:r>
      <w:r w:rsidR="00511AC1" w:rsidRPr="002B51AA">
        <w:rPr>
          <w:rFonts w:asciiTheme="minorHAnsi" w:hAnsiTheme="minorHAnsi" w:cstheme="minorHAnsi"/>
          <w:color w:val="000000" w:themeColor="text1"/>
          <w:sz w:val="22"/>
          <w:szCs w:val="22"/>
          <w:u w:val="single"/>
        </w:rPr>
        <w:t xml:space="preserve">rate of </w:t>
      </w:r>
      <w:r w:rsidR="00E73979" w:rsidRPr="002B51AA">
        <w:rPr>
          <w:rFonts w:asciiTheme="minorHAnsi" w:hAnsiTheme="minorHAnsi" w:cstheme="minorHAnsi"/>
          <w:color w:val="000000" w:themeColor="text1"/>
          <w:sz w:val="22"/>
          <w:szCs w:val="22"/>
          <w:u w:val="single"/>
        </w:rPr>
        <w:t xml:space="preserve">tax imposed by </w:t>
      </w:r>
      <w:bookmarkStart w:id="7" w:name="_Hlk6472298"/>
      <w:bookmarkStart w:id="8" w:name="_Hlk6474508"/>
      <w:r w:rsidR="00485A9D" w:rsidRPr="002B51AA">
        <w:rPr>
          <w:rFonts w:asciiTheme="minorHAnsi" w:hAnsiTheme="minorHAnsi" w:cstheme="minorHAnsi"/>
          <w:color w:val="000000" w:themeColor="text1"/>
          <w:sz w:val="22"/>
          <w:szCs w:val="22"/>
          <w:u w:val="single"/>
        </w:rPr>
        <w:t xml:space="preserve">W. Va. Code </w:t>
      </w:r>
      <w:r w:rsidRPr="002B51AA">
        <w:rPr>
          <w:rFonts w:asciiTheme="minorHAnsi" w:hAnsiTheme="minorHAnsi" w:cstheme="minorHAnsi"/>
          <w:bCs/>
          <w:color w:val="000000" w:themeColor="text1"/>
          <w:sz w:val="22"/>
          <w:szCs w:val="22"/>
          <w:u w:val="single"/>
        </w:rPr>
        <w:t>§</w:t>
      </w:r>
      <w:bookmarkEnd w:id="7"/>
      <w:r w:rsidR="00C551E5" w:rsidRPr="002B51AA">
        <w:rPr>
          <w:rFonts w:asciiTheme="minorHAnsi" w:hAnsiTheme="minorHAnsi" w:cstheme="minorHAnsi"/>
          <w:color w:val="000000" w:themeColor="text1"/>
          <w:sz w:val="22"/>
          <w:szCs w:val="22"/>
          <w:u w:val="single"/>
        </w:rPr>
        <w:t xml:space="preserve">11-13A-3 </w:t>
      </w:r>
      <w:bookmarkEnd w:id="8"/>
      <w:r w:rsidR="00C551E5" w:rsidRPr="002B51AA">
        <w:rPr>
          <w:rFonts w:asciiTheme="minorHAnsi" w:hAnsiTheme="minorHAnsi" w:cstheme="minorHAnsi"/>
          <w:color w:val="000000" w:themeColor="text1"/>
          <w:sz w:val="22"/>
          <w:szCs w:val="22"/>
          <w:u w:val="single"/>
        </w:rPr>
        <w:t xml:space="preserve">on the gross value of thermal or steam coal </w:t>
      </w:r>
      <w:r w:rsidRPr="002B51AA">
        <w:rPr>
          <w:rFonts w:asciiTheme="minorHAnsi" w:hAnsiTheme="minorHAnsi" w:cstheme="minorHAnsi"/>
          <w:color w:val="000000" w:themeColor="text1"/>
          <w:sz w:val="22"/>
          <w:szCs w:val="22"/>
          <w:u w:val="single"/>
        </w:rPr>
        <w:t>is reduced over the next three years for a total reduction of two percent by July 1, 2021:</w:t>
      </w:r>
    </w:p>
    <w:p w14:paraId="411524FD" w14:textId="77777777" w:rsidR="002364A6" w:rsidRPr="002B51AA" w:rsidRDefault="002364A6" w:rsidP="008F5D58">
      <w:pPr>
        <w:ind w:firstLine="12"/>
        <w:jc w:val="both"/>
        <w:rPr>
          <w:rFonts w:asciiTheme="minorHAnsi" w:hAnsiTheme="minorHAnsi" w:cstheme="minorHAnsi"/>
          <w:bCs/>
          <w:color w:val="000000" w:themeColor="text1"/>
          <w:sz w:val="22"/>
          <w:szCs w:val="22"/>
          <w:u w:val="single"/>
        </w:rPr>
      </w:pPr>
    </w:p>
    <w:p w14:paraId="7A0ABD76" w14:textId="0F524837" w:rsidR="002364A6" w:rsidRPr="002B51AA" w:rsidRDefault="002364A6" w:rsidP="008F5D58">
      <w:pPr>
        <w:ind w:firstLine="12"/>
        <w:jc w:val="both"/>
        <w:rPr>
          <w:rFonts w:asciiTheme="minorHAnsi" w:hAnsiTheme="minorHAnsi" w:cstheme="minorHAnsi"/>
          <w:bCs/>
          <w:color w:val="000000" w:themeColor="text1"/>
          <w:sz w:val="22"/>
          <w:szCs w:val="22"/>
          <w:u w:val="single"/>
        </w:rPr>
      </w:pPr>
      <w:r w:rsidRPr="002B51AA">
        <w:rPr>
          <w:rFonts w:asciiTheme="minorHAnsi" w:hAnsiTheme="minorHAnsi" w:cstheme="minorHAnsi"/>
          <w:bCs/>
          <w:color w:val="000000" w:themeColor="text1"/>
          <w:sz w:val="22"/>
          <w:szCs w:val="22"/>
        </w:rPr>
        <w:tab/>
      </w:r>
      <w:r w:rsidRPr="002B51AA">
        <w:rPr>
          <w:rFonts w:asciiTheme="minorHAnsi" w:hAnsiTheme="minorHAnsi" w:cstheme="minorHAnsi"/>
          <w:bCs/>
          <w:color w:val="000000" w:themeColor="text1"/>
          <w:sz w:val="22"/>
          <w:szCs w:val="22"/>
        </w:rPr>
        <w:tab/>
      </w:r>
      <w:r w:rsidR="00627F57" w:rsidRPr="00627F57">
        <w:rPr>
          <w:rFonts w:asciiTheme="minorHAnsi" w:hAnsiTheme="minorHAnsi" w:cstheme="minorHAnsi"/>
          <w:bCs/>
          <w:color w:val="000000" w:themeColor="text1"/>
          <w:sz w:val="22"/>
          <w:szCs w:val="22"/>
          <w:u w:val="single"/>
        </w:rPr>
        <w:t>4</w:t>
      </w:r>
      <w:r w:rsidRPr="002B51AA">
        <w:rPr>
          <w:rFonts w:asciiTheme="minorHAnsi" w:hAnsiTheme="minorHAnsi" w:cstheme="minorHAnsi"/>
          <w:bCs/>
          <w:color w:val="000000" w:themeColor="text1"/>
          <w:sz w:val="22"/>
          <w:szCs w:val="22"/>
          <w:u w:val="single"/>
        </w:rPr>
        <w:t xml:space="preserve">.1.1.  On and after July 1, 2019, the tax rate is 4.3% </w:t>
      </w:r>
      <w:bookmarkStart w:id="9" w:name="_Hlk6238864"/>
      <w:r w:rsidRPr="002B51AA">
        <w:rPr>
          <w:rFonts w:asciiTheme="minorHAnsi" w:hAnsiTheme="minorHAnsi" w:cstheme="minorHAnsi"/>
          <w:bCs/>
          <w:color w:val="000000" w:themeColor="text1"/>
          <w:sz w:val="22"/>
          <w:szCs w:val="22"/>
          <w:u w:val="single"/>
        </w:rPr>
        <w:t>of the gross value of thermal or steam coal produced;</w:t>
      </w:r>
    </w:p>
    <w:bookmarkEnd w:id="9"/>
    <w:p w14:paraId="432CBEA2" w14:textId="77777777" w:rsidR="002364A6" w:rsidRPr="002B51AA" w:rsidRDefault="002364A6" w:rsidP="008F5D58">
      <w:pPr>
        <w:ind w:firstLine="12"/>
        <w:jc w:val="both"/>
        <w:rPr>
          <w:rFonts w:asciiTheme="minorHAnsi" w:hAnsiTheme="minorHAnsi" w:cstheme="minorHAnsi"/>
          <w:bCs/>
          <w:color w:val="000000" w:themeColor="text1"/>
          <w:sz w:val="22"/>
          <w:szCs w:val="22"/>
          <w:u w:val="single"/>
        </w:rPr>
      </w:pPr>
    </w:p>
    <w:p w14:paraId="6DCA688C" w14:textId="0F44CC85" w:rsidR="002364A6" w:rsidRPr="002B51AA" w:rsidRDefault="002364A6" w:rsidP="008F5D58">
      <w:pPr>
        <w:ind w:firstLine="12"/>
        <w:jc w:val="both"/>
        <w:rPr>
          <w:rFonts w:asciiTheme="minorHAnsi" w:hAnsiTheme="minorHAnsi" w:cstheme="minorHAnsi"/>
          <w:bCs/>
          <w:color w:val="000000" w:themeColor="text1"/>
          <w:sz w:val="22"/>
          <w:szCs w:val="22"/>
          <w:u w:val="single"/>
        </w:rPr>
      </w:pPr>
      <w:r w:rsidRPr="002B51AA">
        <w:rPr>
          <w:rFonts w:asciiTheme="minorHAnsi" w:hAnsiTheme="minorHAnsi" w:cstheme="minorHAnsi"/>
          <w:bCs/>
          <w:color w:val="000000" w:themeColor="text1"/>
          <w:sz w:val="22"/>
          <w:szCs w:val="22"/>
        </w:rPr>
        <w:tab/>
      </w:r>
      <w:r w:rsidRPr="002B51AA">
        <w:rPr>
          <w:rFonts w:asciiTheme="minorHAnsi" w:hAnsiTheme="minorHAnsi" w:cstheme="minorHAnsi"/>
          <w:bCs/>
          <w:color w:val="000000" w:themeColor="text1"/>
          <w:sz w:val="22"/>
          <w:szCs w:val="22"/>
        </w:rPr>
        <w:tab/>
      </w:r>
      <w:r w:rsidR="00627F57" w:rsidRPr="00627F57">
        <w:rPr>
          <w:rFonts w:asciiTheme="minorHAnsi" w:hAnsiTheme="minorHAnsi" w:cstheme="minorHAnsi"/>
          <w:bCs/>
          <w:color w:val="000000" w:themeColor="text1"/>
          <w:sz w:val="22"/>
          <w:szCs w:val="22"/>
          <w:u w:val="single"/>
        </w:rPr>
        <w:t>4</w:t>
      </w:r>
      <w:r w:rsidRPr="002B51AA">
        <w:rPr>
          <w:rFonts w:asciiTheme="minorHAnsi" w:hAnsiTheme="minorHAnsi" w:cstheme="minorHAnsi"/>
          <w:bCs/>
          <w:color w:val="000000" w:themeColor="text1"/>
          <w:sz w:val="22"/>
          <w:szCs w:val="22"/>
          <w:u w:val="single"/>
        </w:rPr>
        <w:t xml:space="preserve">.1.2.  On and after July 1, 2020, the rate is 3.7% </w:t>
      </w:r>
      <w:bookmarkStart w:id="10" w:name="_Hlk6238897"/>
      <w:r w:rsidRPr="002B51AA">
        <w:rPr>
          <w:rFonts w:asciiTheme="minorHAnsi" w:hAnsiTheme="minorHAnsi" w:cstheme="minorHAnsi"/>
          <w:bCs/>
          <w:color w:val="000000" w:themeColor="text1"/>
          <w:sz w:val="22"/>
          <w:szCs w:val="22"/>
          <w:u w:val="single"/>
        </w:rPr>
        <w:t>of the gross value of thermal or steam coal produced; and</w:t>
      </w:r>
      <w:bookmarkEnd w:id="10"/>
      <w:r w:rsidRPr="002B51AA">
        <w:rPr>
          <w:rFonts w:asciiTheme="minorHAnsi" w:hAnsiTheme="minorHAnsi" w:cstheme="minorHAnsi"/>
          <w:bCs/>
          <w:color w:val="000000" w:themeColor="text1"/>
          <w:sz w:val="22"/>
          <w:szCs w:val="22"/>
          <w:u w:val="single"/>
        </w:rPr>
        <w:t>,</w:t>
      </w:r>
    </w:p>
    <w:p w14:paraId="7287854F" w14:textId="77777777" w:rsidR="002364A6" w:rsidRPr="002B51AA" w:rsidRDefault="002364A6" w:rsidP="008F5D58">
      <w:pPr>
        <w:ind w:firstLine="12"/>
        <w:jc w:val="both"/>
        <w:rPr>
          <w:rFonts w:asciiTheme="minorHAnsi" w:hAnsiTheme="minorHAnsi" w:cstheme="minorHAnsi"/>
          <w:bCs/>
          <w:color w:val="000000" w:themeColor="text1"/>
          <w:sz w:val="22"/>
          <w:szCs w:val="22"/>
          <w:u w:val="single"/>
        </w:rPr>
      </w:pPr>
    </w:p>
    <w:p w14:paraId="5A6EBC07" w14:textId="0367B144" w:rsidR="002364A6" w:rsidRDefault="002364A6" w:rsidP="008F5D58">
      <w:pPr>
        <w:ind w:firstLine="12"/>
        <w:jc w:val="both"/>
        <w:rPr>
          <w:rFonts w:asciiTheme="minorHAnsi" w:hAnsiTheme="minorHAnsi" w:cstheme="minorHAnsi"/>
          <w:bCs/>
          <w:color w:val="000000" w:themeColor="text1"/>
          <w:sz w:val="22"/>
          <w:szCs w:val="22"/>
          <w:u w:val="single"/>
        </w:rPr>
      </w:pPr>
      <w:r w:rsidRPr="002B51AA">
        <w:rPr>
          <w:rFonts w:asciiTheme="minorHAnsi" w:hAnsiTheme="minorHAnsi" w:cstheme="minorHAnsi"/>
          <w:bCs/>
          <w:color w:val="000000" w:themeColor="text1"/>
          <w:sz w:val="22"/>
          <w:szCs w:val="22"/>
        </w:rPr>
        <w:tab/>
      </w:r>
      <w:r w:rsidRPr="002B51AA">
        <w:rPr>
          <w:rFonts w:asciiTheme="minorHAnsi" w:hAnsiTheme="minorHAnsi" w:cstheme="minorHAnsi"/>
          <w:bCs/>
          <w:color w:val="000000" w:themeColor="text1"/>
          <w:sz w:val="22"/>
          <w:szCs w:val="22"/>
        </w:rPr>
        <w:tab/>
      </w:r>
      <w:r w:rsidR="00627F57" w:rsidRPr="00627F57">
        <w:rPr>
          <w:rFonts w:asciiTheme="minorHAnsi" w:hAnsiTheme="minorHAnsi" w:cstheme="minorHAnsi"/>
          <w:bCs/>
          <w:color w:val="000000" w:themeColor="text1"/>
          <w:sz w:val="22"/>
          <w:szCs w:val="22"/>
          <w:u w:val="single"/>
        </w:rPr>
        <w:t>4</w:t>
      </w:r>
      <w:r w:rsidRPr="002B51AA">
        <w:rPr>
          <w:rFonts w:asciiTheme="minorHAnsi" w:hAnsiTheme="minorHAnsi" w:cstheme="minorHAnsi"/>
          <w:bCs/>
          <w:color w:val="000000" w:themeColor="text1"/>
          <w:sz w:val="22"/>
          <w:szCs w:val="22"/>
          <w:u w:val="single"/>
        </w:rPr>
        <w:t>.1.3.</w:t>
      </w:r>
      <w:r w:rsidR="002B51AA">
        <w:rPr>
          <w:rFonts w:asciiTheme="minorHAnsi" w:hAnsiTheme="minorHAnsi" w:cstheme="minorHAnsi"/>
          <w:bCs/>
          <w:color w:val="000000" w:themeColor="text1"/>
          <w:sz w:val="22"/>
          <w:szCs w:val="22"/>
          <w:u w:val="single"/>
        </w:rPr>
        <w:t xml:space="preserve">  </w:t>
      </w:r>
      <w:r w:rsidRPr="002B51AA">
        <w:rPr>
          <w:rFonts w:asciiTheme="minorHAnsi" w:hAnsiTheme="minorHAnsi" w:cstheme="minorHAnsi"/>
          <w:bCs/>
          <w:color w:val="000000" w:themeColor="text1"/>
          <w:sz w:val="22"/>
          <w:szCs w:val="22"/>
          <w:u w:val="single"/>
        </w:rPr>
        <w:t>On and after July 1, 2021, the rate is 3% of the gross value of thermal or steam coal produced.</w:t>
      </w:r>
    </w:p>
    <w:p w14:paraId="5F2BEEA5" w14:textId="77777777" w:rsidR="002549BD" w:rsidRPr="002B51AA" w:rsidRDefault="002549BD" w:rsidP="008F5D58">
      <w:pPr>
        <w:ind w:firstLine="12"/>
        <w:jc w:val="both"/>
        <w:rPr>
          <w:rFonts w:asciiTheme="minorHAnsi" w:hAnsiTheme="minorHAnsi" w:cstheme="minorHAnsi"/>
          <w:bCs/>
          <w:color w:val="000000" w:themeColor="text1"/>
          <w:sz w:val="22"/>
          <w:szCs w:val="22"/>
          <w:u w:val="single"/>
        </w:rPr>
      </w:pPr>
    </w:p>
    <w:p w14:paraId="336F1F36" w14:textId="5F544AC7" w:rsidR="002549BD" w:rsidRPr="002B51AA" w:rsidRDefault="00DB0C95" w:rsidP="008F5D58">
      <w:pPr>
        <w:jc w:val="both"/>
        <w:rPr>
          <w:rFonts w:asciiTheme="minorHAnsi" w:hAnsiTheme="minorHAnsi" w:cstheme="minorHAnsi"/>
          <w:bCs/>
          <w:color w:val="000000" w:themeColor="text1"/>
          <w:sz w:val="22"/>
          <w:szCs w:val="22"/>
          <w:u w:val="single"/>
        </w:rPr>
      </w:pPr>
      <w:r w:rsidRPr="002B51AA">
        <w:rPr>
          <w:rFonts w:asciiTheme="minorHAnsi" w:hAnsiTheme="minorHAnsi" w:cstheme="minorHAnsi"/>
          <w:bCs/>
          <w:color w:val="000000" w:themeColor="text1"/>
          <w:sz w:val="22"/>
          <w:szCs w:val="22"/>
        </w:rPr>
        <w:tab/>
      </w:r>
      <w:r w:rsidR="00627F57" w:rsidRPr="00627F57">
        <w:rPr>
          <w:rFonts w:asciiTheme="minorHAnsi" w:hAnsiTheme="minorHAnsi" w:cstheme="minorHAnsi"/>
          <w:bCs/>
          <w:color w:val="000000" w:themeColor="text1"/>
          <w:sz w:val="22"/>
          <w:szCs w:val="22"/>
          <w:u w:val="single"/>
        </w:rPr>
        <w:t>4</w:t>
      </w:r>
      <w:r w:rsidRPr="002B51AA">
        <w:rPr>
          <w:rFonts w:asciiTheme="minorHAnsi" w:hAnsiTheme="minorHAnsi" w:cstheme="minorHAnsi"/>
          <w:bCs/>
          <w:color w:val="000000" w:themeColor="text1"/>
          <w:sz w:val="22"/>
          <w:szCs w:val="22"/>
          <w:u w:val="single"/>
        </w:rPr>
        <w:t>.2.</w:t>
      </w:r>
      <w:r w:rsidR="002B51AA">
        <w:rPr>
          <w:rFonts w:asciiTheme="minorHAnsi" w:hAnsiTheme="minorHAnsi" w:cstheme="minorHAnsi"/>
          <w:bCs/>
          <w:color w:val="000000" w:themeColor="text1"/>
          <w:sz w:val="22"/>
          <w:szCs w:val="22"/>
          <w:u w:val="single"/>
        </w:rPr>
        <w:t xml:space="preserve">  T</w:t>
      </w:r>
      <w:r w:rsidR="002549BD" w:rsidRPr="002B51AA">
        <w:rPr>
          <w:rFonts w:asciiTheme="minorHAnsi" w:hAnsiTheme="minorHAnsi" w:cstheme="minorHAnsi"/>
          <w:bCs/>
          <w:color w:val="000000" w:themeColor="text1"/>
          <w:sz w:val="22"/>
          <w:szCs w:val="22"/>
          <w:u w:val="single"/>
        </w:rPr>
        <w:t xml:space="preserve">he reduced tax rate includes the .35% Severance Tax </w:t>
      </w:r>
      <w:r w:rsidR="00511AC1" w:rsidRPr="002B51AA">
        <w:rPr>
          <w:rFonts w:asciiTheme="minorHAnsi" w:hAnsiTheme="minorHAnsi" w:cstheme="minorHAnsi"/>
          <w:bCs/>
          <w:color w:val="000000" w:themeColor="text1"/>
          <w:sz w:val="22"/>
          <w:szCs w:val="22"/>
          <w:u w:val="single"/>
        </w:rPr>
        <w:t xml:space="preserve">imposed </w:t>
      </w:r>
      <w:r w:rsidR="002549BD" w:rsidRPr="002B51AA">
        <w:rPr>
          <w:rFonts w:asciiTheme="minorHAnsi" w:hAnsiTheme="minorHAnsi" w:cstheme="minorHAnsi"/>
          <w:bCs/>
          <w:color w:val="000000" w:themeColor="text1"/>
          <w:sz w:val="22"/>
          <w:szCs w:val="22"/>
          <w:u w:val="single"/>
        </w:rPr>
        <w:t xml:space="preserve">for </w:t>
      </w:r>
      <w:r w:rsidR="00511AC1" w:rsidRPr="002B51AA">
        <w:rPr>
          <w:rFonts w:asciiTheme="minorHAnsi" w:hAnsiTheme="minorHAnsi" w:cstheme="minorHAnsi"/>
          <w:bCs/>
          <w:color w:val="000000" w:themeColor="text1"/>
          <w:sz w:val="22"/>
          <w:szCs w:val="22"/>
          <w:u w:val="single"/>
        </w:rPr>
        <w:t xml:space="preserve">the benefit of </w:t>
      </w:r>
      <w:r w:rsidR="009102B6">
        <w:rPr>
          <w:rFonts w:asciiTheme="minorHAnsi" w:hAnsiTheme="minorHAnsi" w:cstheme="minorHAnsi"/>
          <w:bCs/>
          <w:color w:val="000000" w:themeColor="text1"/>
          <w:sz w:val="22"/>
          <w:szCs w:val="22"/>
          <w:u w:val="single"/>
        </w:rPr>
        <w:t>c</w:t>
      </w:r>
      <w:r w:rsidR="002549BD" w:rsidRPr="002B51AA">
        <w:rPr>
          <w:rFonts w:asciiTheme="minorHAnsi" w:hAnsiTheme="minorHAnsi" w:cstheme="minorHAnsi"/>
          <w:bCs/>
          <w:color w:val="000000" w:themeColor="text1"/>
          <w:sz w:val="22"/>
          <w:szCs w:val="22"/>
          <w:u w:val="single"/>
        </w:rPr>
        <w:t xml:space="preserve">ounties and </w:t>
      </w:r>
      <w:r w:rsidR="009102B6">
        <w:rPr>
          <w:rFonts w:asciiTheme="minorHAnsi" w:hAnsiTheme="minorHAnsi" w:cstheme="minorHAnsi"/>
          <w:bCs/>
          <w:color w:val="000000" w:themeColor="text1"/>
          <w:sz w:val="22"/>
          <w:szCs w:val="22"/>
          <w:u w:val="single"/>
        </w:rPr>
        <w:t>m</w:t>
      </w:r>
      <w:r w:rsidR="002549BD" w:rsidRPr="002B51AA">
        <w:rPr>
          <w:rFonts w:asciiTheme="minorHAnsi" w:hAnsiTheme="minorHAnsi" w:cstheme="minorHAnsi"/>
          <w:bCs/>
          <w:color w:val="000000" w:themeColor="text1"/>
          <w:sz w:val="22"/>
          <w:szCs w:val="22"/>
          <w:u w:val="single"/>
        </w:rPr>
        <w:t>unicipalities</w:t>
      </w:r>
      <w:r w:rsidR="00787873" w:rsidRPr="002B51AA">
        <w:rPr>
          <w:rFonts w:asciiTheme="minorHAnsi" w:hAnsiTheme="minorHAnsi" w:cstheme="minorHAnsi"/>
          <w:bCs/>
          <w:color w:val="000000" w:themeColor="text1"/>
          <w:sz w:val="22"/>
          <w:szCs w:val="22"/>
          <w:u w:val="single"/>
        </w:rPr>
        <w:t xml:space="preserve"> under W. Va. </w:t>
      </w:r>
      <w:r w:rsidR="00421CAA" w:rsidRPr="002B51AA">
        <w:rPr>
          <w:rFonts w:asciiTheme="minorHAnsi" w:hAnsiTheme="minorHAnsi" w:cstheme="minorHAnsi"/>
          <w:bCs/>
          <w:color w:val="000000" w:themeColor="text1"/>
          <w:sz w:val="22"/>
          <w:szCs w:val="22"/>
          <w:u w:val="single"/>
        </w:rPr>
        <w:t>Code §11-13A-6</w:t>
      </w:r>
      <w:r w:rsidR="002549BD" w:rsidRPr="002B51AA">
        <w:rPr>
          <w:rFonts w:asciiTheme="minorHAnsi" w:hAnsiTheme="minorHAnsi" w:cstheme="minorHAnsi"/>
          <w:bCs/>
          <w:color w:val="000000" w:themeColor="text1"/>
          <w:sz w:val="22"/>
          <w:szCs w:val="22"/>
          <w:u w:val="single"/>
        </w:rPr>
        <w:t>.</w:t>
      </w:r>
    </w:p>
    <w:p w14:paraId="2B2CB776" w14:textId="6D8703B4" w:rsidR="00421CAA" w:rsidRPr="002B51AA" w:rsidRDefault="00421CAA" w:rsidP="008F5D58">
      <w:pPr>
        <w:jc w:val="both"/>
        <w:rPr>
          <w:rFonts w:asciiTheme="minorHAnsi" w:hAnsiTheme="minorHAnsi" w:cstheme="minorHAnsi"/>
          <w:bCs/>
          <w:color w:val="000000" w:themeColor="text1"/>
          <w:sz w:val="22"/>
          <w:szCs w:val="22"/>
          <w:u w:val="single"/>
        </w:rPr>
      </w:pPr>
    </w:p>
    <w:p w14:paraId="6FA6086C" w14:textId="4DF1DE6E" w:rsidR="00421CAA" w:rsidRPr="002B51AA" w:rsidRDefault="00421CAA" w:rsidP="008F5D58">
      <w:pPr>
        <w:jc w:val="both"/>
        <w:rPr>
          <w:rFonts w:asciiTheme="minorHAnsi" w:hAnsiTheme="minorHAnsi" w:cstheme="minorHAnsi"/>
          <w:bCs/>
          <w:color w:val="000000" w:themeColor="text1"/>
          <w:sz w:val="22"/>
          <w:szCs w:val="22"/>
          <w:u w:val="single"/>
        </w:rPr>
      </w:pPr>
      <w:r w:rsidRPr="002B51AA">
        <w:rPr>
          <w:rFonts w:asciiTheme="minorHAnsi" w:hAnsiTheme="minorHAnsi" w:cstheme="minorHAnsi"/>
          <w:bCs/>
          <w:color w:val="000000" w:themeColor="text1"/>
          <w:sz w:val="22"/>
          <w:szCs w:val="22"/>
        </w:rPr>
        <w:tab/>
      </w:r>
      <w:r w:rsidR="00627F57" w:rsidRPr="00627F57">
        <w:rPr>
          <w:rFonts w:asciiTheme="minorHAnsi" w:hAnsiTheme="minorHAnsi" w:cstheme="minorHAnsi"/>
          <w:bCs/>
          <w:color w:val="000000" w:themeColor="text1"/>
          <w:sz w:val="22"/>
          <w:szCs w:val="22"/>
          <w:u w:val="single"/>
        </w:rPr>
        <w:t>4</w:t>
      </w:r>
      <w:r w:rsidRPr="002B51AA">
        <w:rPr>
          <w:rFonts w:asciiTheme="minorHAnsi" w:hAnsiTheme="minorHAnsi" w:cstheme="minorHAnsi"/>
          <w:bCs/>
          <w:color w:val="000000" w:themeColor="text1"/>
          <w:sz w:val="22"/>
          <w:szCs w:val="22"/>
          <w:u w:val="single"/>
        </w:rPr>
        <w:t xml:space="preserve">.3. </w:t>
      </w:r>
      <w:r w:rsidR="002B51AA">
        <w:rPr>
          <w:rFonts w:asciiTheme="minorHAnsi" w:hAnsiTheme="minorHAnsi" w:cstheme="minorHAnsi"/>
          <w:bCs/>
          <w:color w:val="000000" w:themeColor="text1"/>
          <w:sz w:val="22"/>
          <w:szCs w:val="22"/>
          <w:u w:val="single"/>
        </w:rPr>
        <w:t xml:space="preserve"> </w:t>
      </w:r>
      <w:r w:rsidRPr="002B51AA">
        <w:rPr>
          <w:rFonts w:asciiTheme="minorHAnsi" w:hAnsiTheme="minorHAnsi" w:cstheme="minorHAnsi"/>
          <w:bCs/>
          <w:color w:val="000000" w:themeColor="text1"/>
          <w:sz w:val="22"/>
          <w:szCs w:val="22"/>
          <w:u w:val="single"/>
        </w:rPr>
        <w:t xml:space="preserve">The severance tax attributable to thermal or steam coal is included in amounts </w:t>
      </w:r>
      <w:r w:rsidR="00485A9D" w:rsidRPr="002B51AA">
        <w:rPr>
          <w:rFonts w:asciiTheme="minorHAnsi" w:hAnsiTheme="minorHAnsi" w:cstheme="minorHAnsi"/>
          <w:bCs/>
          <w:color w:val="000000" w:themeColor="text1"/>
          <w:sz w:val="22"/>
          <w:szCs w:val="22"/>
          <w:u w:val="single"/>
        </w:rPr>
        <w:t xml:space="preserve">of coal severance tax imposed under W. Va. Code </w:t>
      </w:r>
      <w:bookmarkStart w:id="11" w:name="_Hlk6474867"/>
      <w:r w:rsidR="00485A9D" w:rsidRPr="002B51AA">
        <w:rPr>
          <w:rFonts w:asciiTheme="minorHAnsi" w:hAnsiTheme="minorHAnsi" w:cstheme="minorHAnsi"/>
          <w:bCs/>
          <w:color w:val="000000" w:themeColor="text1"/>
          <w:sz w:val="22"/>
          <w:szCs w:val="22"/>
          <w:u w:val="single"/>
        </w:rPr>
        <w:t>§</w:t>
      </w:r>
      <w:bookmarkEnd w:id="11"/>
      <w:r w:rsidR="00485A9D" w:rsidRPr="002B51AA">
        <w:rPr>
          <w:rFonts w:asciiTheme="minorHAnsi" w:hAnsiTheme="minorHAnsi" w:cstheme="minorHAnsi"/>
          <w:bCs/>
          <w:color w:val="000000" w:themeColor="text1"/>
          <w:sz w:val="22"/>
          <w:szCs w:val="22"/>
          <w:u w:val="single"/>
        </w:rPr>
        <w:t xml:space="preserve">11-13A-3 that is </w:t>
      </w:r>
      <w:r w:rsidRPr="002B51AA">
        <w:rPr>
          <w:rFonts w:asciiTheme="minorHAnsi" w:hAnsiTheme="minorHAnsi" w:cstheme="minorHAnsi"/>
          <w:bCs/>
          <w:color w:val="000000" w:themeColor="text1"/>
          <w:sz w:val="22"/>
          <w:szCs w:val="22"/>
          <w:u w:val="single"/>
        </w:rPr>
        <w:t>reallocated and dedicated for the benefit of the coal producing counties under W. Va. Code §11-13A-6a.</w:t>
      </w:r>
    </w:p>
    <w:p w14:paraId="31E6BCA2" w14:textId="3EB602C7" w:rsidR="00A8412B" w:rsidRDefault="00A8412B" w:rsidP="008F5D58">
      <w:pPr>
        <w:ind w:firstLine="12"/>
        <w:jc w:val="both"/>
        <w:rPr>
          <w:rFonts w:asciiTheme="minorHAnsi" w:hAnsiTheme="minorHAnsi" w:cstheme="minorHAnsi"/>
          <w:bCs/>
          <w:color w:val="000000" w:themeColor="text1"/>
          <w:sz w:val="22"/>
          <w:szCs w:val="22"/>
          <w:u w:val="single"/>
        </w:rPr>
      </w:pPr>
    </w:p>
    <w:p w14:paraId="0538D374" w14:textId="77777777" w:rsidR="006F6E9D" w:rsidRPr="006F6E9D" w:rsidRDefault="006F6E9D" w:rsidP="008F5D58">
      <w:pPr>
        <w:ind w:firstLine="12"/>
        <w:jc w:val="both"/>
        <w:rPr>
          <w:rFonts w:asciiTheme="minorHAnsi" w:hAnsiTheme="minorHAnsi" w:cstheme="minorHAnsi"/>
          <w:bCs/>
          <w:color w:val="000000" w:themeColor="text1"/>
          <w:sz w:val="22"/>
          <w:szCs w:val="22"/>
          <w:u w:val="single"/>
        </w:rPr>
      </w:pPr>
      <w:r w:rsidRPr="006F6E9D">
        <w:rPr>
          <w:rFonts w:asciiTheme="minorHAnsi" w:hAnsiTheme="minorHAnsi" w:cstheme="minorHAnsi"/>
          <w:bCs/>
          <w:color w:val="000000" w:themeColor="text1"/>
          <w:sz w:val="22"/>
          <w:szCs w:val="22"/>
        </w:rPr>
        <w:tab/>
      </w:r>
      <w:r w:rsidRPr="006F6E9D">
        <w:rPr>
          <w:rFonts w:asciiTheme="minorHAnsi" w:hAnsiTheme="minorHAnsi" w:cstheme="minorHAnsi"/>
          <w:bCs/>
          <w:color w:val="000000" w:themeColor="text1"/>
          <w:sz w:val="22"/>
          <w:szCs w:val="22"/>
          <w:u w:val="single"/>
        </w:rPr>
        <w:t xml:space="preserve">4.4.  The tax rates provided in Section 4.1 of this Rule do not apply to thin seam coal taxed under W. </w:t>
      </w:r>
      <w:r w:rsidRPr="006F6E9D">
        <w:rPr>
          <w:rFonts w:asciiTheme="minorHAnsi" w:hAnsiTheme="minorHAnsi" w:cstheme="minorHAnsi"/>
          <w:bCs/>
          <w:color w:val="000000" w:themeColor="text1"/>
          <w:sz w:val="22"/>
          <w:szCs w:val="22"/>
          <w:u w:val="single"/>
        </w:rPr>
        <w:lastRenderedPageBreak/>
        <w:t>Va. Code §11-13A-3(g) when it is sold to an electric power company. The applicable rate of tax will continue to be either 1% or 2% depending upon the thickness of the seam of coal from which the coal was produced.</w:t>
      </w:r>
    </w:p>
    <w:p w14:paraId="7014CC33" w14:textId="77777777" w:rsidR="006F6E9D" w:rsidRPr="006F6E9D" w:rsidRDefault="006F6E9D" w:rsidP="008F5D58">
      <w:pPr>
        <w:ind w:firstLine="12"/>
        <w:jc w:val="both"/>
        <w:rPr>
          <w:rFonts w:asciiTheme="minorHAnsi" w:hAnsiTheme="minorHAnsi" w:cstheme="minorHAnsi"/>
          <w:bCs/>
          <w:color w:val="000000" w:themeColor="text1"/>
          <w:sz w:val="22"/>
          <w:szCs w:val="22"/>
          <w:u w:val="single"/>
        </w:rPr>
      </w:pPr>
    </w:p>
    <w:p w14:paraId="68EAB02B" w14:textId="77777777" w:rsidR="006F6E9D" w:rsidRPr="006F6E9D" w:rsidRDefault="006F6E9D" w:rsidP="008F5D58">
      <w:pPr>
        <w:ind w:firstLine="12"/>
        <w:jc w:val="both"/>
        <w:rPr>
          <w:rFonts w:asciiTheme="minorHAnsi" w:hAnsiTheme="minorHAnsi" w:cstheme="minorHAnsi"/>
          <w:bCs/>
          <w:color w:val="000000" w:themeColor="text1"/>
          <w:sz w:val="22"/>
          <w:szCs w:val="22"/>
          <w:u w:val="single"/>
        </w:rPr>
      </w:pPr>
      <w:r w:rsidRPr="006F6E9D">
        <w:rPr>
          <w:rFonts w:asciiTheme="minorHAnsi" w:hAnsiTheme="minorHAnsi" w:cstheme="minorHAnsi"/>
          <w:bCs/>
          <w:color w:val="000000" w:themeColor="text1"/>
          <w:sz w:val="22"/>
          <w:szCs w:val="22"/>
        </w:rPr>
        <w:tab/>
      </w:r>
      <w:bookmarkStart w:id="12" w:name="_Hlk10534622"/>
      <w:r w:rsidRPr="006F6E9D">
        <w:rPr>
          <w:rFonts w:asciiTheme="minorHAnsi" w:hAnsiTheme="minorHAnsi" w:cstheme="minorHAnsi"/>
          <w:bCs/>
          <w:color w:val="000000" w:themeColor="text1"/>
          <w:sz w:val="22"/>
          <w:szCs w:val="22"/>
          <w:u w:val="single"/>
        </w:rPr>
        <w:t xml:space="preserve">4.5.  Thermal and steam coal receiving the reduced rates in this section are subject to the annual minimum severance tax imposed under W. Va. Code §11-12B-3.  However, </w:t>
      </w:r>
      <w:bookmarkStart w:id="13" w:name="_Hlk10535637"/>
      <w:r w:rsidRPr="006F6E9D">
        <w:rPr>
          <w:rFonts w:asciiTheme="minorHAnsi" w:hAnsiTheme="minorHAnsi" w:cstheme="minorHAnsi"/>
          <w:bCs/>
          <w:color w:val="000000" w:themeColor="text1"/>
          <w:sz w:val="22"/>
          <w:szCs w:val="22"/>
          <w:u w:val="single"/>
        </w:rPr>
        <w:t xml:space="preserve">thin seam coal taxed under W. Va. Code §11-13A-3(g) is not subject to the minimum severance tax. </w:t>
      </w:r>
      <w:bookmarkEnd w:id="12"/>
      <w:bookmarkEnd w:id="13"/>
    </w:p>
    <w:p w14:paraId="67956156" w14:textId="77777777" w:rsidR="006F6E9D" w:rsidRPr="002B51AA" w:rsidRDefault="006F6E9D" w:rsidP="008F5D58">
      <w:pPr>
        <w:ind w:firstLine="12"/>
        <w:jc w:val="both"/>
        <w:rPr>
          <w:rFonts w:asciiTheme="minorHAnsi" w:hAnsiTheme="minorHAnsi" w:cstheme="minorHAnsi"/>
          <w:bCs/>
          <w:color w:val="000000" w:themeColor="text1"/>
          <w:sz w:val="22"/>
          <w:szCs w:val="22"/>
          <w:u w:val="single"/>
        </w:rPr>
      </w:pPr>
    </w:p>
    <w:p w14:paraId="312A4779" w14:textId="08AE6139" w:rsidR="00E73979" w:rsidRPr="002B51AA" w:rsidRDefault="00DB0C95" w:rsidP="008F5D58">
      <w:pPr>
        <w:ind w:firstLine="12"/>
        <w:jc w:val="both"/>
        <w:rPr>
          <w:rFonts w:asciiTheme="minorHAnsi" w:hAnsiTheme="minorHAnsi" w:cstheme="minorHAnsi"/>
          <w:b/>
          <w:bCs/>
          <w:color w:val="000000" w:themeColor="text1"/>
          <w:sz w:val="22"/>
          <w:szCs w:val="22"/>
          <w:u w:val="single"/>
        </w:rPr>
      </w:pPr>
      <w:r w:rsidRPr="002B51AA">
        <w:rPr>
          <w:rFonts w:asciiTheme="minorHAnsi" w:hAnsiTheme="minorHAnsi" w:cstheme="minorHAnsi"/>
          <w:b/>
          <w:bCs/>
          <w:color w:val="000000" w:themeColor="text1"/>
          <w:sz w:val="22"/>
          <w:szCs w:val="22"/>
          <w:u w:val="single"/>
        </w:rPr>
        <w:t>§110</w:t>
      </w:r>
      <w:r w:rsidRPr="002B51AA">
        <w:rPr>
          <w:rFonts w:asciiTheme="minorHAnsi" w:hAnsiTheme="minorHAnsi" w:cstheme="minorHAnsi"/>
          <w:b/>
          <w:bCs/>
          <w:color w:val="000000" w:themeColor="text1"/>
          <w:sz w:val="22"/>
          <w:szCs w:val="22"/>
          <w:u w:val="single"/>
        </w:rPr>
        <w:noBreakHyphen/>
        <w:t>13AC</w:t>
      </w:r>
      <w:r w:rsidRPr="002B51AA">
        <w:rPr>
          <w:rFonts w:asciiTheme="minorHAnsi" w:hAnsiTheme="minorHAnsi" w:cstheme="minorHAnsi"/>
          <w:b/>
          <w:bCs/>
          <w:color w:val="000000" w:themeColor="text1"/>
          <w:sz w:val="22"/>
          <w:szCs w:val="22"/>
          <w:u w:val="single"/>
        </w:rPr>
        <w:noBreakHyphen/>
      </w:r>
      <w:r w:rsidR="00627F57">
        <w:rPr>
          <w:rFonts w:asciiTheme="minorHAnsi" w:hAnsiTheme="minorHAnsi" w:cstheme="minorHAnsi"/>
          <w:b/>
          <w:bCs/>
          <w:color w:val="000000" w:themeColor="text1"/>
          <w:sz w:val="22"/>
          <w:szCs w:val="22"/>
          <w:u w:val="single"/>
        </w:rPr>
        <w:t>5</w:t>
      </w:r>
      <w:r w:rsidRPr="002B51AA">
        <w:rPr>
          <w:rFonts w:asciiTheme="minorHAnsi" w:hAnsiTheme="minorHAnsi" w:cstheme="minorHAnsi"/>
          <w:b/>
          <w:bCs/>
          <w:color w:val="000000" w:themeColor="text1"/>
          <w:sz w:val="22"/>
          <w:szCs w:val="22"/>
          <w:u w:val="single"/>
        </w:rPr>
        <w:t>.  Accounting for Sales of Thermal or Steam Coal.</w:t>
      </w:r>
    </w:p>
    <w:p w14:paraId="1AB2A0A6" w14:textId="77777777" w:rsidR="00DB0C95" w:rsidRPr="002B51AA" w:rsidRDefault="00DB0C95" w:rsidP="008F5D58">
      <w:pPr>
        <w:ind w:firstLine="12"/>
        <w:jc w:val="both"/>
        <w:rPr>
          <w:rFonts w:asciiTheme="minorHAnsi" w:hAnsiTheme="minorHAnsi" w:cstheme="minorHAnsi"/>
          <w:color w:val="000000" w:themeColor="text1"/>
          <w:sz w:val="22"/>
          <w:szCs w:val="22"/>
          <w:u w:val="single"/>
        </w:rPr>
      </w:pPr>
    </w:p>
    <w:p w14:paraId="60084F28" w14:textId="1A0E2D2B" w:rsidR="00901916" w:rsidRPr="002B51AA" w:rsidRDefault="00486245"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627F57" w:rsidRP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w:t>
      </w:r>
      <w:r w:rsidR="00DB0C95" w:rsidRPr="002B51AA">
        <w:rPr>
          <w:rFonts w:asciiTheme="minorHAnsi" w:hAnsiTheme="minorHAnsi" w:cstheme="minorHAnsi"/>
          <w:color w:val="000000" w:themeColor="text1"/>
          <w:sz w:val="22"/>
          <w:szCs w:val="22"/>
          <w:u w:val="single"/>
        </w:rPr>
        <w:t>1</w:t>
      </w:r>
      <w:r w:rsidRPr="002B51AA">
        <w:rPr>
          <w:rFonts w:asciiTheme="minorHAnsi" w:hAnsiTheme="minorHAnsi" w:cstheme="minorHAnsi"/>
          <w:color w:val="000000" w:themeColor="text1"/>
          <w:sz w:val="22"/>
          <w:szCs w:val="22"/>
          <w:u w:val="single"/>
        </w:rPr>
        <w:t>.</w:t>
      </w:r>
      <w:r w:rsidR="00901916" w:rsidRPr="002B51AA">
        <w:rPr>
          <w:rFonts w:asciiTheme="minorHAnsi" w:hAnsiTheme="minorHAnsi" w:cstheme="minorHAnsi"/>
          <w:color w:val="000000" w:themeColor="text1"/>
          <w:sz w:val="22"/>
          <w:szCs w:val="22"/>
          <w:u w:val="single"/>
        </w:rPr>
        <w:t xml:space="preserve">  </w:t>
      </w:r>
      <w:r w:rsidR="00940B78" w:rsidRPr="002B51AA">
        <w:rPr>
          <w:rFonts w:asciiTheme="minorHAnsi" w:hAnsiTheme="minorHAnsi" w:cstheme="minorHAnsi"/>
          <w:color w:val="000000" w:themeColor="text1"/>
          <w:sz w:val="22"/>
          <w:szCs w:val="22"/>
          <w:u w:val="single"/>
        </w:rPr>
        <w:t xml:space="preserve">The determination of whether the gross proceeds of sale are considered to be from the sale of  thermal or steam coal in order to qualify the gross proceeds of sale for a reduced rate of taxation will be made based upon </w:t>
      </w:r>
      <w:r w:rsidR="00F27AE4" w:rsidRPr="00C10B7F">
        <w:rPr>
          <w:rFonts w:asciiTheme="minorHAnsi" w:hAnsiTheme="minorHAnsi" w:cstheme="minorHAnsi"/>
          <w:color w:val="000000" w:themeColor="text1"/>
          <w:sz w:val="22"/>
          <w:szCs w:val="22"/>
          <w:u w:val="single"/>
        </w:rPr>
        <w:t>the coal sales contract and</w:t>
      </w:r>
      <w:r w:rsidR="00F27AE4">
        <w:rPr>
          <w:rFonts w:asciiTheme="minorHAnsi" w:hAnsiTheme="minorHAnsi" w:cstheme="minorHAnsi"/>
          <w:color w:val="000000" w:themeColor="text1"/>
          <w:sz w:val="22"/>
          <w:szCs w:val="22"/>
          <w:u w:val="single"/>
        </w:rPr>
        <w:t xml:space="preserve"> </w:t>
      </w:r>
      <w:r w:rsidR="00940B78" w:rsidRPr="002B51AA">
        <w:rPr>
          <w:rFonts w:asciiTheme="minorHAnsi" w:hAnsiTheme="minorHAnsi" w:cstheme="minorHAnsi"/>
          <w:color w:val="000000" w:themeColor="text1"/>
          <w:sz w:val="22"/>
          <w:szCs w:val="22"/>
          <w:u w:val="single"/>
        </w:rPr>
        <w:t>whether the coal is sold to an electric power company for the purpose of generating or producing electricity.</w:t>
      </w:r>
    </w:p>
    <w:p w14:paraId="3AC4E02E" w14:textId="77777777" w:rsidR="00901916" w:rsidRPr="002B51AA" w:rsidRDefault="00901916" w:rsidP="008F5D58">
      <w:pPr>
        <w:ind w:firstLine="12"/>
        <w:jc w:val="both"/>
        <w:rPr>
          <w:rFonts w:asciiTheme="minorHAnsi" w:hAnsiTheme="minorHAnsi" w:cstheme="minorHAnsi"/>
          <w:color w:val="000000" w:themeColor="text1"/>
          <w:sz w:val="22"/>
          <w:szCs w:val="22"/>
          <w:u w:val="single"/>
        </w:rPr>
      </w:pPr>
    </w:p>
    <w:p w14:paraId="02216581" w14:textId="64D0B5DE" w:rsidR="009102B6" w:rsidRDefault="00901916" w:rsidP="008F5D58">
      <w:pPr>
        <w:ind w:left="12"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 xml:space="preserve">.1.1. </w:t>
      </w:r>
      <w:r w:rsidR="005675EC">
        <w:rPr>
          <w:rFonts w:asciiTheme="minorHAnsi" w:hAnsiTheme="minorHAnsi" w:cstheme="minorHAnsi"/>
          <w:color w:val="000000" w:themeColor="text1"/>
          <w:sz w:val="22"/>
          <w:szCs w:val="22"/>
          <w:u w:val="single"/>
        </w:rPr>
        <w:t xml:space="preserve"> </w:t>
      </w:r>
      <w:r w:rsidR="007A123B" w:rsidRPr="002B51AA">
        <w:rPr>
          <w:rFonts w:asciiTheme="minorHAnsi" w:hAnsiTheme="minorHAnsi" w:cstheme="minorHAnsi"/>
          <w:color w:val="000000" w:themeColor="text1"/>
          <w:sz w:val="22"/>
          <w:szCs w:val="22"/>
          <w:u w:val="single"/>
        </w:rPr>
        <w:t xml:space="preserve">Taxpayers eligible </w:t>
      </w:r>
      <w:bookmarkStart w:id="14" w:name="_Hlk12540497"/>
      <w:r w:rsidR="007A123B" w:rsidRPr="002B51AA">
        <w:rPr>
          <w:rFonts w:asciiTheme="minorHAnsi" w:hAnsiTheme="minorHAnsi" w:cstheme="minorHAnsi"/>
          <w:color w:val="000000" w:themeColor="text1"/>
          <w:sz w:val="22"/>
          <w:szCs w:val="22"/>
          <w:u w:val="single"/>
        </w:rPr>
        <w:t xml:space="preserve">for the reduced </w:t>
      </w:r>
      <w:r w:rsidR="00486245" w:rsidRPr="002B51AA">
        <w:rPr>
          <w:rFonts w:asciiTheme="minorHAnsi" w:hAnsiTheme="minorHAnsi" w:cstheme="minorHAnsi"/>
          <w:color w:val="000000" w:themeColor="text1"/>
          <w:sz w:val="22"/>
          <w:szCs w:val="22"/>
          <w:u w:val="single"/>
        </w:rPr>
        <w:t>s</w:t>
      </w:r>
      <w:r w:rsidR="007A123B" w:rsidRPr="002B51AA">
        <w:rPr>
          <w:rFonts w:asciiTheme="minorHAnsi" w:hAnsiTheme="minorHAnsi" w:cstheme="minorHAnsi"/>
          <w:color w:val="000000" w:themeColor="text1"/>
          <w:sz w:val="22"/>
          <w:szCs w:val="22"/>
          <w:u w:val="single"/>
        </w:rPr>
        <w:t xml:space="preserve">everance </w:t>
      </w:r>
      <w:r w:rsidR="00486245" w:rsidRPr="002B51AA">
        <w:rPr>
          <w:rFonts w:asciiTheme="minorHAnsi" w:hAnsiTheme="minorHAnsi" w:cstheme="minorHAnsi"/>
          <w:color w:val="000000" w:themeColor="text1"/>
          <w:sz w:val="22"/>
          <w:szCs w:val="22"/>
          <w:u w:val="single"/>
        </w:rPr>
        <w:t>t</w:t>
      </w:r>
      <w:r w:rsidR="007A123B" w:rsidRPr="002B51AA">
        <w:rPr>
          <w:rFonts w:asciiTheme="minorHAnsi" w:hAnsiTheme="minorHAnsi" w:cstheme="minorHAnsi"/>
          <w:color w:val="000000" w:themeColor="text1"/>
          <w:sz w:val="22"/>
          <w:szCs w:val="22"/>
          <w:u w:val="single"/>
        </w:rPr>
        <w:t xml:space="preserve">ax rates for </w:t>
      </w:r>
      <w:r w:rsidR="00486245" w:rsidRPr="002B51AA">
        <w:rPr>
          <w:rFonts w:asciiTheme="minorHAnsi" w:hAnsiTheme="minorHAnsi" w:cstheme="minorHAnsi"/>
          <w:color w:val="000000" w:themeColor="text1"/>
          <w:sz w:val="22"/>
          <w:szCs w:val="22"/>
          <w:u w:val="single"/>
        </w:rPr>
        <w:t>thermal or steam</w:t>
      </w:r>
      <w:r w:rsidR="007A123B" w:rsidRPr="002B51AA">
        <w:rPr>
          <w:rFonts w:asciiTheme="minorHAnsi" w:hAnsiTheme="minorHAnsi" w:cstheme="minorHAnsi"/>
          <w:color w:val="000000" w:themeColor="text1"/>
          <w:sz w:val="22"/>
          <w:szCs w:val="22"/>
          <w:u w:val="single"/>
        </w:rPr>
        <w:t xml:space="preserve"> coa</w:t>
      </w:r>
      <w:bookmarkEnd w:id="14"/>
      <w:r w:rsidR="007A123B" w:rsidRPr="002B51AA">
        <w:rPr>
          <w:rFonts w:asciiTheme="minorHAnsi" w:hAnsiTheme="minorHAnsi" w:cstheme="minorHAnsi"/>
          <w:color w:val="000000" w:themeColor="text1"/>
          <w:sz w:val="22"/>
          <w:szCs w:val="22"/>
          <w:u w:val="single"/>
        </w:rPr>
        <w:t xml:space="preserve">l are </w:t>
      </w:r>
      <w:r w:rsidR="00486245" w:rsidRPr="002B51AA">
        <w:rPr>
          <w:rFonts w:asciiTheme="minorHAnsi" w:hAnsiTheme="minorHAnsi" w:cstheme="minorHAnsi"/>
          <w:color w:val="000000" w:themeColor="text1"/>
          <w:sz w:val="22"/>
          <w:szCs w:val="22"/>
          <w:u w:val="single"/>
        </w:rPr>
        <w:t>those taxpayer</w:t>
      </w:r>
      <w:r w:rsidR="00A64A7E" w:rsidRPr="002B51AA">
        <w:rPr>
          <w:rFonts w:asciiTheme="minorHAnsi" w:hAnsiTheme="minorHAnsi" w:cstheme="minorHAnsi"/>
          <w:color w:val="000000" w:themeColor="text1"/>
          <w:sz w:val="22"/>
          <w:szCs w:val="22"/>
          <w:u w:val="single"/>
        </w:rPr>
        <w:t>s</w:t>
      </w:r>
      <w:r w:rsidR="00486245" w:rsidRPr="002B51AA">
        <w:rPr>
          <w:rFonts w:asciiTheme="minorHAnsi" w:hAnsiTheme="minorHAnsi" w:cstheme="minorHAnsi"/>
          <w:color w:val="000000" w:themeColor="text1"/>
          <w:sz w:val="22"/>
          <w:szCs w:val="22"/>
          <w:u w:val="single"/>
        </w:rPr>
        <w:t xml:space="preserve"> who</w:t>
      </w:r>
      <w:bookmarkStart w:id="15" w:name="_Hlk12613139"/>
      <w:bookmarkStart w:id="16" w:name="_Hlk6407968"/>
      <w:r w:rsidR="009102B6">
        <w:rPr>
          <w:rFonts w:asciiTheme="minorHAnsi" w:hAnsiTheme="minorHAnsi" w:cstheme="minorHAnsi"/>
          <w:color w:val="000000" w:themeColor="text1"/>
          <w:sz w:val="22"/>
          <w:szCs w:val="22"/>
          <w:u w:val="single"/>
        </w:rPr>
        <w:t xml:space="preserve"> </w:t>
      </w:r>
      <w:r w:rsidR="00486245" w:rsidRPr="002B51AA">
        <w:rPr>
          <w:rFonts w:asciiTheme="minorHAnsi" w:hAnsiTheme="minorHAnsi" w:cstheme="minorHAnsi"/>
          <w:color w:val="000000" w:themeColor="text1"/>
          <w:sz w:val="22"/>
          <w:szCs w:val="22"/>
          <w:u w:val="single"/>
        </w:rPr>
        <w:t>s</w:t>
      </w:r>
      <w:r w:rsidR="00A64A7E" w:rsidRPr="002B51AA">
        <w:rPr>
          <w:rFonts w:asciiTheme="minorHAnsi" w:hAnsiTheme="minorHAnsi" w:cstheme="minorHAnsi"/>
          <w:color w:val="000000" w:themeColor="text1"/>
          <w:sz w:val="22"/>
          <w:szCs w:val="22"/>
          <w:u w:val="single"/>
        </w:rPr>
        <w:t>ell</w:t>
      </w:r>
      <w:r w:rsidR="00486245" w:rsidRPr="002B51AA">
        <w:rPr>
          <w:rFonts w:asciiTheme="minorHAnsi" w:hAnsiTheme="minorHAnsi" w:cstheme="minorHAnsi"/>
          <w:color w:val="000000" w:themeColor="text1"/>
          <w:sz w:val="22"/>
          <w:szCs w:val="22"/>
          <w:u w:val="single"/>
        </w:rPr>
        <w:t xml:space="preserve"> coal to an electric power company</w:t>
      </w:r>
      <w:r w:rsidR="0097344E" w:rsidRPr="0097344E">
        <w:rPr>
          <w:rFonts w:asciiTheme="minorHAnsi" w:hAnsiTheme="minorHAnsi" w:cstheme="minorHAnsi"/>
          <w:color w:val="000000" w:themeColor="text1"/>
          <w:sz w:val="22"/>
          <w:szCs w:val="22"/>
          <w:u w:val="single"/>
        </w:rPr>
        <w:t xml:space="preserve">, either directly or through the services of a broker, for the purpose of generating or producing electricity. </w:t>
      </w:r>
      <w:r w:rsidR="009102B6">
        <w:rPr>
          <w:rFonts w:asciiTheme="minorHAnsi" w:hAnsiTheme="minorHAnsi" w:cstheme="minorHAnsi"/>
          <w:color w:val="000000" w:themeColor="text1"/>
          <w:sz w:val="22"/>
          <w:szCs w:val="22"/>
          <w:u w:val="single"/>
        </w:rPr>
        <w:t xml:space="preserve"> </w:t>
      </w:r>
      <w:bookmarkStart w:id="17" w:name="_Hlk12613235"/>
      <w:bookmarkEnd w:id="15"/>
      <w:r w:rsidR="009102B6">
        <w:rPr>
          <w:rFonts w:asciiTheme="minorHAnsi" w:hAnsiTheme="minorHAnsi" w:cstheme="minorHAnsi"/>
          <w:color w:val="000000" w:themeColor="text1"/>
          <w:sz w:val="22"/>
          <w:szCs w:val="22"/>
          <w:u w:val="single"/>
        </w:rPr>
        <w:t xml:space="preserve">When using the services of a broker, taxpayers </w:t>
      </w:r>
      <w:r w:rsidR="005F4BAC" w:rsidRPr="00C10B7F">
        <w:rPr>
          <w:rFonts w:asciiTheme="minorHAnsi" w:hAnsiTheme="minorHAnsi" w:cstheme="minorHAnsi"/>
          <w:color w:val="000000" w:themeColor="text1"/>
          <w:sz w:val="22"/>
          <w:szCs w:val="22"/>
          <w:u w:val="single"/>
        </w:rPr>
        <w:t>will</w:t>
      </w:r>
      <w:r w:rsidR="005F4BAC">
        <w:rPr>
          <w:rFonts w:asciiTheme="minorHAnsi" w:hAnsiTheme="minorHAnsi" w:cstheme="minorHAnsi"/>
          <w:color w:val="000000" w:themeColor="text1"/>
          <w:sz w:val="22"/>
          <w:szCs w:val="22"/>
          <w:u w:val="single"/>
        </w:rPr>
        <w:t xml:space="preserve"> </w:t>
      </w:r>
      <w:r w:rsidR="009102B6">
        <w:rPr>
          <w:rFonts w:asciiTheme="minorHAnsi" w:hAnsiTheme="minorHAnsi" w:cstheme="minorHAnsi"/>
          <w:color w:val="000000" w:themeColor="text1"/>
          <w:sz w:val="22"/>
          <w:szCs w:val="22"/>
          <w:u w:val="single"/>
        </w:rPr>
        <w:t xml:space="preserve">be eligible for the </w:t>
      </w:r>
      <w:r w:rsidR="009102B6" w:rsidRPr="009102B6">
        <w:rPr>
          <w:rFonts w:asciiTheme="minorHAnsi" w:hAnsiTheme="minorHAnsi" w:cstheme="minorHAnsi"/>
          <w:color w:val="000000" w:themeColor="text1"/>
          <w:sz w:val="22"/>
          <w:szCs w:val="22"/>
          <w:u w:val="single"/>
        </w:rPr>
        <w:t>reduced severance tax rates for thermal or steam coa</w:t>
      </w:r>
      <w:r w:rsidR="009102B6">
        <w:rPr>
          <w:rFonts w:asciiTheme="minorHAnsi" w:hAnsiTheme="minorHAnsi" w:cstheme="minorHAnsi"/>
          <w:color w:val="000000" w:themeColor="text1"/>
          <w:sz w:val="22"/>
          <w:szCs w:val="22"/>
          <w:u w:val="single"/>
        </w:rPr>
        <w:t>l only if the broker does not</w:t>
      </w:r>
      <w:r w:rsidR="0097344E">
        <w:rPr>
          <w:rFonts w:asciiTheme="minorHAnsi" w:hAnsiTheme="minorHAnsi" w:cstheme="minorHAnsi"/>
          <w:color w:val="000000" w:themeColor="text1"/>
          <w:sz w:val="22"/>
          <w:szCs w:val="22"/>
          <w:u w:val="single"/>
        </w:rPr>
        <w:t xml:space="preserve"> acquire</w:t>
      </w:r>
      <w:r w:rsidR="009102B6">
        <w:rPr>
          <w:rFonts w:asciiTheme="minorHAnsi" w:hAnsiTheme="minorHAnsi" w:cstheme="minorHAnsi"/>
          <w:color w:val="000000" w:themeColor="text1"/>
          <w:sz w:val="22"/>
          <w:szCs w:val="22"/>
          <w:u w:val="single"/>
        </w:rPr>
        <w:t xml:space="preserve"> title</w:t>
      </w:r>
      <w:r w:rsidR="006F6E58">
        <w:rPr>
          <w:rFonts w:asciiTheme="minorHAnsi" w:hAnsiTheme="minorHAnsi" w:cstheme="minorHAnsi"/>
          <w:color w:val="000000" w:themeColor="text1"/>
          <w:sz w:val="22"/>
          <w:szCs w:val="22"/>
          <w:u w:val="single"/>
        </w:rPr>
        <w:t xml:space="preserve"> or ownership of </w:t>
      </w:r>
      <w:r w:rsidR="009102B6">
        <w:rPr>
          <w:rFonts w:asciiTheme="minorHAnsi" w:hAnsiTheme="minorHAnsi" w:cstheme="minorHAnsi"/>
          <w:color w:val="000000" w:themeColor="text1"/>
          <w:sz w:val="22"/>
          <w:szCs w:val="22"/>
          <w:u w:val="single"/>
        </w:rPr>
        <w:t>the coal</w:t>
      </w:r>
      <w:r w:rsidR="005F4BAC">
        <w:rPr>
          <w:rFonts w:asciiTheme="minorHAnsi" w:hAnsiTheme="minorHAnsi" w:cstheme="minorHAnsi"/>
          <w:color w:val="000000" w:themeColor="text1"/>
          <w:sz w:val="22"/>
          <w:szCs w:val="22"/>
          <w:u w:val="single"/>
        </w:rPr>
        <w:t>,</w:t>
      </w:r>
      <w:r w:rsidR="008E755A">
        <w:rPr>
          <w:rFonts w:asciiTheme="minorHAnsi" w:hAnsiTheme="minorHAnsi" w:cstheme="minorHAnsi"/>
          <w:color w:val="000000" w:themeColor="text1"/>
          <w:sz w:val="22"/>
          <w:szCs w:val="22"/>
          <w:u w:val="single"/>
        </w:rPr>
        <w:t xml:space="preserve"> although the broker ma</w:t>
      </w:r>
      <w:r w:rsidR="0097344E">
        <w:rPr>
          <w:rFonts w:asciiTheme="minorHAnsi" w:hAnsiTheme="minorHAnsi" w:cstheme="minorHAnsi"/>
          <w:color w:val="000000" w:themeColor="text1"/>
          <w:sz w:val="22"/>
          <w:szCs w:val="22"/>
          <w:u w:val="single"/>
        </w:rPr>
        <w:t>y</w:t>
      </w:r>
      <w:r w:rsidR="008E755A">
        <w:rPr>
          <w:rFonts w:asciiTheme="minorHAnsi" w:hAnsiTheme="minorHAnsi" w:cstheme="minorHAnsi"/>
          <w:color w:val="000000" w:themeColor="text1"/>
          <w:sz w:val="22"/>
          <w:szCs w:val="22"/>
          <w:u w:val="single"/>
        </w:rPr>
        <w:t xml:space="preserve"> take physical possession of the coal</w:t>
      </w:r>
      <w:r w:rsidR="009102B6">
        <w:rPr>
          <w:rFonts w:asciiTheme="minorHAnsi" w:hAnsiTheme="minorHAnsi" w:cstheme="minorHAnsi"/>
          <w:color w:val="000000" w:themeColor="text1"/>
          <w:sz w:val="22"/>
          <w:szCs w:val="22"/>
          <w:u w:val="single"/>
        </w:rPr>
        <w:t>.</w:t>
      </w:r>
      <w:bookmarkEnd w:id="17"/>
      <w:r w:rsidR="009102B6">
        <w:rPr>
          <w:rFonts w:asciiTheme="minorHAnsi" w:hAnsiTheme="minorHAnsi" w:cstheme="minorHAnsi"/>
          <w:color w:val="000000" w:themeColor="text1"/>
          <w:sz w:val="22"/>
          <w:szCs w:val="22"/>
          <w:u w:val="single"/>
        </w:rPr>
        <w:t xml:space="preserve">  The sale</w:t>
      </w:r>
      <w:r w:rsidR="005F4BAC">
        <w:rPr>
          <w:rFonts w:asciiTheme="minorHAnsi" w:hAnsiTheme="minorHAnsi" w:cstheme="minorHAnsi"/>
          <w:color w:val="000000" w:themeColor="text1"/>
          <w:sz w:val="22"/>
          <w:szCs w:val="22"/>
          <w:u w:val="single"/>
        </w:rPr>
        <w:t xml:space="preserve"> </w:t>
      </w:r>
      <w:r w:rsidR="005F4BAC" w:rsidRPr="00C10B7F">
        <w:rPr>
          <w:rFonts w:asciiTheme="minorHAnsi" w:hAnsiTheme="minorHAnsi" w:cstheme="minorHAnsi"/>
          <w:color w:val="000000" w:themeColor="text1"/>
          <w:sz w:val="22"/>
          <w:szCs w:val="22"/>
          <w:u w:val="single"/>
        </w:rPr>
        <w:t>to the electric power company</w:t>
      </w:r>
      <w:r w:rsidR="009102B6">
        <w:rPr>
          <w:rFonts w:asciiTheme="minorHAnsi" w:hAnsiTheme="minorHAnsi" w:cstheme="minorHAnsi"/>
          <w:color w:val="000000" w:themeColor="text1"/>
          <w:sz w:val="22"/>
          <w:szCs w:val="22"/>
          <w:u w:val="single"/>
        </w:rPr>
        <w:t xml:space="preserve"> must occur on or after July 1, 2019, in order to be eligible for the reduced rate</w:t>
      </w:r>
      <w:r w:rsidR="008E755A">
        <w:rPr>
          <w:rFonts w:asciiTheme="minorHAnsi" w:hAnsiTheme="minorHAnsi" w:cstheme="minorHAnsi"/>
          <w:color w:val="000000" w:themeColor="text1"/>
          <w:sz w:val="22"/>
          <w:szCs w:val="22"/>
          <w:u w:val="single"/>
        </w:rPr>
        <w:t>s</w:t>
      </w:r>
      <w:r w:rsidR="009102B6">
        <w:rPr>
          <w:rFonts w:asciiTheme="minorHAnsi" w:hAnsiTheme="minorHAnsi" w:cstheme="minorHAnsi"/>
          <w:color w:val="000000" w:themeColor="text1"/>
          <w:sz w:val="22"/>
          <w:szCs w:val="22"/>
          <w:u w:val="single"/>
        </w:rPr>
        <w:t>.</w:t>
      </w:r>
    </w:p>
    <w:p w14:paraId="0F787230" w14:textId="1EE7C765" w:rsidR="00C10B7F" w:rsidRDefault="00C10B7F" w:rsidP="008F5D58">
      <w:pPr>
        <w:ind w:left="12" w:firstLine="12"/>
        <w:jc w:val="both"/>
        <w:rPr>
          <w:rFonts w:asciiTheme="minorHAnsi" w:hAnsiTheme="minorHAnsi" w:cstheme="minorHAnsi"/>
          <w:color w:val="000000" w:themeColor="text1"/>
          <w:sz w:val="22"/>
          <w:szCs w:val="22"/>
          <w:u w:val="single"/>
        </w:rPr>
      </w:pPr>
    </w:p>
    <w:p w14:paraId="5098D454" w14:textId="1A1C0C4C" w:rsidR="00A64A7E" w:rsidRPr="002B51AA" w:rsidRDefault="009102B6" w:rsidP="008F5D58">
      <w:pPr>
        <w:ind w:left="12" w:firstLine="12"/>
        <w:jc w:val="both"/>
        <w:rPr>
          <w:rFonts w:asciiTheme="minorHAnsi" w:hAnsiTheme="minorHAnsi" w:cstheme="minorHAnsi"/>
          <w:color w:val="000000" w:themeColor="text1"/>
          <w:sz w:val="22"/>
          <w:szCs w:val="22"/>
          <w:u w:val="single"/>
        </w:rPr>
      </w:pPr>
      <w:r w:rsidRPr="00181E3F">
        <w:rPr>
          <w:rFonts w:asciiTheme="minorHAnsi" w:hAnsiTheme="minorHAnsi" w:cstheme="minorHAnsi"/>
          <w:color w:val="000000" w:themeColor="text1"/>
          <w:sz w:val="22"/>
          <w:szCs w:val="22"/>
        </w:rPr>
        <w:tab/>
      </w:r>
      <w:r w:rsidRPr="00181E3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u w:val="single"/>
        </w:rPr>
        <w:t>5.1.2</w:t>
      </w:r>
      <w:r w:rsidR="00486245" w:rsidRPr="002B51AA">
        <w:rPr>
          <w:rFonts w:asciiTheme="minorHAnsi" w:hAnsiTheme="minorHAnsi" w:cstheme="minorHAnsi"/>
          <w:color w:val="000000" w:themeColor="text1"/>
          <w:sz w:val="22"/>
          <w:szCs w:val="22"/>
          <w:u w:val="single"/>
        </w:rPr>
        <w:t xml:space="preserve">. </w:t>
      </w:r>
      <w:r w:rsidR="00FC52AA" w:rsidRPr="002B51AA">
        <w:rPr>
          <w:rFonts w:asciiTheme="minorHAnsi" w:hAnsiTheme="minorHAnsi" w:cstheme="minorHAnsi"/>
          <w:color w:val="000000" w:themeColor="text1"/>
          <w:sz w:val="22"/>
          <w:szCs w:val="22"/>
          <w:u w:val="single"/>
        </w:rPr>
        <w:t xml:space="preserve"> If the coal is sold</w:t>
      </w:r>
      <w:r w:rsidR="005F4BAC">
        <w:rPr>
          <w:rFonts w:asciiTheme="minorHAnsi" w:hAnsiTheme="minorHAnsi" w:cstheme="minorHAnsi"/>
          <w:color w:val="000000" w:themeColor="text1"/>
          <w:sz w:val="22"/>
          <w:szCs w:val="22"/>
          <w:u w:val="single"/>
        </w:rPr>
        <w:t xml:space="preserve"> </w:t>
      </w:r>
      <w:r w:rsidR="005F4BAC" w:rsidRPr="00C10B7F">
        <w:rPr>
          <w:rFonts w:asciiTheme="minorHAnsi" w:hAnsiTheme="minorHAnsi" w:cstheme="minorHAnsi"/>
          <w:color w:val="000000" w:themeColor="text1"/>
          <w:sz w:val="22"/>
          <w:szCs w:val="22"/>
          <w:u w:val="single"/>
        </w:rPr>
        <w:t>by the producer of the coal</w:t>
      </w:r>
      <w:r w:rsidR="00FC52AA" w:rsidRPr="002B51AA">
        <w:rPr>
          <w:rFonts w:asciiTheme="minorHAnsi" w:hAnsiTheme="minorHAnsi" w:cstheme="minorHAnsi"/>
          <w:color w:val="000000" w:themeColor="text1"/>
          <w:sz w:val="22"/>
          <w:szCs w:val="22"/>
          <w:u w:val="single"/>
        </w:rPr>
        <w:t xml:space="preserve"> to</w:t>
      </w:r>
      <w:r w:rsidR="00CF6CCD" w:rsidRPr="002B51AA">
        <w:rPr>
          <w:rFonts w:asciiTheme="minorHAnsi" w:hAnsiTheme="minorHAnsi" w:cstheme="minorHAnsi"/>
          <w:color w:val="000000" w:themeColor="text1"/>
          <w:sz w:val="22"/>
          <w:szCs w:val="22"/>
          <w:u w:val="single"/>
        </w:rPr>
        <w:t xml:space="preserve"> a</w:t>
      </w:r>
      <w:r w:rsidR="00FC52AA" w:rsidRPr="002B51AA">
        <w:rPr>
          <w:rFonts w:asciiTheme="minorHAnsi" w:hAnsiTheme="minorHAnsi" w:cstheme="minorHAnsi"/>
          <w:color w:val="000000" w:themeColor="text1"/>
          <w:sz w:val="22"/>
          <w:szCs w:val="22"/>
          <w:u w:val="single"/>
        </w:rPr>
        <w:t xml:space="preserve"> third-party seller, marketer, processor, blender, or any other entity</w:t>
      </w:r>
      <w:r w:rsidR="006D2BA1" w:rsidRPr="002B51AA">
        <w:rPr>
          <w:rFonts w:asciiTheme="minorHAnsi" w:hAnsiTheme="minorHAnsi" w:cstheme="minorHAnsi"/>
          <w:color w:val="000000" w:themeColor="text1"/>
          <w:sz w:val="22"/>
          <w:szCs w:val="22"/>
          <w:u w:val="single"/>
        </w:rPr>
        <w:t>,</w:t>
      </w:r>
      <w:r w:rsidR="00FC52AA" w:rsidRPr="002B51AA">
        <w:rPr>
          <w:rFonts w:asciiTheme="minorHAnsi" w:hAnsiTheme="minorHAnsi" w:cstheme="minorHAnsi"/>
          <w:color w:val="000000" w:themeColor="text1"/>
          <w:sz w:val="22"/>
          <w:szCs w:val="22"/>
          <w:u w:val="single"/>
        </w:rPr>
        <w:t xml:space="preserve"> other than an electric power </w:t>
      </w:r>
      <w:r w:rsidR="006D2BA1" w:rsidRPr="002B51AA">
        <w:rPr>
          <w:rFonts w:asciiTheme="minorHAnsi" w:hAnsiTheme="minorHAnsi" w:cstheme="minorHAnsi"/>
          <w:color w:val="000000" w:themeColor="text1"/>
          <w:sz w:val="22"/>
          <w:szCs w:val="22"/>
          <w:u w:val="single"/>
        </w:rPr>
        <w:t>company,</w:t>
      </w:r>
      <w:r w:rsidR="0097344E" w:rsidRPr="0097344E">
        <w:rPr>
          <w:rFonts w:asciiTheme="minorHAnsi" w:hAnsiTheme="minorHAnsi" w:cstheme="minorHAnsi"/>
          <w:color w:val="000000" w:themeColor="text1"/>
          <w:sz w:val="22"/>
          <w:szCs w:val="22"/>
          <w:u w:val="single"/>
        </w:rPr>
        <w:t xml:space="preserve"> either directly or through the services of a broker, </w:t>
      </w:r>
      <w:r w:rsidR="006D2BA1" w:rsidRPr="002B51AA">
        <w:rPr>
          <w:rFonts w:asciiTheme="minorHAnsi" w:hAnsiTheme="minorHAnsi" w:cstheme="minorHAnsi"/>
          <w:color w:val="000000" w:themeColor="text1"/>
          <w:sz w:val="22"/>
          <w:szCs w:val="22"/>
          <w:u w:val="single"/>
        </w:rPr>
        <w:t>the</w:t>
      </w:r>
      <w:r w:rsidR="00FC52AA" w:rsidRPr="002B51AA">
        <w:rPr>
          <w:rFonts w:asciiTheme="minorHAnsi" w:hAnsiTheme="minorHAnsi" w:cstheme="minorHAnsi"/>
          <w:color w:val="000000" w:themeColor="text1"/>
          <w:sz w:val="22"/>
          <w:szCs w:val="22"/>
          <w:u w:val="single"/>
        </w:rPr>
        <w:t xml:space="preserve"> coal is not eligible</w:t>
      </w:r>
      <w:r w:rsidR="00CF6CCD" w:rsidRPr="002B51AA">
        <w:rPr>
          <w:rFonts w:asciiTheme="minorHAnsi" w:hAnsiTheme="minorHAnsi" w:cstheme="minorHAnsi"/>
          <w:color w:val="000000" w:themeColor="text1"/>
          <w:sz w:val="22"/>
          <w:szCs w:val="22"/>
          <w:u w:val="single"/>
        </w:rPr>
        <w:t xml:space="preserve"> for</w:t>
      </w:r>
      <w:r w:rsidR="00FC52AA" w:rsidRPr="002B51AA">
        <w:rPr>
          <w:rFonts w:asciiTheme="minorHAnsi" w:hAnsiTheme="minorHAnsi" w:cstheme="minorHAnsi"/>
          <w:color w:val="000000" w:themeColor="text1"/>
          <w:sz w:val="22"/>
          <w:szCs w:val="22"/>
          <w:u w:val="single"/>
        </w:rPr>
        <w:t xml:space="preserve"> the thermal or steam coal </w:t>
      </w:r>
      <w:r w:rsidR="006D2BA1" w:rsidRPr="002B51AA">
        <w:rPr>
          <w:rFonts w:asciiTheme="minorHAnsi" w:hAnsiTheme="minorHAnsi" w:cstheme="minorHAnsi"/>
          <w:color w:val="000000" w:themeColor="text1"/>
          <w:sz w:val="22"/>
          <w:szCs w:val="22"/>
          <w:u w:val="single"/>
        </w:rPr>
        <w:t xml:space="preserve">reduced </w:t>
      </w:r>
      <w:r w:rsidR="00FC52AA" w:rsidRPr="002B51AA">
        <w:rPr>
          <w:rFonts w:asciiTheme="minorHAnsi" w:hAnsiTheme="minorHAnsi" w:cstheme="minorHAnsi"/>
          <w:color w:val="000000" w:themeColor="text1"/>
          <w:sz w:val="22"/>
          <w:szCs w:val="22"/>
          <w:u w:val="single"/>
        </w:rPr>
        <w:t>rate</w:t>
      </w:r>
      <w:r w:rsidR="005F4BAC">
        <w:rPr>
          <w:rFonts w:asciiTheme="minorHAnsi" w:hAnsiTheme="minorHAnsi" w:cstheme="minorHAnsi"/>
          <w:color w:val="000000" w:themeColor="text1"/>
          <w:sz w:val="22"/>
          <w:szCs w:val="22"/>
          <w:u w:val="single"/>
        </w:rPr>
        <w:t xml:space="preserve"> </w:t>
      </w:r>
      <w:r w:rsidR="005F4BAC" w:rsidRPr="00C10B7F">
        <w:rPr>
          <w:rFonts w:asciiTheme="minorHAnsi" w:hAnsiTheme="minorHAnsi" w:cstheme="minorHAnsi"/>
          <w:color w:val="000000" w:themeColor="text1"/>
          <w:sz w:val="22"/>
          <w:szCs w:val="22"/>
          <w:u w:val="single"/>
        </w:rPr>
        <w:t>even if the coal is ultimately sold to an electric power company and used to generate electric power</w:t>
      </w:r>
      <w:r w:rsidR="00FC52AA" w:rsidRPr="002B51AA">
        <w:rPr>
          <w:rFonts w:asciiTheme="minorHAnsi" w:hAnsiTheme="minorHAnsi" w:cstheme="minorHAnsi"/>
          <w:color w:val="000000" w:themeColor="text1"/>
          <w:sz w:val="22"/>
          <w:szCs w:val="22"/>
          <w:u w:val="single"/>
        </w:rPr>
        <w:t>.</w:t>
      </w:r>
      <w:r>
        <w:rPr>
          <w:rFonts w:asciiTheme="minorHAnsi" w:hAnsiTheme="minorHAnsi" w:cstheme="minorHAnsi"/>
          <w:color w:val="000000" w:themeColor="text1"/>
          <w:sz w:val="22"/>
          <w:szCs w:val="22"/>
          <w:u w:val="single"/>
        </w:rPr>
        <w:t xml:space="preserve">  </w:t>
      </w:r>
      <w:r w:rsidR="005F4BAC" w:rsidRPr="00E43308">
        <w:rPr>
          <w:rFonts w:asciiTheme="minorHAnsi" w:hAnsiTheme="minorHAnsi" w:cstheme="minorHAnsi"/>
          <w:color w:val="000000" w:themeColor="text1"/>
          <w:sz w:val="22"/>
          <w:szCs w:val="22"/>
          <w:u w:val="single"/>
        </w:rPr>
        <w:t>If</w:t>
      </w:r>
      <w:r w:rsidR="005F4BAC">
        <w:rPr>
          <w:rFonts w:asciiTheme="minorHAnsi" w:hAnsiTheme="minorHAnsi" w:cstheme="minorHAnsi"/>
          <w:color w:val="000000" w:themeColor="text1"/>
          <w:sz w:val="22"/>
          <w:szCs w:val="22"/>
          <w:u w:val="single"/>
        </w:rPr>
        <w:t xml:space="preserve"> </w:t>
      </w:r>
      <w:r>
        <w:rPr>
          <w:rFonts w:asciiTheme="minorHAnsi" w:hAnsiTheme="minorHAnsi" w:cstheme="minorHAnsi"/>
          <w:color w:val="000000" w:themeColor="text1"/>
          <w:sz w:val="22"/>
          <w:szCs w:val="22"/>
          <w:u w:val="single"/>
        </w:rPr>
        <w:t xml:space="preserve">the coal is sold </w:t>
      </w:r>
      <w:r w:rsidR="005F4BAC" w:rsidRPr="00C10B7F">
        <w:rPr>
          <w:rFonts w:asciiTheme="minorHAnsi" w:hAnsiTheme="minorHAnsi" w:cstheme="minorHAnsi"/>
          <w:color w:val="000000" w:themeColor="text1"/>
          <w:sz w:val="22"/>
          <w:szCs w:val="22"/>
          <w:u w:val="single"/>
        </w:rPr>
        <w:t>by the producer of the coal</w:t>
      </w:r>
      <w:r w:rsidR="005F4BAC">
        <w:rPr>
          <w:rFonts w:asciiTheme="minorHAnsi" w:hAnsiTheme="minorHAnsi" w:cstheme="minorHAnsi"/>
          <w:color w:val="000000" w:themeColor="text1"/>
          <w:sz w:val="22"/>
          <w:szCs w:val="22"/>
          <w:u w:val="single"/>
        </w:rPr>
        <w:t xml:space="preserve"> </w:t>
      </w:r>
      <w:r>
        <w:rPr>
          <w:rFonts w:asciiTheme="minorHAnsi" w:hAnsiTheme="minorHAnsi" w:cstheme="minorHAnsi"/>
          <w:color w:val="000000" w:themeColor="text1"/>
          <w:sz w:val="22"/>
          <w:szCs w:val="22"/>
          <w:u w:val="single"/>
        </w:rPr>
        <w:t xml:space="preserve">to a broker who </w:t>
      </w:r>
      <w:r w:rsidR="0097344E">
        <w:rPr>
          <w:rFonts w:asciiTheme="minorHAnsi" w:hAnsiTheme="minorHAnsi" w:cstheme="minorHAnsi"/>
          <w:color w:val="000000" w:themeColor="text1"/>
          <w:sz w:val="22"/>
          <w:szCs w:val="22"/>
          <w:u w:val="single"/>
        </w:rPr>
        <w:t xml:space="preserve">acquires </w:t>
      </w:r>
      <w:r>
        <w:rPr>
          <w:rFonts w:asciiTheme="minorHAnsi" w:hAnsiTheme="minorHAnsi" w:cstheme="minorHAnsi"/>
          <w:color w:val="000000" w:themeColor="text1"/>
          <w:sz w:val="22"/>
          <w:szCs w:val="22"/>
          <w:u w:val="single"/>
        </w:rPr>
        <w:t xml:space="preserve">title </w:t>
      </w:r>
      <w:r w:rsidR="006F6E58">
        <w:rPr>
          <w:rFonts w:asciiTheme="minorHAnsi" w:hAnsiTheme="minorHAnsi" w:cstheme="minorHAnsi"/>
          <w:color w:val="000000" w:themeColor="text1"/>
          <w:sz w:val="22"/>
          <w:szCs w:val="22"/>
          <w:u w:val="single"/>
        </w:rPr>
        <w:t>or</w:t>
      </w:r>
      <w:r>
        <w:rPr>
          <w:rFonts w:asciiTheme="minorHAnsi" w:hAnsiTheme="minorHAnsi" w:cstheme="minorHAnsi"/>
          <w:color w:val="000000" w:themeColor="text1"/>
          <w:sz w:val="22"/>
          <w:szCs w:val="22"/>
          <w:u w:val="single"/>
        </w:rPr>
        <w:t xml:space="preserve"> ownership of the coal, the</w:t>
      </w:r>
      <w:r w:rsidR="006F6E58">
        <w:rPr>
          <w:rFonts w:asciiTheme="minorHAnsi" w:hAnsiTheme="minorHAnsi" w:cstheme="minorHAnsi"/>
          <w:color w:val="000000" w:themeColor="text1"/>
          <w:sz w:val="22"/>
          <w:szCs w:val="22"/>
          <w:u w:val="single"/>
        </w:rPr>
        <w:t xml:space="preserve"> coal is not eligible for the thermal or steam coal reduced rate</w:t>
      </w:r>
      <w:r w:rsidR="005F4BAC">
        <w:rPr>
          <w:rFonts w:asciiTheme="minorHAnsi" w:hAnsiTheme="minorHAnsi" w:cstheme="minorHAnsi"/>
          <w:color w:val="000000" w:themeColor="text1"/>
          <w:sz w:val="22"/>
          <w:szCs w:val="22"/>
          <w:u w:val="single"/>
        </w:rPr>
        <w:t xml:space="preserve">, </w:t>
      </w:r>
      <w:r w:rsidR="005F4BAC" w:rsidRPr="00C10B7F">
        <w:rPr>
          <w:rFonts w:asciiTheme="minorHAnsi" w:hAnsiTheme="minorHAnsi" w:cstheme="minorHAnsi"/>
          <w:color w:val="000000" w:themeColor="text1"/>
          <w:sz w:val="22"/>
          <w:szCs w:val="22"/>
          <w:u w:val="single"/>
        </w:rPr>
        <w:t>even if the coal is ultimately sold to an electric power company and used to generate electric power</w:t>
      </w:r>
      <w:r w:rsidR="005F4BAC">
        <w:rPr>
          <w:rFonts w:asciiTheme="minorHAnsi" w:hAnsiTheme="minorHAnsi" w:cstheme="minorHAnsi"/>
          <w:color w:val="000000" w:themeColor="text1"/>
          <w:sz w:val="22"/>
          <w:szCs w:val="22"/>
          <w:u w:val="single"/>
        </w:rPr>
        <w:t>.</w:t>
      </w:r>
      <w:r w:rsidR="006F6E58">
        <w:rPr>
          <w:rFonts w:asciiTheme="minorHAnsi" w:hAnsiTheme="minorHAnsi" w:cstheme="minorHAnsi"/>
          <w:color w:val="000000" w:themeColor="text1"/>
          <w:sz w:val="22"/>
          <w:szCs w:val="22"/>
          <w:u w:val="single"/>
        </w:rPr>
        <w:t xml:space="preserve"> </w:t>
      </w:r>
    </w:p>
    <w:p w14:paraId="10A6F0FE" w14:textId="471880AC" w:rsidR="00901916" w:rsidRPr="002B51AA" w:rsidRDefault="00901916" w:rsidP="008F5D58">
      <w:pPr>
        <w:ind w:left="12" w:firstLine="12"/>
        <w:jc w:val="both"/>
        <w:rPr>
          <w:rFonts w:asciiTheme="minorHAnsi" w:hAnsiTheme="minorHAnsi" w:cstheme="minorHAnsi"/>
          <w:color w:val="000000" w:themeColor="text1"/>
          <w:sz w:val="22"/>
          <w:szCs w:val="22"/>
          <w:u w:val="single"/>
        </w:rPr>
      </w:pPr>
    </w:p>
    <w:p w14:paraId="30177DB4" w14:textId="1DF175BC" w:rsidR="00901916" w:rsidRPr="002B51AA" w:rsidRDefault="00901916" w:rsidP="008F5D58">
      <w:pPr>
        <w:ind w:left="12"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.1.</w:t>
      </w:r>
      <w:r w:rsidR="008E755A">
        <w:rPr>
          <w:rFonts w:asciiTheme="minorHAnsi" w:hAnsiTheme="minorHAnsi" w:cstheme="minorHAnsi"/>
          <w:color w:val="000000" w:themeColor="text1"/>
          <w:sz w:val="22"/>
          <w:szCs w:val="22"/>
          <w:u w:val="single"/>
        </w:rPr>
        <w:t>3</w:t>
      </w:r>
      <w:r w:rsidRPr="002B51AA">
        <w:rPr>
          <w:rFonts w:asciiTheme="minorHAnsi" w:hAnsiTheme="minorHAnsi" w:cstheme="minorHAnsi"/>
          <w:color w:val="000000" w:themeColor="text1"/>
          <w:sz w:val="22"/>
          <w:szCs w:val="22"/>
          <w:u w:val="single"/>
        </w:rPr>
        <w:t>.  In the case of coal, the term "production of coal" include</w:t>
      </w:r>
      <w:r w:rsidR="00485A9D" w:rsidRPr="002B51AA">
        <w:rPr>
          <w:rFonts w:asciiTheme="minorHAnsi" w:hAnsiTheme="minorHAnsi" w:cstheme="minorHAnsi"/>
          <w:color w:val="000000" w:themeColor="text1"/>
          <w:sz w:val="22"/>
          <w:szCs w:val="22"/>
          <w:u w:val="single"/>
        </w:rPr>
        <w:t>s</w:t>
      </w:r>
      <w:r w:rsidRPr="002B51AA">
        <w:rPr>
          <w:rFonts w:asciiTheme="minorHAnsi" w:hAnsiTheme="minorHAnsi" w:cstheme="minorHAnsi"/>
          <w:color w:val="000000" w:themeColor="text1"/>
          <w:sz w:val="22"/>
          <w:szCs w:val="22"/>
          <w:u w:val="single"/>
        </w:rPr>
        <w:t xml:space="preserve"> all activities and values arising from the severance or extraction of coal and ordinary processing activities, including </w:t>
      </w:r>
      <w:bookmarkStart w:id="18" w:name="_Hlk6407866"/>
      <w:r w:rsidRPr="002B51AA">
        <w:rPr>
          <w:rFonts w:asciiTheme="minorHAnsi" w:hAnsiTheme="minorHAnsi" w:cstheme="minorHAnsi"/>
          <w:color w:val="000000" w:themeColor="text1"/>
          <w:sz w:val="22"/>
          <w:szCs w:val="22"/>
          <w:u w:val="single"/>
        </w:rPr>
        <w:t>cleaning, breaking, sizing, dust allaying, treating to prevent freezing and loading for shipment</w:t>
      </w:r>
      <w:bookmarkEnd w:id="18"/>
      <w:r w:rsidRPr="002B51AA">
        <w:rPr>
          <w:rFonts w:asciiTheme="minorHAnsi" w:hAnsiTheme="minorHAnsi" w:cstheme="minorHAnsi"/>
          <w:color w:val="000000" w:themeColor="text1"/>
          <w:sz w:val="22"/>
          <w:szCs w:val="22"/>
          <w:u w:val="single"/>
        </w:rPr>
        <w:t>.  When any of the</w:t>
      </w:r>
      <w:r w:rsidR="00485A9D" w:rsidRPr="002B51AA">
        <w:rPr>
          <w:rFonts w:asciiTheme="minorHAnsi" w:hAnsiTheme="minorHAnsi" w:cstheme="minorHAnsi"/>
          <w:color w:val="000000" w:themeColor="text1"/>
          <w:sz w:val="22"/>
          <w:szCs w:val="22"/>
          <w:u w:val="single"/>
        </w:rPr>
        <w:t>se</w:t>
      </w:r>
      <w:r w:rsidRPr="002B51AA">
        <w:rPr>
          <w:rFonts w:asciiTheme="minorHAnsi" w:hAnsiTheme="minorHAnsi" w:cstheme="minorHAnsi"/>
          <w:color w:val="000000" w:themeColor="text1"/>
          <w:sz w:val="22"/>
          <w:szCs w:val="22"/>
          <w:u w:val="single"/>
        </w:rPr>
        <w:t xml:space="preserve"> activities are performed, the value added to the coal shall be considered gross value attributable to the owner of the coal taxable under the severance tax.</w:t>
      </w:r>
    </w:p>
    <w:p w14:paraId="103E2B60" w14:textId="77777777" w:rsidR="00901916" w:rsidRPr="002B51AA" w:rsidRDefault="00901916" w:rsidP="008F5D58">
      <w:pPr>
        <w:ind w:left="12" w:firstLine="12"/>
        <w:jc w:val="both"/>
        <w:rPr>
          <w:rFonts w:asciiTheme="minorHAnsi" w:hAnsiTheme="minorHAnsi" w:cstheme="minorHAnsi"/>
          <w:color w:val="000000" w:themeColor="text1"/>
          <w:sz w:val="22"/>
          <w:szCs w:val="22"/>
          <w:u w:val="single"/>
        </w:rPr>
      </w:pPr>
    </w:p>
    <w:p w14:paraId="3C12B234" w14:textId="18300C17" w:rsidR="00901916" w:rsidRPr="002B51AA" w:rsidRDefault="00901916" w:rsidP="008F5D58">
      <w:pPr>
        <w:ind w:left="12"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u w:val="single"/>
        </w:rPr>
        <w:t xml:space="preserve">Accordingly, if a taxpayer, such as a blender or processor, </w:t>
      </w:r>
      <w:r w:rsidR="00DB32D9" w:rsidRPr="002B51AA">
        <w:rPr>
          <w:rFonts w:asciiTheme="minorHAnsi" w:hAnsiTheme="minorHAnsi" w:cstheme="minorHAnsi"/>
          <w:color w:val="000000" w:themeColor="text1"/>
          <w:sz w:val="22"/>
          <w:szCs w:val="22"/>
          <w:u w:val="single"/>
        </w:rPr>
        <w:t xml:space="preserve">purchases raw coal and </w:t>
      </w:r>
      <w:r w:rsidRPr="002B51AA">
        <w:rPr>
          <w:rFonts w:asciiTheme="minorHAnsi" w:hAnsiTheme="minorHAnsi" w:cstheme="minorHAnsi"/>
          <w:color w:val="000000" w:themeColor="text1"/>
          <w:sz w:val="22"/>
          <w:szCs w:val="22"/>
          <w:u w:val="single"/>
        </w:rPr>
        <w:t>engages in the activities of cleaning, breaking, sizing, dust allaying, treating to prevent freezing, loading for shipment or such other activities that a</w:t>
      </w:r>
      <w:r w:rsidR="00485A9D" w:rsidRPr="002B51AA">
        <w:rPr>
          <w:rFonts w:asciiTheme="minorHAnsi" w:hAnsiTheme="minorHAnsi" w:cstheme="minorHAnsi"/>
          <w:color w:val="000000" w:themeColor="text1"/>
          <w:sz w:val="22"/>
          <w:szCs w:val="22"/>
          <w:u w:val="single"/>
        </w:rPr>
        <w:t>re</w:t>
      </w:r>
      <w:r w:rsidRPr="002B51AA">
        <w:rPr>
          <w:rFonts w:asciiTheme="minorHAnsi" w:hAnsiTheme="minorHAnsi" w:cstheme="minorHAnsi"/>
          <w:color w:val="000000" w:themeColor="text1"/>
          <w:sz w:val="22"/>
          <w:szCs w:val="22"/>
          <w:u w:val="single"/>
        </w:rPr>
        <w:t xml:space="preserve"> defined as being production activities in W.Va. Code </w:t>
      </w:r>
      <w:r w:rsidRPr="002B51AA">
        <w:rPr>
          <w:rFonts w:asciiTheme="minorHAnsi" w:hAnsiTheme="minorHAnsi" w:cstheme="minorHAnsi"/>
          <w:bCs/>
          <w:color w:val="000000" w:themeColor="text1"/>
          <w:sz w:val="22"/>
          <w:szCs w:val="22"/>
          <w:u w:val="single"/>
        </w:rPr>
        <w:t>§</w:t>
      </w:r>
      <w:r w:rsidRPr="002B51AA">
        <w:rPr>
          <w:rFonts w:asciiTheme="minorHAnsi" w:hAnsiTheme="minorHAnsi" w:cstheme="minorHAnsi"/>
          <w:color w:val="000000" w:themeColor="text1"/>
          <w:sz w:val="22"/>
          <w:szCs w:val="22"/>
          <w:u w:val="single"/>
        </w:rPr>
        <w:t xml:space="preserve">11-13A-1, </w:t>
      </w:r>
      <w:r w:rsidRPr="002B51AA">
        <w:rPr>
          <w:rFonts w:asciiTheme="minorHAnsi" w:hAnsiTheme="minorHAnsi" w:cstheme="minorHAnsi"/>
          <w:i/>
          <w:color w:val="000000" w:themeColor="text1"/>
          <w:sz w:val="22"/>
          <w:szCs w:val="22"/>
          <w:u w:val="single"/>
        </w:rPr>
        <w:t>et seq</w:t>
      </w:r>
      <w:r w:rsidRPr="002B51AA">
        <w:rPr>
          <w:rFonts w:asciiTheme="minorHAnsi" w:hAnsiTheme="minorHAnsi" w:cstheme="minorHAnsi"/>
          <w:color w:val="000000" w:themeColor="text1"/>
          <w:sz w:val="22"/>
          <w:szCs w:val="22"/>
          <w:u w:val="single"/>
        </w:rPr>
        <w:t xml:space="preserve">. or the Legislative Rule, that taxpayer may be eligible for the reduced rate on steam or thermal coal if that taxpayer  sells the coal to an electric power company, </w:t>
      </w:r>
      <w:r w:rsidR="00DB32D9" w:rsidRPr="002B51AA">
        <w:rPr>
          <w:rFonts w:asciiTheme="minorHAnsi" w:hAnsiTheme="minorHAnsi" w:cstheme="minorHAnsi"/>
          <w:color w:val="000000" w:themeColor="text1"/>
          <w:sz w:val="22"/>
          <w:szCs w:val="22"/>
          <w:u w:val="single"/>
        </w:rPr>
        <w:t xml:space="preserve">on or </w:t>
      </w:r>
      <w:r w:rsidRPr="002B51AA">
        <w:rPr>
          <w:rFonts w:asciiTheme="minorHAnsi" w:hAnsiTheme="minorHAnsi" w:cstheme="minorHAnsi"/>
          <w:color w:val="000000" w:themeColor="text1"/>
          <w:sz w:val="22"/>
          <w:szCs w:val="22"/>
          <w:u w:val="single"/>
        </w:rPr>
        <w:t>after July 1, 2019</w:t>
      </w:r>
      <w:bookmarkStart w:id="19" w:name="_Hlk12880291"/>
      <w:r w:rsidRPr="002B51AA">
        <w:rPr>
          <w:rFonts w:asciiTheme="minorHAnsi" w:hAnsiTheme="minorHAnsi" w:cstheme="minorHAnsi"/>
          <w:color w:val="000000" w:themeColor="text1"/>
          <w:sz w:val="22"/>
          <w:szCs w:val="22"/>
          <w:u w:val="single"/>
        </w:rPr>
        <w:t>,</w:t>
      </w:r>
      <w:r w:rsidR="008E755A">
        <w:rPr>
          <w:rFonts w:asciiTheme="minorHAnsi" w:hAnsiTheme="minorHAnsi" w:cstheme="minorHAnsi"/>
          <w:color w:val="000000" w:themeColor="text1"/>
          <w:sz w:val="22"/>
          <w:szCs w:val="22"/>
          <w:u w:val="single"/>
        </w:rPr>
        <w:t xml:space="preserve"> either directly or through the services of a broker,</w:t>
      </w:r>
      <w:r w:rsidRPr="002B51AA">
        <w:rPr>
          <w:rFonts w:asciiTheme="minorHAnsi" w:hAnsiTheme="minorHAnsi" w:cstheme="minorHAnsi"/>
          <w:color w:val="000000" w:themeColor="text1"/>
          <w:sz w:val="22"/>
          <w:szCs w:val="22"/>
          <w:u w:val="single"/>
        </w:rPr>
        <w:t xml:space="preserve"> </w:t>
      </w:r>
      <w:bookmarkStart w:id="20" w:name="_Hlk6408346"/>
      <w:r w:rsidRPr="002B51AA">
        <w:rPr>
          <w:rFonts w:asciiTheme="minorHAnsi" w:hAnsiTheme="minorHAnsi" w:cstheme="minorHAnsi"/>
          <w:color w:val="000000" w:themeColor="text1"/>
          <w:sz w:val="22"/>
          <w:szCs w:val="22"/>
          <w:u w:val="single"/>
        </w:rPr>
        <w:t>for</w:t>
      </w:r>
      <w:r w:rsidR="00CF6CCD" w:rsidRPr="002B51AA">
        <w:rPr>
          <w:rFonts w:asciiTheme="minorHAnsi" w:hAnsiTheme="minorHAnsi" w:cstheme="minorHAnsi"/>
          <w:color w:val="000000" w:themeColor="text1"/>
          <w:sz w:val="22"/>
          <w:szCs w:val="22"/>
          <w:u w:val="single"/>
        </w:rPr>
        <w:t xml:space="preserve"> the</w:t>
      </w:r>
      <w:r w:rsidRPr="002B51AA">
        <w:rPr>
          <w:rFonts w:asciiTheme="minorHAnsi" w:hAnsiTheme="minorHAnsi" w:cstheme="minorHAnsi"/>
          <w:color w:val="000000" w:themeColor="text1"/>
          <w:sz w:val="22"/>
          <w:szCs w:val="22"/>
          <w:u w:val="single"/>
        </w:rPr>
        <w:t xml:space="preserve"> purpose of generating or producing electricity</w:t>
      </w:r>
      <w:bookmarkEnd w:id="20"/>
      <w:r w:rsidRPr="002B51AA">
        <w:rPr>
          <w:rFonts w:asciiTheme="minorHAnsi" w:hAnsiTheme="minorHAnsi" w:cstheme="minorHAnsi"/>
          <w:color w:val="000000" w:themeColor="text1"/>
          <w:sz w:val="22"/>
          <w:szCs w:val="22"/>
          <w:u w:val="single"/>
        </w:rPr>
        <w:t xml:space="preserve">. </w:t>
      </w:r>
      <w:bookmarkEnd w:id="19"/>
      <w:r w:rsidRPr="002B51AA">
        <w:rPr>
          <w:rFonts w:asciiTheme="minorHAnsi" w:hAnsiTheme="minorHAnsi" w:cstheme="minorHAnsi"/>
          <w:color w:val="000000" w:themeColor="text1"/>
          <w:sz w:val="22"/>
          <w:szCs w:val="22"/>
          <w:u w:val="single"/>
        </w:rPr>
        <w:t xml:space="preserve">  If the coal is sold to any other entity, other than an electric power company, the coal is not eligible</w:t>
      </w:r>
      <w:r w:rsidR="00CF6CCD" w:rsidRPr="002B51AA">
        <w:rPr>
          <w:rFonts w:asciiTheme="minorHAnsi" w:hAnsiTheme="minorHAnsi" w:cstheme="minorHAnsi"/>
          <w:color w:val="000000" w:themeColor="text1"/>
          <w:sz w:val="22"/>
          <w:szCs w:val="22"/>
          <w:u w:val="single"/>
        </w:rPr>
        <w:t xml:space="preserve"> for</w:t>
      </w:r>
      <w:r w:rsidRPr="002B51AA">
        <w:rPr>
          <w:rFonts w:asciiTheme="minorHAnsi" w:hAnsiTheme="minorHAnsi" w:cstheme="minorHAnsi"/>
          <w:color w:val="000000" w:themeColor="text1"/>
          <w:sz w:val="22"/>
          <w:szCs w:val="22"/>
          <w:u w:val="single"/>
        </w:rPr>
        <w:t xml:space="preserve"> the thermal or steam coal reduced rate.</w:t>
      </w:r>
      <w:r w:rsidR="00940B78" w:rsidRPr="002B51AA">
        <w:rPr>
          <w:rFonts w:asciiTheme="minorHAnsi" w:hAnsiTheme="minorHAnsi" w:cstheme="minorHAnsi"/>
          <w:color w:val="000000" w:themeColor="text1"/>
          <w:sz w:val="22"/>
          <w:szCs w:val="22"/>
          <w:u w:val="single"/>
        </w:rPr>
        <w:t xml:space="preserve"> The producer of the raw coal would not be eligible </w:t>
      </w:r>
      <w:r w:rsidR="000A7AF1" w:rsidRPr="00C10B7F">
        <w:rPr>
          <w:rFonts w:asciiTheme="minorHAnsi" w:hAnsiTheme="minorHAnsi" w:cstheme="minorHAnsi"/>
          <w:color w:val="000000" w:themeColor="text1"/>
          <w:sz w:val="22"/>
          <w:szCs w:val="22"/>
          <w:u w:val="single"/>
        </w:rPr>
        <w:t>for the reduced rate of tax</w:t>
      </w:r>
      <w:r w:rsidR="000A7AF1">
        <w:rPr>
          <w:rFonts w:asciiTheme="minorHAnsi" w:hAnsiTheme="minorHAnsi" w:cstheme="minorHAnsi"/>
          <w:color w:val="000000" w:themeColor="text1"/>
          <w:sz w:val="22"/>
          <w:szCs w:val="22"/>
          <w:u w:val="single"/>
        </w:rPr>
        <w:t xml:space="preserve"> </w:t>
      </w:r>
      <w:r w:rsidR="00940B78" w:rsidRPr="002B51AA">
        <w:rPr>
          <w:rFonts w:asciiTheme="minorHAnsi" w:hAnsiTheme="minorHAnsi" w:cstheme="minorHAnsi"/>
          <w:color w:val="000000" w:themeColor="text1"/>
          <w:sz w:val="22"/>
          <w:szCs w:val="22"/>
          <w:u w:val="single"/>
        </w:rPr>
        <w:t xml:space="preserve">because </w:t>
      </w:r>
      <w:r w:rsidR="000A7AF1" w:rsidRPr="00C10B7F">
        <w:rPr>
          <w:rFonts w:asciiTheme="minorHAnsi" w:hAnsiTheme="minorHAnsi" w:cstheme="minorHAnsi"/>
          <w:color w:val="000000" w:themeColor="text1"/>
          <w:sz w:val="22"/>
          <w:szCs w:val="22"/>
          <w:u w:val="single"/>
        </w:rPr>
        <w:t>t</w:t>
      </w:r>
      <w:r w:rsidR="00940B78" w:rsidRPr="00C10B7F">
        <w:rPr>
          <w:rFonts w:asciiTheme="minorHAnsi" w:hAnsiTheme="minorHAnsi" w:cstheme="minorHAnsi"/>
          <w:color w:val="000000" w:themeColor="text1"/>
          <w:sz w:val="22"/>
          <w:szCs w:val="22"/>
          <w:u w:val="single"/>
        </w:rPr>
        <w:t xml:space="preserve">he </w:t>
      </w:r>
      <w:r w:rsidR="000A7AF1" w:rsidRPr="00C10B7F">
        <w:rPr>
          <w:rFonts w:asciiTheme="minorHAnsi" w:hAnsiTheme="minorHAnsi" w:cstheme="minorHAnsi"/>
          <w:color w:val="000000" w:themeColor="text1"/>
          <w:sz w:val="22"/>
          <w:szCs w:val="22"/>
          <w:u w:val="single"/>
        </w:rPr>
        <w:t>producer</w:t>
      </w:r>
      <w:r w:rsidR="000A7AF1">
        <w:rPr>
          <w:rFonts w:asciiTheme="minorHAnsi" w:hAnsiTheme="minorHAnsi" w:cstheme="minorHAnsi"/>
          <w:color w:val="000000" w:themeColor="text1"/>
          <w:sz w:val="22"/>
          <w:szCs w:val="22"/>
          <w:u w:val="single"/>
        </w:rPr>
        <w:t xml:space="preserve"> </w:t>
      </w:r>
      <w:r w:rsidR="00940B78" w:rsidRPr="002B51AA">
        <w:rPr>
          <w:rFonts w:asciiTheme="minorHAnsi" w:hAnsiTheme="minorHAnsi" w:cstheme="minorHAnsi"/>
          <w:color w:val="000000" w:themeColor="text1"/>
          <w:sz w:val="22"/>
          <w:szCs w:val="22"/>
          <w:u w:val="single"/>
        </w:rPr>
        <w:t>did not sell the coal to an electric power company.</w:t>
      </w:r>
    </w:p>
    <w:p w14:paraId="344B54CD" w14:textId="77777777" w:rsidR="00901916" w:rsidRPr="002B51AA" w:rsidRDefault="00901916" w:rsidP="008F5D58">
      <w:pPr>
        <w:ind w:firstLine="12"/>
        <w:jc w:val="both"/>
        <w:rPr>
          <w:rFonts w:asciiTheme="minorHAnsi" w:hAnsiTheme="minorHAnsi" w:cstheme="minorHAnsi"/>
          <w:color w:val="000000" w:themeColor="text1"/>
          <w:sz w:val="22"/>
          <w:szCs w:val="22"/>
          <w:u w:val="single"/>
        </w:rPr>
      </w:pPr>
    </w:p>
    <w:p w14:paraId="6CAEB056" w14:textId="35DE045A" w:rsidR="00DB32D9" w:rsidRPr="002B51AA" w:rsidRDefault="00901916"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00DB32D9" w:rsidRPr="002B51AA">
        <w:rPr>
          <w:rFonts w:asciiTheme="minorHAnsi" w:hAnsiTheme="minorHAnsi" w:cstheme="minorHAnsi"/>
          <w:color w:val="000000" w:themeColor="text1"/>
          <w:sz w:val="22"/>
          <w:szCs w:val="22"/>
          <w:u w:val="single"/>
        </w:rPr>
        <w:t>.1.</w:t>
      </w:r>
      <w:r w:rsidR="008E755A">
        <w:rPr>
          <w:rFonts w:asciiTheme="minorHAnsi" w:hAnsiTheme="minorHAnsi" w:cstheme="minorHAnsi"/>
          <w:color w:val="000000" w:themeColor="text1"/>
          <w:sz w:val="22"/>
          <w:szCs w:val="22"/>
          <w:u w:val="single"/>
        </w:rPr>
        <w:t>4</w:t>
      </w:r>
      <w:r w:rsidR="00DB32D9" w:rsidRPr="002B51AA">
        <w:rPr>
          <w:rFonts w:asciiTheme="minorHAnsi" w:hAnsiTheme="minorHAnsi" w:cstheme="minorHAnsi"/>
          <w:color w:val="000000" w:themeColor="text1"/>
          <w:sz w:val="22"/>
          <w:szCs w:val="22"/>
          <w:u w:val="single"/>
        </w:rPr>
        <w:t>.</w:t>
      </w:r>
      <w:r w:rsidR="005675EC">
        <w:rPr>
          <w:rFonts w:asciiTheme="minorHAnsi" w:hAnsiTheme="minorHAnsi" w:cstheme="minorHAnsi"/>
          <w:color w:val="000000" w:themeColor="text1"/>
          <w:sz w:val="22"/>
          <w:szCs w:val="22"/>
          <w:u w:val="single"/>
        </w:rPr>
        <w:t xml:space="preserve"> </w:t>
      </w:r>
      <w:r w:rsidR="00DB32D9" w:rsidRPr="002B51AA">
        <w:rPr>
          <w:rFonts w:asciiTheme="minorHAnsi" w:hAnsiTheme="minorHAnsi" w:cstheme="minorHAnsi"/>
          <w:color w:val="000000" w:themeColor="text1"/>
          <w:sz w:val="22"/>
          <w:szCs w:val="22"/>
          <w:u w:val="single"/>
        </w:rPr>
        <w:t xml:space="preserve"> Examples.</w:t>
      </w:r>
    </w:p>
    <w:p w14:paraId="04AFD1CD" w14:textId="77777777" w:rsidR="00DB32D9" w:rsidRPr="002B51AA" w:rsidRDefault="00DB32D9" w:rsidP="008F5D58">
      <w:pPr>
        <w:ind w:firstLine="12"/>
        <w:jc w:val="both"/>
        <w:rPr>
          <w:rFonts w:asciiTheme="minorHAnsi" w:hAnsiTheme="minorHAnsi" w:cstheme="minorHAnsi"/>
          <w:color w:val="000000" w:themeColor="text1"/>
          <w:sz w:val="22"/>
          <w:szCs w:val="22"/>
          <w:u w:val="single"/>
        </w:rPr>
      </w:pPr>
    </w:p>
    <w:p w14:paraId="68105101" w14:textId="2159D075" w:rsidR="00DB32D9" w:rsidRPr="002B51AA" w:rsidRDefault="00DB32D9"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.1.</w:t>
      </w:r>
      <w:r w:rsidR="008E755A">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w:t>
      </w:r>
      <w:r w:rsidR="002A023E">
        <w:rPr>
          <w:rFonts w:asciiTheme="minorHAnsi" w:hAnsiTheme="minorHAnsi" w:cstheme="minorHAnsi"/>
          <w:color w:val="000000" w:themeColor="text1"/>
          <w:sz w:val="22"/>
          <w:szCs w:val="22"/>
          <w:u w:val="single"/>
        </w:rPr>
        <w:t>a</w:t>
      </w:r>
      <w:r w:rsidRPr="002B51AA">
        <w:rPr>
          <w:rFonts w:asciiTheme="minorHAnsi" w:hAnsiTheme="minorHAnsi" w:cstheme="minorHAnsi"/>
          <w:color w:val="000000" w:themeColor="text1"/>
          <w:sz w:val="22"/>
          <w:szCs w:val="22"/>
          <w:u w:val="single"/>
        </w:rPr>
        <w:t>.</w:t>
      </w:r>
      <w:r w:rsidR="00C938E3">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 xml:space="preserve"> Coal Company A produces bituminous coal which it sells to an electric power company</w:t>
      </w:r>
      <w:r w:rsidR="0097344E" w:rsidRPr="0097344E">
        <w:rPr>
          <w:rFonts w:asciiTheme="minorHAnsi" w:hAnsiTheme="minorHAnsi" w:cstheme="minorHAnsi"/>
          <w:color w:val="000000" w:themeColor="text1"/>
          <w:sz w:val="22"/>
          <w:szCs w:val="22"/>
          <w:u w:val="single"/>
        </w:rPr>
        <w:t xml:space="preserve">, either directly or through the services of a broker, for the purpose of generating or producing electricity. </w:t>
      </w:r>
      <w:r w:rsidRPr="002B51AA">
        <w:rPr>
          <w:rFonts w:asciiTheme="minorHAnsi" w:hAnsiTheme="minorHAnsi" w:cstheme="minorHAnsi"/>
          <w:color w:val="000000" w:themeColor="text1"/>
          <w:sz w:val="22"/>
          <w:szCs w:val="22"/>
          <w:u w:val="single"/>
        </w:rPr>
        <w:t xml:space="preserve"> When the sale is made after June 30, 2019, the gross value </w:t>
      </w:r>
      <w:r w:rsidR="000A7AF1" w:rsidRPr="00C10B7F">
        <w:rPr>
          <w:rFonts w:asciiTheme="minorHAnsi" w:hAnsiTheme="minorHAnsi" w:cstheme="minorHAnsi"/>
          <w:color w:val="000000" w:themeColor="text1"/>
          <w:sz w:val="22"/>
          <w:szCs w:val="22"/>
          <w:u w:val="single"/>
        </w:rPr>
        <w:t>of the coal sold</w:t>
      </w:r>
      <w:r w:rsidR="000A7AF1">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will be taxed at the reduced rate specified in section 110-13AC-</w:t>
      </w:r>
      <w:r w:rsidR="00627F57">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 xml:space="preserve"> of this rule.</w:t>
      </w:r>
    </w:p>
    <w:p w14:paraId="550081A8" w14:textId="77777777" w:rsidR="00DB32D9" w:rsidRPr="002B51AA" w:rsidRDefault="00DB32D9" w:rsidP="008F5D58">
      <w:pPr>
        <w:ind w:firstLine="12"/>
        <w:jc w:val="both"/>
        <w:rPr>
          <w:rFonts w:asciiTheme="minorHAnsi" w:hAnsiTheme="minorHAnsi" w:cstheme="minorHAnsi"/>
          <w:color w:val="000000" w:themeColor="text1"/>
          <w:sz w:val="22"/>
          <w:szCs w:val="22"/>
          <w:u w:val="single"/>
        </w:rPr>
      </w:pPr>
    </w:p>
    <w:p w14:paraId="0F7AF243" w14:textId="3F70E394" w:rsidR="00DB32D9" w:rsidRPr="002B51AA" w:rsidRDefault="00DB32D9"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.1.</w:t>
      </w:r>
      <w:r w:rsidR="008E755A">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w:t>
      </w:r>
      <w:r w:rsidR="002A023E">
        <w:rPr>
          <w:rFonts w:asciiTheme="minorHAnsi" w:hAnsiTheme="minorHAnsi" w:cstheme="minorHAnsi"/>
          <w:color w:val="000000" w:themeColor="text1"/>
          <w:sz w:val="22"/>
          <w:szCs w:val="22"/>
          <w:u w:val="single"/>
        </w:rPr>
        <w:t>b</w:t>
      </w:r>
      <w:r w:rsidRPr="002B51AA">
        <w:rPr>
          <w:rFonts w:asciiTheme="minorHAnsi" w:hAnsiTheme="minorHAnsi" w:cstheme="minorHAnsi"/>
          <w:color w:val="000000" w:themeColor="text1"/>
          <w:sz w:val="22"/>
          <w:szCs w:val="22"/>
          <w:u w:val="single"/>
        </w:rPr>
        <w:t>.</w:t>
      </w:r>
      <w:r w:rsidR="00C938E3">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 xml:space="preserve"> Coal Company B produces bituminous coal which it sells to a third-party company that processes the coal and then sells the processed coal to an electric power company for use in generating electricity. Coal Company </w:t>
      </w:r>
      <w:r w:rsidR="006F6E58">
        <w:rPr>
          <w:rFonts w:asciiTheme="minorHAnsi" w:hAnsiTheme="minorHAnsi" w:cstheme="minorHAnsi"/>
          <w:color w:val="000000" w:themeColor="text1"/>
          <w:sz w:val="22"/>
          <w:szCs w:val="22"/>
          <w:u w:val="single"/>
        </w:rPr>
        <w:t>B</w:t>
      </w:r>
      <w:r w:rsidRPr="002B51AA">
        <w:rPr>
          <w:rFonts w:asciiTheme="minorHAnsi" w:hAnsiTheme="minorHAnsi" w:cstheme="minorHAnsi"/>
          <w:color w:val="000000" w:themeColor="text1"/>
          <w:sz w:val="22"/>
          <w:szCs w:val="22"/>
          <w:u w:val="single"/>
        </w:rPr>
        <w:t xml:space="preserve"> pays severance tax computed at the 5% rate of tax on the gross value of the raw coal it sells to the processing company. The processing company pays severance tax on the value added to the coal by the coal processing process. The processed coal is sold after June 30, 2019</w:t>
      </w:r>
      <w:r w:rsidR="000A7AF1">
        <w:rPr>
          <w:rFonts w:asciiTheme="minorHAnsi" w:hAnsiTheme="minorHAnsi" w:cstheme="minorHAnsi"/>
          <w:color w:val="000000" w:themeColor="text1"/>
          <w:sz w:val="22"/>
          <w:szCs w:val="22"/>
          <w:u w:val="single"/>
        </w:rPr>
        <w:t xml:space="preserve"> </w:t>
      </w:r>
      <w:r w:rsidR="000A7AF1" w:rsidRPr="00C10B7F">
        <w:rPr>
          <w:rFonts w:asciiTheme="minorHAnsi" w:hAnsiTheme="minorHAnsi" w:cstheme="minorHAnsi"/>
          <w:color w:val="000000" w:themeColor="text1"/>
          <w:sz w:val="22"/>
          <w:szCs w:val="22"/>
          <w:u w:val="single"/>
        </w:rPr>
        <w:t>by the processing company</w:t>
      </w:r>
      <w:r w:rsidRPr="002B51AA">
        <w:rPr>
          <w:rFonts w:asciiTheme="minorHAnsi" w:hAnsiTheme="minorHAnsi" w:cstheme="minorHAnsi"/>
          <w:color w:val="000000" w:themeColor="text1"/>
          <w:sz w:val="22"/>
          <w:szCs w:val="22"/>
          <w:u w:val="single"/>
        </w:rPr>
        <w:t xml:space="preserve"> to an electric power company for use in generating electricity. The value added to the coal by processing </w:t>
      </w:r>
      <w:bookmarkStart w:id="21" w:name="_Hlk12949931"/>
      <w:r w:rsidRPr="002B51AA">
        <w:rPr>
          <w:rFonts w:asciiTheme="minorHAnsi" w:hAnsiTheme="minorHAnsi" w:cstheme="minorHAnsi"/>
          <w:color w:val="000000" w:themeColor="text1"/>
          <w:sz w:val="22"/>
          <w:szCs w:val="22"/>
          <w:u w:val="single"/>
        </w:rPr>
        <w:t>will be taxed at the reduced rate specified in section 110-13AC-</w:t>
      </w:r>
      <w:r w:rsidR="00627F57">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 xml:space="preserve"> of this rule</w:t>
      </w:r>
      <w:bookmarkEnd w:id="21"/>
      <w:r w:rsidRPr="002B51AA">
        <w:rPr>
          <w:rFonts w:asciiTheme="minorHAnsi" w:hAnsiTheme="minorHAnsi" w:cstheme="minorHAnsi"/>
          <w:color w:val="000000" w:themeColor="text1"/>
          <w:sz w:val="22"/>
          <w:szCs w:val="22"/>
          <w:u w:val="single"/>
        </w:rPr>
        <w:t>.</w:t>
      </w:r>
    </w:p>
    <w:p w14:paraId="7AAC9ADA" w14:textId="77777777" w:rsidR="00DB32D9" w:rsidRPr="002B51AA" w:rsidRDefault="00DB32D9" w:rsidP="008F5D58">
      <w:pPr>
        <w:ind w:firstLine="12"/>
        <w:jc w:val="both"/>
        <w:rPr>
          <w:rFonts w:asciiTheme="minorHAnsi" w:hAnsiTheme="minorHAnsi" w:cstheme="minorHAnsi"/>
          <w:color w:val="000000" w:themeColor="text1"/>
          <w:sz w:val="22"/>
          <w:szCs w:val="22"/>
          <w:u w:val="single"/>
        </w:rPr>
      </w:pPr>
    </w:p>
    <w:p w14:paraId="4ABD84F8" w14:textId="3A0EB3C3" w:rsidR="00DB32D9" w:rsidRPr="002B51AA" w:rsidRDefault="00DB32D9"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.1.</w:t>
      </w:r>
      <w:r w:rsidR="008E755A">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w:t>
      </w:r>
      <w:r w:rsidR="002A023E">
        <w:rPr>
          <w:rFonts w:asciiTheme="minorHAnsi" w:hAnsiTheme="minorHAnsi" w:cstheme="minorHAnsi"/>
          <w:color w:val="000000" w:themeColor="text1"/>
          <w:sz w:val="22"/>
          <w:szCs w:val="22"/>
          <w:u w:val="single"/>
        </w:rPr>
        <w:t>c</w:t>
      </w:r>
      <w:r w:rsidRPr="002B51AA">
        <w:rPr>
          <w:rFonts w:asciiTheme="minorHAnsi" w:hAnsiTheme="minorHAnsi" w:cstheme="minorHAnsi"/>
          <w:color w:val="000000" w:themeColor="text1"/>
          <w:sz w:val="22"/>
          <w:szCs w:val="22"/>
          <w:u w:val="single"/>
        </w:rPr>
        <w:t>.</w:t>
      </w:r>
      <w:r w:rsidR="00C938E3">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 xml:space="preserve"> Coal Company C produces thin seam bituminous coal that it sells to an electric power company for use in generating electric power. The tax rates provided in section 110-13AC-</w:t>
      </w:r>
      <w:r w:rsidR="00627F57">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 xml:space="preserve"> of this rule do not apply to this thin seam coal sold to an electric power company. The applicable rate of tax will continue to be either 1% or 2% depending upon the thickness of the seam of coal from which the coal was produced.</w:t>
      </w:r>
    </w:p>
    <w:p w14:paraId="63A30DF6" w14:textId="77777777" w:rsidR="00DB32D9" w:rsidRPr="002B51AA" w:rsidRDefault="00DB32D9" w:rsidP="008F5D58">
      <w:pPr>
        <w:ind w:firstLine="12"/>
        <w:jc w:val="both"/>
        <w:rPr>
          <w:rFonts w:asciiTheme="minorHAnsi" w:hAnsiTheme="minorHAnsi" w:cstheme="minorHAnsi"/>
          <w:color w:val="000000" w:themeColor="text1"/>
          <w:sz w:val="22"/>
          <w:szCs w:val="22"/>
          <w:u w:val="single"/>
        </w:rPr>
      </w:pPr>
    </w:p>
    <w:p w14:paraId="015B777A" w14:textId="024FB2CF" w:rsidR="00DB32D9" w:rsidRPr="002B51AA" w:rsidRDefault="00DB32D9"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.1.</w:t>
      </w:r>
      <w:r w:rsidR="008E755A">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w:t>
      </w:r>
      <w:r w:rsidR="002A023E">
        <w:rPr>
          <w:rFonts w:asciiTheme="minorHAnsi" w:hAnsiTheme="minorHAnsi" w:cstheme="minorHAnsi"/>
          <w:color w:val="000000" w:themeColor="text1"/>
          <w:sz w:val="22"/>
          <w:szCs w:val="22"/>
          <w:u w:val="single"/>
        </w:rPr>
        <w:t>d</w:t>
      </w:r>
      <w:r w:rsidRPr="002B51AA">
        <w:rPr>
          <w:rFonts w:asciiTheme="minorHAnsi" w:hAnsiTheme="minorHAnsi" w:cstheme="minorHAnsi"/>
          <w:color w:val="000000" w:themeColor="text1"/>
          <w:sz w:val="22"/>
          <w:szCs w:val="22"/>
          <w:u w:val="single"/>
        </w:rPr>
        <w:t xml:space="preserve">. </w:t>
      </w:r>
      <w:r w:rsidR="00C938E3">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 xml:space="preserve">After July 1, 2019, Company D, a coal producer, contracts with Company E to have E extract the coal and deliver it to Company F who crushes, cleans and loads the coal for shipment.  Company D then sells the coal to a third-party reseller, who later sells the coal to an electric power company. In this instance, Company D would report and pay tax at the </w:t>
      </w:r>
      <w:r w:rsidR="0097344E">
        <w:rPr>
          <w:rFonts w:asciiTheme="minorHAnsi" w:hAnsiTheme="minorHAnsi" w:cstheme="minorHAnsi"/>
          <w:color w:val="000000" w:themeColor="text1"/>
          <w:sz w:val="22"/>
          <w:szCs w:val="22"/>
          <w:u w:val="single"/>
        </w:rPr>
        <w:t xml:space="preserve">rate of </w:t>
      </w:r>
      <w:r w:rsidRPr="002B51AA">
        <w:rPr>
          <w:rFonts w:asciiTheme="minorHAnsi" w:hAnsiTheme="minorHAnsi" w:cstheme="minorHAnsi"/>
          <w:color w:val="000000" w:themeColor="text1"/>
          <w:sz w:val="22"/>
          <w:szCs w:val="22"/>
          <w:u w:val="single"/>
        </w:rPr>
        <w:t>5% on the total gross value</w:t>
      </w:r>
      <w:r w:rsidR="000A7AF1">
        <w:rPr>
          <w:rFonts w:asciiTheme="minorHAnsi" w:hAnsiTheme="minorHAnsi" w:cstheme="minorHAnsi"/>
          <w:color w:val="000000" w:themeColor="text1"/>
          <w:sz w:val="22"/>
          <w:szCs w:val="22"/>
          <w:u w:val="single"/>
        </w:rPr>
        <w:t xml:space="preserve"> </w:t>
      </w:r>
      <w:r w:rsidR="000A7AF1" w:rsidRPr="00C10B7F">
        <w:rPr>
          <w:rFonts w:asciiTheme="minorHAnsi" w:hAnsiTheme="minorHAnsi" w:cstheme="minorHAnsi"/>
          <w:color w:val="000000" w:themeColor="text1"/>
          <w:sz w:val="22"/>
          <w:szCs w:val="22"/>
          <w:u w:val="single"/>
        </w:rPr>
        <w:t>of the coal produced</w:t>
      </w:r>
      <w:r w:rsidRPr="002B51AA">
        <w:rPr>
          <w:rFonts w:asciiTheme="minorHAnsi" w:hAnsiTheme="minorHAnsi" w:cstheme="minorHAnsi"/>
          <w:color w:val="000000" w:themeColor="text1"/>
          <w:sz w:val="22"/>
          <w:szCs w:val="22"/>
          <w:u w:val="single"/>
        </w:rPr>
        <w:t>, without any deductions for payments made to E and F.</w:t>
      </w:r>
    </w:p>
    <w:p w14:paraId="2D034662" w14:textId="77777777" w:rsidR="00DB32D9" w:rsidRPr="002B51AA" w:rsidRDefault="00DB32D9" w:rsidP="008F5D58">
      <w:pPr>
        <w:ind w:firstLine="12"/>
        <w:jc w:val="both"/>
        <w:rPr>
          <w:rFonts w:asciiTheme="minorHAnsi" w:hAnsiTheme="minorHAnsi" w:cstheme="minorHAnsi"/>
          <w:color w:val="000000" w:themeColor="text1"/>
          <w:sz w:val="22"/>
          <w:szCs w:val="22"/>
          <w:u w:val="single"/>
        </w:rPr>
      </w:pPr>
    </w:p>
    <w:p w14:paraId="10D5849C" w14:textId="356B12C5" w:rsidR="00DB32D9" w:rsidRPr="002B51AA" w:rsidRDefault="00DB32D9" w:rsidP="008F5D58">
      <w:pPr>
        <w:ind w:firstLine="12"/>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r w:rsidRPr="002B51AA">
        <w:rPr>
          <w:rFonts w:asciiTheme="minorHAnsi" w:hAnsiTheme="minorHAnsi" w:cstheme="minorHAnsi"/>
          <w:color w:val="000000" w:themeColor="text1"/>
          <w:sz w:val="22"/>
          <w:szCs w:val="22"/>
        </w:rPr>
        <w:tab/>
      </w:r>
      <w:bookmarkStart w:id="22" w:name="_Hlk12541030"/>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.1.</w:t>
      </w:r>
      <w:r w:rsidR="008E755A">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w:t>
      </w:r>
      <w:r w:rsidR="002A023E">
        <w:rPr>
          <w:rFonts w:asciiTheme="minorHAnsi" w:hAnsiTheme="minorHAnsi" w:cstheme="minorHAnsi"/>
          <w:color w:val="000000" w:themeColor="text1"/>
          <w:sz w:val="22"/>
          <w:szCs w:val="22"/>
          <w:u w:val="single"/>
        </w:rPr>
        <w:t>e</w:t>
      </w:r>
      <w:r w:rsidRPr="002B51AA">
        <w:rPr>
          <w:rFonts w:asciiTheme="minorHAnsi" w:hAnsiTheme="minorHAnsi" w:cstheme="minorHAnsi"/>
          <w:color w:val="000000" w:themeColor="text1"/>
          <w:sz w:val="22"/>
          <w:szCs w:val="22"/>
          <w:u w:val="single"/>
        </w:rPr>
        <w:t>.</w:t>
      </w:r>
      <w:r w:rsidR="00C938E3">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 xml:space="preserve"> Company G, a coal producer, extracts the coal and sells the coal to Company H for $20.00 a ton.  Company H crushes, cleans and sells the coal to Company I for $30.00 a ton.  </w:t>
      </w:r>
      <w:r w:rsidR="008E755A">
        <w:rPr>
          <w:rFonts w:asciiTheme="minorHAnsi" w:hAnsiTheme="minorHAnsi" w:cstheme="minorHAnsi"/>
          <w:color w:val="000000" w:themeColor="text1"/>
          <w:sz w:val="22"/>
          <w:szCs w:val="22"/>
          <w:u w:val="single"/>
        </w:rPr>
        <w:t xml:space="preserve">Company </w:t>
      </w:r>
      <w:r w:rsidRPr="002B51AA">
        <w:rPr>
          <w:rFonts w:asciiTheme="minorHAnsi" w:hAnsiTheme="minorHAnsi" w:cstheme="minorHAnsi"/>
          <w:color w:val="000000" w:themeColor="text1"/>
          <w:sz w:val="22"/>
          <w:szCs w:val="22"/>
          <w:u w:val="single"/>
        </w:rPr>
        <w:t>I, a coal broker</w:t>
      </w:r>
      <w:r w:rsidR="006F6E58">
        <w:rPr>
          <w:rFonts w:asciiTheme="minorHAnsi" w:hAnsiTheme="minorHAnsi" w:cstheme="minorHAnsi"/>
          <w:color w:val="000000" w:themeColor="text1"/>
          <w:sz w:val="22"/>
          <w:szCs w:val="22"/>
          <w:u w:val="single"/>
        </w:rPr>
        <w:t xml:space="preserve"> who has taken title or ownership of the coal</w:t>
      </w:r>
      <w:r w:rsidRPr="002B51AA">
        <w:rPr>
          <w:rFonts w:asciiTheme="minorHAnsi" w:hAnsiTheme="minorHAnsi" w:cstheme="minorHAnsi"/>
          <w:color w:val="000000" w:themeColor="text1"/>
          <w:sz w:val="22"/>
          <w:szCs w:val="22"/>
          <w:u w:val="single"/>
        </w:rPr>
        <w:t xml:space="preserve">, blends the coal with other purchased coal, loads and freeze treats the coal.  The coal is ultimately sold on July 15, 2021 for $35.00 a ton to an electric power company for purposes of generating or producing electricity.  Company G reports and pays tax on $20.00 a ton, under the 5% regular severance tax rate.  Company H reports and pays tax on $10.00 a ton, the value added by processing, under the 5% regular severance tax rate; and Company I </w:t>
      </w:r>
      <w:proofErr w:type="gramStart"/>
      <w:r w:rsidRPr="002B51AA">
        <w:rPr>
          <w:rFonts w:asciiTheme="minorHAnsi" w:hAnsiTheme="minorHAnsi" w:cstheme="minorHAnsi"/>
          <w:color w:val="000000" w:themeColor="text1"/>
          <w:sz w:val="22"/>
          <w:szCs w:val="22"/>
          <w:u w:val="single"/>
        </w:rPr>
        <w:t>reports</w:t>
      </w:r>
      <w:proofErr w:type="gramEnd"/>
      <w:r w:rsidRPr="002B51AA">
        <w:rPr>
          <w:rFonts w:asciiTheme="minorHAnsi" w:hAnsiTheme="minorHAnsi" w:cstheme="minorHAnsi"/>
          <w:color w:val="000000" w:themeColor="text1"/>
          <w:sz w:val="22"/>
          <w:szCs w:val="22"/>
          <w:u w:val="single"/>
        </w:rPr>
        <w:t xml:space="preserve"> and pays tax on $5.00 a ton, </w:t>
      </w:r>
      <w:r w:rsidR="00BF3B92" w:rsidRPr="00BF3B92">
        <w:rPr>
          <w:rFonts w:asciiTheme="minorHAnsi" w:hAnsiTheme="minorHAnsi" w:cstheme="minorHAnsi"/>
          <w:color w:val="000000" w:themeColor="text1"/>
          <w:sz w:val="22"/>
          <w:szCs w:val="22"/>
          <w:u w:val="single"/>
        </w:rPr>
        <w:t>at the reduced rate specified in section 110-13AC-4 of this rule</w:t>
      </w:r>
      <w:r w:rsidRPr="002B51AA">
        <w:rPr>
          <w:rFonts w:asciiTheme="minorHAnsi" w:hAnsiTheme="minorHAnsi" w:cstheme="minorHAnsi"/>
          <w:color w:val="000000" w:themeColor="text1"/>
          <w:sz w:val="22"/>
          <w:szCs w:val="22"/>
          <w:u w:val="single"/>
        </w:rPr>
        <w:t>.</w:t>
      </w:r>
    </w:p>
    <w:bookmarkEnd w:id="22"/>
    <w:p w14:paraId="6A53ACEF" w14:textId="4C705562" w:rsidR="006F6E58" w:rsidRDefault="006F6E58" w:rsidP="008F5D58">
      <w:pPr>
        <w:ind w:firstLine="12"/>
        <w:jc w:val="both"/>
        <w:rPr>
          <w:rFonts w:asciiTheme="minorHAnsi" w:hAnsiTheme="minorHAnsi" w:cstheme="minorHAnsi"/>
          <w:color w:val="000000" w:themeColor="text1"/>
          <w:sz w:val="22"/>
          <w:szCs w:val="22"/>
          <w:u w:val="single"/>
        </w:rPr>
      </w:pPr>
    </w:p>
    <w:p w14:paraId="2E07647C" w14:textId="462B4057" w:rsidR="006F6E58" w:rsidRDefault="006F6E58" w:rsidP="008F5D58">
      <w:pPr>
        <w:ind w:firstLine="12"/>
        <w:jc w:val="both"/>
        <w:rPr>
          <w:rFonts w:asciiTheme="minorHAnsi" w:hAnsiTheme="minorHAnsi" w:cstheme="minorHAnsi"/>
          <w:color w:val="000000" w:themeColor="text1"/>
          <w:sz w:val="22"/>
          <w:szCs w:val="22"/>
          <w:u w:val="single"/>
        </w:rPr>
      </w:pPr>
      <w:r w:rsidRPr="00181E3F">
        <w:rPr>
          <w:rFonts w:asciiTheme="minorHAnsi" w:hAnsiTheme="minorHAnsi" w:cstheme="minorHAnsi"/>
          <w:color w:val="000000" w:themeColor="text1"/>
          <w:sz w:val="22"/>
          <w:szCs w:val="22"/>
        </w:rPr>
        <w:tab/>
      </w:r>
      <w:r w:rsidRPr="00181E3F">
        <w:rPr>
          <w:rFonts w:asciiTheme="minorHAnsi" w:hAnsiTheme="minorHAnsi" w:cstheme="minorHAnsi"/>
          <w:color w:val="000000" w:themeColor="text1"/>
          <w:sz w:val="22"/>
          <w:szCs w:val="22"/>
        </w:rPr>
        <w:tab/>
      </w:r>
      <w:r w:rsidRPr="00181E3F">
        <w:rPr>
          <w:rFonts w:asciiTheme="minorHAnsi" w:hAnsiTheme="minorHAnsi" w:cstheme="minorHAnsi"/>
          <w:color w:val="000000" w:themeColor="text1"/>
          <w:sz w:val="22"/>
          <w:szCs w:val="22"/>
        </w:rPr>
        <w:tab/>
      </w:r>
      <w:r w:rsidRPr="006F6E58">
        <w:rPr>
          <w:rFonts w:asciiTheme="minorHAnsi" w:hAnsiTheme="minorHAnsi" w:cstheme="minorHAnsi"/>
          <w:color w:val="000000" w:themeColor="text1"/>
          <w:sz w:val="22"/>
          <w:szCs w:val="22"/>
          <w:u w:val="single"/>
        </w:rPr>
        <w:t>5.1.</w:t>
      </w:r>
      <w:r w:rsidR="008E755A">
        <w:rPr>
          <w:rFonts w:asciiTheme="minorHAnsi" w:hAnsiTheme="minorHAnsi" w:cstheme="minorHAnsi"/>
          <w:color w:val="000000" w:themeColor="text1"/>
          <w:sz w:val="22"/>
          <w:szCs w:val="22"/>
          <w:u w:val="single"/>
        </w:rPr>
        <w:t>4</w:t>
      </w:r>
      <w:r w:rsidRPr="006F6E58">
        <w:rPr>
          <w:rFonts w:asciiTheme="minorHAnsi" w:hAnsiTheme="minorHAnsi" w:cstheme="minorHAnsi"/>
          <w:color w:val="000000" w:themeColor="text1"/>
          <w:sz w:val="22"/>
          <w:szCs w:val="22"/>
          <w:u w:val="single"/>
        </w:rPr>
        <w:t>.</w:t>
      </w:r>
      <w:r>
        <w:rPr>
          <w:rFonts w:asciiTheme="minorHAnsi" w:hAnsiTheme="minorHAnsi" w:cstheme="minorHAnsi"/>
          <w:color w:val="000000" w:themeColor="text1"/>
          <w:sz w:val="22"/>
          <w:szCs w:val="22"/>
          <w:u w:val="single"/>
        </w:rPr>
        <w:t>f</w:t>
      </w:r>
      <w:r w:rsidRPr="006F6E58">
        <w:rPr>
          <w:rFonts w:asciiTheme="minorHAnsi" w:hAnsiTheme="minorHAnsi" w:cstheme="minorHAnsi"/>
          <w:color w:val="000000" w:themeColor="text1"/>
          <w:sz w:val="22"/>
          <w:szCs w:val="22"/>
          <w:u w:val="single"/>
        </w:rPr>
        <w:t xml:space="preserve">. </w:t>
      </w:r>
      <w:r w:rsidR="00C938E3">
        <w:rPr>
          <w:rFonts w:asciiTheme="minorHAnsi" w:hAnsiTheme="minorHAnsi" w:cstheme="minorHAnsi"/>
          <w:color w:val="000000" w:themeColor="text1"/>
          <w:sz w:val="22"/>
          <w:szCs w:val="22"/>
          <w:u w:val="single"/>
        </w:rPr>
        <w:t xml:space="preserve"> </w:t>
      </w:r>
      <w:r w:rsidRPr="006F6E58">
        <w:rPr>
          <w:rFonts w:asciiTheme="minorHAnsi" w:hAnsiTheme="minorHAnsi" w:cstheme="minorHAnsi"/>
          <w:color w:val="000000" w:themeColor="text1"/>
          <w:sz w:val="22"/>
          <w:szCs w:val="22"/>
          <w:u w:val="single"/>
        </w:rPr>
        <w:t xml:space="preserve">Company </w:t>
      </w:r>
      <w:r>
        <w:rPr>
          <w:rFonts w:asciiTheme="minorHAnsi" w:hAnsiTheme="minorHAnsi" w:cstheme="minorHAnsi"/>
          <w:color w:val="000000" w:themeColor="text1"/>
          <w:sz w:val="22"/>
          <w:szCs w:val="22"/>
          <w:u w:val="single"/>
        </w:rPr>
        <w:t>J</w:t>
      </w:r>
      <w:r w:rsidRPr="006F6E58">
        <w:rPr>
          <w:rFonts w:asciiTheme="minorHAnsi" w:hAnsiTheme="minorHAnsi" w:cstheme="minorHAnsi"/>
          <w:color w:val="000000" w:themeColor="text1"/>
          <w:sz w:val="22"/>
          <w:szCs w:val="22"/>
          <w:u w:val="single"/>
        </w:rPr>
        <w:t xml:space="preserve">, a coal producer, extracts the coal and sells the coal to Company </w:t>
      </w:r>
      <w:r>
        <w:rPr>
          <w:rFonts w:asciiTheme="minorHAnsi" w:hAnsiTheme="minorHAnsi" w:cstheme="minorHAnsi"/>
          <w:color w:val="000000" w:themeColor="text1"/>
          <w:sz w:val="22"/>
          <w:szCs w:val="22"/>
          <w:u w:val="single"/>
        </w:rPr>
        <w:t>K</w:t>
      </w:r>
      <w:r w:rsidRPr="006F6E58">
        <w:rPr>
          <w:rFonts w:asciiTheme="minorHAnsi" w:hAnsiTheme="minorHAnsi" w:cstheme="minorHAnsi"/>
          <w:color w:val="000000" w:themeColor="text1"/>
          <w:sz w:val="22"/>
          <w:szCs w:val="22"/>
          <w:u w:val="single"/>
        </w:rPr>
        <w:t xml:space="preserve"> for $20.00 a ton.  Company </w:t>
      </w:r>
      <w:r w:rsidR="004E73B7">
        <w:rPr>
          <w:rFonts w:asciiTheme="minorHAnsi" w:hAnsiTheme="minorHAnsi" w:cstheme="minorHAnsi"/>
          <w:color w:val="000000" w:themeColor="text1"/>
          <w:sz w:val="22"/>
          <w:szCs w:val="22"/>
          <w:u w:val="single"/>
        </w:rPr>
        <w:t>K</w:t>
      </w:r>
      <w:r w:rsidRPr="006F6E58">
        <w:rPr>
          <w:rFonts w:asciiTheme="minorHAnsi" w:hAnsiTheme="minorHAnsi" w:cstheme="minorHAnsi"/>
          <w:color w:val="000000" w:themeColor="text1"/>
          <w:sz w:val="22"/>
          <w:szCs w:val="22"/>
          <w:u w:val="single"/>
        </w:rPr>
        <w:t xml:space="preserve"> crushes</w:t>
      </w:r>
      <w:r>
        <w:rPr>
          <w:rFonts w:asciiTheme="minorHAnsi" w:hAnsiTheme="minorHAnsi" w:cstheme="minorHAnsi"/>
          <w:color w:val="000000" w:themeColor="text1"/>
          <w:sz w:val="22"/>
          <w:szCs w:val="22"/>
          <w:u w:val="single"/>
        </w:rPr>
        <w:t xml:space="preserve"> and cleans the coal.  Company </w:t>
      </w:r>
      <w:r w:rsidR="004E73B7">
        <w:rPr>
          <w:rFonts w:asciiTheme="minorHAnsi" w:hAnsiTheme="minorHAnsi" w:cstheme="minorHAnsi"/>
          <w:color w:val="000000" w:themeColor="text1"/>
          <w:sz w:val="22"/>
          <w:szCs w:val="22"/>
          <w:u w:val="single"/>
        </w:rPr>
        <w:t>K</w:t>
      </w:r>
      <w:r>
        <w:rPr>
          <w:rFonts w:asciiTheme="minorHAnsi" w:hAnsiTheme="minorHAnsi" w:cstheme="minorHAnsi"/>
          <w:color w:val="000000" w:themeColor="text1"/>
          <w:sz w:val="22"/>
          <w:szCs w:val="22"/>
          <w:u w:val="single"/>
        </w:rPr>
        <w:t xml:space="preserve"> then uses the services of a coal broker, </w:t>
      </w:r>
      <w:r w:rsidRPr="006F6E58">
        <w:rPr>
          <w:rFonts w:asciiTheme="minorHAnsi" w:hAnsiTheme="minorHAnsi" w:cstheme="minorHAnsi"/>
          <w:color w:val="000000" w:themeColor="text1"/>
          <w:sz w:val="22"/>
          <w:szCs w:val="22"/>
          <w:u w:val="single"/>
        </w:rPr>
        <w:t xml:space="preserve">Company </w:t>
      </w:r>
      <w:r w:rsidR="004E73B7">
        <w:rPr>
          <w:rFonts w:asciiTheme="minorHAnsi" w:hAnsiTheme="minorHAnsi" w:cstheme="minorHAnsi"/>
          <w:color w:val="000000" w:themeColor="text1"/>
          <w:sz w:val="22"/>
          <w:szCs w:val="22"/>
          <w:u w:val="single"/>
        </w:rPr>
        <w:t>L</w:t>
      </w:r>
      <w:r>
        <w:rPr>
          <w:rFonts w:asciiTheme="minorHAnsi" w:hAnsiTheme="minorHAnsi" w:cstheme="minorHAnsi"/>
          <w:color w:val="000000" w:themeColor="text1"/>
          <w:sz w:val="22"/>
          <w:szCs w:val="22"/>
          <w:u w:val="single"/>
        </w:rPr>
        <w:t xml:space="preserve">. </w:t>
      </w:r>
      <w:r w:rsidRPr="006F6E58">
        <w:rPr>
          <w:rFonts w:asciiTheme="minorHAnsi" w:hAnsiTheme="minorHAnsi" w:cstheme="minorHAnsi"/>
          <w:color w:val="000000" w:themeColor="text1"/>
          <w:sz w:val="22"/>
          <w:szCs w:val="22"/>
          <w:u w:val="single"/>
        </w:rPr>
        <w:t xml:space="preserve"> </w:t>
      </w:r>
      <w:r>
        <w:rPr>
          <w:rFonts w:asciiTheme="minorHAnsi" w:hAnsiTheme="minorHAnsi" w:cstheme="minorHAnsi"/>
          <w:color w:val="000000" w:themeColor="text1"/>
          <w:sz w:val="22"/>
          <w:szCs w:val="22"/>
          <w:u w:val="single"/>
        </w:rPr>
        <w:t xml:space="preserve">Company </w:t>
      </w:r>
      <w:r w:rsidR="004E73B7">
        <w:rPr>
          <w:rFonts w:asciiTheme="minorHAnsi" w:hAnsiTheme="minorHAnsi" w:cstheme="minorHAnsi"/>
          <w:color w:val="000000" w:themeColor="text1"/>
          <w:sz w:val="22"/>
          <w:szCs w:val="22"/>
          <w:u w:val="single"/>
        </w:rPr>
        <w:t>L</w:t>
      </w:r>
      <w:r>
        <w:rPr>
          <w:rFonts w:asciiTheme="minorHAnsi" w:hAnsiTheme="minorHAnsi" w:cstheme="minorHAnsi"/>
          <w:color w:val="000000" w:themeColor="text1"/>
          <w:sz w:val="22"/>
          <w:szCs w:val="22"/>
          <w:u w:val="single"/>
        </w:rPr>
        <w:t xml:space="preserve"> takes possession of the coal, but it does not</w:t>
      </w:r>
      <w:r w:rsidRPr="006F6E58">
        <w:rPr>
          <w:rFonts w:asciiTheme="minorHAnsi" w:hAnsiTheme="minorHAnsi" w:cstheme="minorHAnsi"/>
          <w:color w:val="000000" w:themeColor="text1"/>
          <w:sz w:val="22"/>
          <w:szCs w:val="22"/>
          <w:u w:val="single"/>
        </w:rPr>
        <w:t xml:space="preserve"> take title or ownership of the coal</w:t>
      </w:r>
      <w:r>
        <w:rPr>
          <w:rFonts w:asciiTheme="minorHAnsi" w:hAnsiTheme="minorHAnsi" w:cstheme="minorHAnsi"/>
          <w:color w:val="000000" w:themeColor="text1"/>
          <w:sz w:val="22"/>
          <w:szCs w:val="22"/>
          <w:u w:val="single"/>
        </w:rPr>
        <w:t xml:space="preserve">.  Company </w:t>
      </w:r>
      <w:r w:rsidR="004E73B7">
        <w:rPr>
          <w:rFonts w:asciiTheme="minorHAnsi" w:hAnsiTheme="minorHAnsi" w:cstheme="minorHAnsi"/>
          <w:color w:val="000000" w:themeColor="text1"/>
          <w:sz w:val="22"/>
          <w:szCs w:val="22"/>
          <w:u w:val="single"/>
        </w:rPr>
        <w:t>L</w:t>
      </w:r>
      <w:r w:rsidRPr="006F6E58">
        <w:rPr>
          <w:rFonts w:asciiTheme="minorHAnsi" w:hAnsiTheme="minorHAnsi" w:cstheme="minorHAnsi"/>
          <w:color w:val="000000" w:themeColor="text1"/>
          <w:sz w:val="22"/>
          <w:szCs w:val="22"/>
          <w:u w:val="single"/>
        </w:rPr>
        <w:t xml:space="preserve"> blends the coal</w:t>
      </w:r>
      <w:r>
        <w:rPr>
          <w:rFonts w:asciiTheme="minorHAnsi" w:hAnsiTheme="minorHAnsi" w:cstheme="minorHAnsi"/>
          <w:color w:val="000000" w:themeColor="text1"/>
          <w:sz w:val="22"/>
          <w:szCs w:val="22"/>
          <w:u w:val="single"/>
        </w:rPr>
        <w:t xml:space="preserve"> from Company </w:t>
      </w:r>
      <w:r w:rsidR="004E73B7">
        <w:rPr>
          <w:rFonts w:asciiTheme="minorHAnsi" w:hAnsiTheme="minorHAnsi" w:cstheme="minorHAnsi"/>
          <w:color w:val="000000" w:themeColor="text1"/>
          <w:sz w:val="22"/>
          <w:szCs w:val="22"/>
          <w:u w:val="single"/>
        </w:rPr>
        <w:t>K</w:t>
      </w:r>
      <w:r w:rsidRPr="006F6E58">
        <w:rPr>
          <w:rFonts w:asciiTheme="minorHAnsi" w:hAnsiTheme="minorHAnsi" w:cstheme="minorHAnsi"/>
          <w:color w:val="000000" w:themeColor="text1"/>
          <w:sz w:val="22"/>
          <w:szCs w:val="22"/>
          <w:u w:val="single"/>
        </w:rPr>
        <w:t xml:space="preserve"> with </w:t>
      </w:r>
      <w:r>
        <w:rPr>
          <w:rFonts w:asciiTheme="minorHAnsi" w:hAnsiTheme="minorHAnsi" w:cstheme="minorHAnsi"/>
          <w:color w:val="000000" w:themeColor="text1"/>
          <w:sz w:val="22"/>
          <w:szCs w:val="22"/>
          <w:u w:val="single"/>
        </w:rPr>
        <w:t xml:space="preserve">other </w:t>
      </w:r>
      <w:r w:rsidRPr="006F6E58">
        <w:rPr>
          <w:rFonts w:asciiTheme="minorHAnsi" w:hAnsiTheme="minorHAnsi" w:cstheme="minorHAnsi"/>
          <w:color w:val="000000" w:themeColor="text1"/>
          <w:sz w:val="22"/>
          <w:szCs w:val="22"/>
          <w:u w:val="single"/>
        </w:rPr>
        <w:t>coal</w:t>
      </w:r>
      <w:r>
        <w:rPr>
          <w:rFonts w:asciiTheme="minorHAnsi" w:hAnsiTheme="minorHAnsi" w:cstheme="minorHAnsi"/>
          <w:color w:val="000000" w:themeColor="text1"/>
          <w:sz w:val="22"/>
          <w:szCs w:val="22"/>
          <w:u w:val="single"/>
        </w:rPr>
        <w:t xml:space="preserve"> and negotiates a sale of the coal to an electric power company</w:t>
      </w:r>
      <w:r w:rsidRPr="006F6E58">
        <w:rPr>
          <w:rFonts w:asciiTheme="minorHAnsi" w:hAnsiTheme="minorHAnsi" w:cstheme="minorHAnsi"/>
          <w:color w:val="000000" w:themeColor="text1"/>
          <w:sz w:val="22"/>
          <w:szCs w:val="22"/>
          <w:u w:val="single"/>
        </w:rPr>
        <w:t xml:space="preserve">.  The coal is ultimately sold on July 15, 2021 for $35.00 a ton to an electric power company for purposes of generating or producing electricity.  Company </w:t>
      </w:r>
      <w:r w:rsidR="004E73B7">
        <w:rPr>
          <w:rFonts w:asciiTheme="minorHAnsi" w:hAnsiTheme="minorHAnsi" w:cstheme="minorHAnsi"/>
          <w:color w:val="000000" w:themeColor="text1"/>
          <w:sz w:val="22"/>
          <w:szCs w:val="22"/>
          <w:u w:val="single"/>
        </w:rPr>
        <w:t>J</w:t>
      </w:r>
      <w:r w:rsidRPr="006F6E58">
        <w:rPr>
          <w:rFonts w:asciiTheme="minorHAnsi" w:hAnsiTheme="minorHAnsi" w:cstheme="minorHAnsi"/>
          <w:color w:val="000000" w:themeColor="text1"/>
          <w:sz w:val="22"/>
          <w:szCs w:val="22"/>
          <w:u w:val="single"/>
        </w:rPr>
        <w:t xml:space="preserve"> reports and pays tax on $20.00 a ton, under the 5% regular severance tax rate.  Company </w:t>
      </w:r>
      <w:r w:rsidR="004E73B7">
        <w:rPr>
          <w:rFonts w:asciiTheme="minorHAnsi" w:hAnsiTheme="minorHAnsi" w:cstheme="minorHAnsi"/>
          <w:color w:val="000000" w:themeColor="text1"/>
          <w:sz w:val="22"/>
          <w:szCs w:val="22"/>
          <w:u w:val="single"/>
        </w:rPr>
        <w:t>K</w:t>
      </w:r>
      <w:r w:rsidRPr="006F6E58">
        <w:rPr>
          <w:rFonts w:asciiTheme="minorHAnsi" w:hAnsiTheme="minorHAnsi" w:cstheme="minorHAnsi"/>
          <w:color w:val="000000" w:themeColor="text1"/>
          <w:sz w:val="22"/>
          <w:szCs w:val="22"/>
          <w:u w:val="single"/>
        </w:rPr>
        <w:t xml:space="preserve"> reports and pays tax on $1</w:t>
      </w:r>
      <w:r>
        <w:rPr>
          <w:rFonts w:asciiTheme="minorHAnsi" w:hAnsiTheme="minorHAnsi" w:cstheme="minorHAnsi"/>
          <w:color w:val="000000" w:themeColor="text1"/>
          <w:sz w:val="22"/>
          <w:szCs w:val="22"/>
          <w:u w:val="single"/>
        </w:rPr>
        <w:t>5</w:t>
      </w:r>
      <w:r w:rsidRPr="006F6E58">
        <w:rPr>
          <w:rFonts w:asciiTheme="minorHAnsi" w:hAnsiTheme="minorHAnsi" w:cstheme="minorHAnsi"/>
          <w:color w:val="000000" w:themeColor="text1"/>
          <w:sz w:val="22"/>
          <w:szCs w:val="22"/>
          <w:u w:val="single"/>
        </w:rPr>
        <w:t xml:space="preserve">.00 a ton, the value added by processing, </w:t>
      </w:r>
      <w:r w:rsidR="00BF3B92" w:rsidRPr="00BF3B92">
        <w:rPr>
          <w:rFonts w:asciiTheme="minorHAnsi" w:hAnsiTheme="minorHAnsi" w:cstheme="minorHAnsi"/>
          <w:color w:val="000000" w:themeColor="text1"/>
          <w:sz w:val="22"/>
          <w:szCs w:val="22"/>
          <w:u w:val="single"/>
        </w:rPr>
        <w:t xml:space="preserve">at the reduced rate specified in section 110-13AC-4 of this rule </w:t>
      </w:r>
      <w:r w:rsidR="008E755A">
        <w:rPr>
          <w:rFonts w:asciiTheme="minorHAnsi" w:hAnsiTheme="minorHAnsi" w:cstheme="minorHAnsi"/>
          <w:color w:val="000000" w:themeColor="text1"/>
          <w:sz w:val="22"/>
          <w:szCs w:val="22"/>
          <w:u w:val="single"/>
        </w:rPr>
        <w:t>without deduction for any payments made to Company L</w:t>
      </w:r>
      <w:r w:rsidRPr="006F6E58">
        <w:rPr>
          <w:rFonts w:asciiTheme="minorHAnsi" w:hAnsiTheme="minorHAnsi" w:cstheme="minorHAnsi"/>
          <w:color w:val="000000" w:themeColor="text1"/>
          <w:sz w:val="22"/>
          <w:szCs w:val="22"/>
          <w:u w:val="single"/>
        </w:rPr>
        <w:t>.</w:t>
      </w:r>
    </w:p>
    <w:p w14:paraId="045036A1" w14:textId="144C7CFB" w:rsidR="00E43308" w:rsidRDefault="00E43308" w:rsidP="008F5D58">
      <w:pPr>
        <w:ind w:firstLine="12"/>
        <w:jc w:val="both"/>
        <w:rPr>
          <w:rFonts w:asciiTheme="minorHAnsi" w:hAnsiTheme="minorHAnsi" w:cstheme="minorHAnsi"/>
          <w:color w:val="000000" w:themeColor="text1"/>
          <w:sz w:val="22"/>
          <w:szCs w:val="22"/>
          <w:u w:val="single"/>
        </w:rPr>
      </w:pPr>
    </w:p>
    <w:p w14:paraId="55636F64" w14:textId="4ACA3B6A" w:rsidR="00E43308" w:rsidRPr="006F6E58" w:rsidRDefault="00E43308" w:rsidP="008F5D58">
      <w:pPr>
        <w:ind w:firstLine="12"/>
        <w:jc w:val="both"/>
        <w:rPr>
          <w:rFonts w:asciiTheme="minorHAnsi" w:hAnsiTheme="minorHAnsi" w:cstheme="minorHAnsi"/>
          <w:color w:val="000000" w:themeColor="text1"/>
          <w:sz w:val="22"/>
          <w:szCs w:val="22"/>
          <w:u w:val="single"/>
        </w:rPr>
      </w:pPr>
      <w:r w:rsidRPr="00E43308">
        <w:rPr>
          <w:rFonts w:asciiTheme="minorHAnsi" w:hAnsiTheme="minorHAnsi" w:cstheme="minorHAnsi"/>
          <w:color w:val="000000" w:themeColor="text1"/>
          <w:sz w:val="22"/>
          <w:szCs w:val="22"/>
        </w:rPr>
        <w:tab/>
      </w:r>
      <w:r w:rsidRPr="00E43308">
        <w:rPr>
          <w:rFonts w:asciiTheme="minorHAnsi" w:hAnsiTheme="minorHAnsi" w:cstheme="minorHAnsi"/>
          <w:color w:val="000000" w:themeColor="text1"/>
          <w:sz w:val="22"/>
          <w:szCs w:val="22"/>
        </w:rPr>
        <w:tab/>
      </w:r>
      <w:r w:rsidR="00F552AF">
        <w:rPr>
          <w:rFonts w:asciiTheme="minorHAnsi" w:hAnsiTheme="minorHAnsi" w:cstheme="minorHAnsi"/>
          <w:color w:val="000000" w:themeColor="text1"/>
          <w:sz w:val="22"/>
          <w:szCs w:val="22"/>
        </w:rPr>
        <w:tab/>
      </w:r>
      <w:bookmarkStart w:id="23" w:name="_GoBack"/>
      <w:bookmarkEnd w:id="23"/>
      <w:r>
        <w:rPr>
          <w:rFonts w:asciiTheme="minorHAnsi" w:hAnsiTheme="minorHAnsi" w:cstheme="minorHAnsi"/>
          <w:color w:val="000000" w:themeColor="text1"/>
          <w:sz w:val="22"/>
          <w:szCs w:val="22"/>
          <w:u w:val="single"/>
        </w:rPr>
        <w:t xml:space="preserve">5.1.4.g.  Company M, a coal producer, has a long-term sales contract with an electric power company that was negotiated in 2017.  The sales contract provides for sales of thermal coal to the power company with deliveries in 2018 and 2019.  Deliveries of coal made after June 30, 2019, will be eligible for </w:t>
      </w:r>
      <w:r>
        <w:rPr>
          <w:rFonts w:asciiTheme="minorHAnsi" w:hAnsiTheme="minorHAnsi" w:cstheme="minorHAnsi"/>
          <w:color w:val="000000" w:themeColor="text1"/>
          <w:sz w:val="22"/>
          <w:szCs w:val="22"/>
          <w:u w:val="single"/>
        </w:rPr>
        <w:lastRenderedPageBreak/>
        <w:t>the reduced rate specified rate in section 110-13AC-4 of this rule.</w:t>
      </w:r>
    </w:p>
    <w:p w14:paraId="0C887D8D" w14:textId="77777777" w:rsidR="006F6E58" w:rsidRPr="002B51AA" w:rsidRDefault="006F6E58" w:rsidP="008F5D58">
      <w:pPr>
        <w:ind w:firstLine="12"/>
        <w:jc w:val="both"/>
        <w:rPr>
          <w:rFonts w:asciiTheme="minorHAnsi" w:hAnsiTheme="minorHAnsi" w:cstheme="minorHAnsi"/>
          <w:color w:val="000000" w:themeColor="text1"/>
          <w:sz w:val="22"/>
          <w:szCs w:val="22"/>
          <w:u w:val="single"/>
        </w:rPr>
      </w:pPr>
    </w:p>
    <w:bookmarkEnd w:id="16"/>
    <w:p w14:paraId="35F36AF9" w14:textId="5C9E1D84" w:rsidR="00A64A7E" w:rsidRPr="002B51AA" w:rsidRDefault="00A64A7E" w:rsidP="008F5D58">
      <w:pPr>
        <w:ind w:firstLine="12"/>
        <w:jc w:val="both"/>
        <w:rPr>
          <w:rFonts w:asciiTheme="minorHAnsi" w:hAnsiTheme="minorHAnsi" w:cstheme="minorHAnsi"/>
          <w:sz w:val="22"/>
          <w:szCs w:val="22"/>
          <w:u w:val="single"/>
        </w:rPr>
      </w:pP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5</w:t>
      </w:r>
      <w:r w:rsidRPr="002B51AA">
        <w:rPr>
          <w:rFonts w:asciiTheme="minorHAnsi" w:hAnsiTheme="minorHAnsi" w:cstheme="minorHAnsi"/>
          <w:color w:val="000000" w:themeColor="text1"/>
          <w:sz w:val="22"/>
          <w:szCs w:val="22"/>
          <w:u w:val="single"/>
        </w:rPr>
        <w:t xml:space="preserve">.2.  </w:t>
      </w:r>
      <w:r w:rsidR="003E22C3" w:rsidRPr="002B51AA">
        <w:rPr>
          <w:rFonts w:asciiTheme="minorHAnsi" w:hAnsiTheme="minorHAnsi" w:cstheme="minorHAnsi"/>
          <w:sz w:val="22"/>
          <w:szCs w:val="22"/>
          <w:u w:val="single"/>
        </w:rPr>
        <w:t>When natural resources are severed for sale at a future date, payment of the</w:t>
      </w:r>
      <w:r w:rsidR="000A7AF1">
        <w:rPr>
          <w:rFonts w:asciiTheme="minorHAnsi" w:hAnsiTheme="minorHAnsi" w:cstheme="minorHAnsi"/>
          <w:sz w:val="22"/>
          <w:szCs w:val="22"/>
          <w:u w:val="single"/>
        </w:rPr>
        <w:t xml:space="preserve"> </w:t>
      </w:r>
      <w:r w:rsidR="000A7AF1" w:rsidRPr="00C10B7F">
        <w:rPr>
          <w:rFonts w:asciiTheme="minorHAnsi" w:hAnsiTheme="minorHAnsi" w:cstheme="minorHAnsi"/>
          <w:sz w:val="22"/>
          <w:szCs w:val="22"/>
          <w:u w:val="single"/>
        </w:rPr>
        <w:t>severance</w:t>
      </w:r>
      <w:r w:rsidR="003E22C3" w:rsidRPr="002B51AA">
        <w:rPr>
          <w:rFonts w:asciiTheme="minorHAnsi" w:hAnsiTheme="minorHAnsi" w:cstheme="minorHAnsi"/>
          <w:sz w:val="22"/>
          <w:szCs w:val="22"/>
          <w:u w:val="single"/>
        </w:rPr>
        <w:t xml:space="preserve"> tax with respect to the severed natural resource is delayed until the point in time when the taxpayer recognizes gross income under the taxpayer's method of accounting.</w:t>
      </w:r>
    </w:p>
    <w:p w14:paraId="15CE12B5" w14:textId="77777777" w:rsidR="00A64A7E" w:rsidRPr="002B51AA" w:rsidRDefault="00A64A7E" w:rsidP="008F5D58">
      <w:pPr>
        <w:ind w:firstLine="12"/>
        <w:jc w:val="both"/>
        <w:rPr>
          <w:rFonts w:asciiTheme="minorHAnsi" w:hAnsiTheme="minorHAnsi" w:cstheme="minorHAnsi"/>
          <w:sz w:val="22"/>
          <w:szCs w:val="22"/>
          <w:u w:val="single"/>
        </w:rPr>
      </w:pPr>
    </w:p>
    <w:p w14:paraId="3C606FB3" w14:textId="0CCD3B52" w:rsidR="003E22C3" w:rsidRPr="002B51AA" w:rsidRDefault="00A64A7E" w:rsidP="008F5D58">
      <w:pPr>
        <w:ind w:firstLine="12"/>
        <w:jc w:val="both"/>
        <w:rPr>
          <w:rFonts w:asciiTheme="minorHAnsi" w:hAnsiTheme="minorHAnsi" w:cstheme="minorHAnsi"/>
          <w:sz w:val="22"/>
          <w:szCs w:val="22"/>
          <w:u w:val="single"/>
        </w:rPr>
      </w:pPr>
      <w:r w:rsidRPr="002B51AA">
        <w:rPr>
          <w:rFonts w:asciiTheme="minorHAnsi" w:hAnsiTheme="minorHAnsi" w:cstheme="minorHAnsi"/>
          <w:sz w:val="22"/>
          <w:szCs w:val="22"/>
        </w:rPr>
        <w:tab/>
      </w:r>
      <w:r w:rsidR="00901916" w:rsidRPr="002B51AA">
        <w:rPr>
          <w:rFonts w:asciiTheme="minorHAnsi" w:hAnsiTheme="minorHAnsi" w:cstheme="minorHAnsi"/>
          <w:sz w:val="22"/>
          <w:szCs w:val="22"/>
        </w:rPr>
        <w:tab/>
      </w:r>
      <w:r w:rsidR="00627F57">
        <w:rPr>
          <w:rFonts w:asciiTheme="minorHAnsi" w:hAnsiTheme="minorHAnsi" w:cstheme="minorHAnsi"/>
          <w:sz w:val="22"/>
          <w:szCs w:val="22"/>
          <w:u w:val="single"/>
        </w:rPr>
        <w:t>5</w:t>
      </w:r>
      <w:r w:rsidRPr="002B51AA">
        <w:rPr>
          <w:rFonts w:asciiTheme="minorHAnsi" w:hAnsiTheme="minorHAnsi" w:cstheme="minorHAnsi"/>
          <w:sz w:val="22"/>
          <w:szCs w:val="22"/>
          <w:u w:val="single"/>
        </w:rPr>
        <w:t>.2.</w:t>
      </w:r>
      <w:r w:rsidR="00901916" w:rsidRPr="002B51AA">
        <w:rPr>
          <w:rFonts w:asciiTheme="minorHAnsi" w:hAnsiTheme="minorHAnsi" w:cstheme="minorHAnsi"/>
          <w:sz w:val="22"/>
          <w:szCs w:val="22"/>
          <w:u w:val="single"/>
        </w:rPr>
        <w:t>1</w:t>
      </w:r>
      <w:r w:rsidRPr="002B51AA">
        <w:rPr>
          <w:rFonts w:asciiTheme="minorHAnsi" w:hAnsiTheme="minorHAnsi" w:cstheme="minorHAnsi"/>
          <w:sz w:val="22"/>
          <w:szCs w:val="22"/>
          <w:u w:val="single"/>
        </w:rPr>
        <w:t xml:space="preserve">. </w:t>
      </w:r>
      <w:r w:rsidR="00C938E3">
        <w:rPr>
          <w:rFonts w:asciiTheme="minorHAnsi" w:hAnsiTheme="minorHAnsi" w:cstheme="minorHAnsi"/>
          <w:sz w:val="22"/>
          <w:szCs w:val="22"/>
          <w:u w:val="single"/>
        </w:rPr>
        <w:t xml:space="preserve"> </w:t>
      </w:r>
      <w:r w:rsidR="003E22C3" w:rsidRPr="002B51AA">
        <w:rPr>
          <w:rFonts w:asciiTheme="minorHAnsi" w:hAnsiTheme="minorHAnsi" w:cstheme="minorHAnsi"/>
          <w:sz w:val="22"/>
          <w:szCs w:val="22"/>
          <w:u w:val="single"/>
        </w:rPr>
        <w:t xml:space="preserve">Whenever </w:t>
      </w:r>
      <w:r w:rsidRPr="002B51AA">
        <w:rPr>
          <w:rFonts w:asciiTheme="minorHAnsi" w:hAnsiTheme="minorHAnsi" w:cstheme="minorHAnsi"/>
          <w:sz w:val="22"/>
          <w:szCs w:val="22"/>
          <w:u w:val="single"/>
        </w:rPr>
        <w:t>coal is</w:t>
      </w:r>
      <w:r w:rsidR="003E22C3" w:rsidRPr="002B51AA">
        <w:rPr>
          <w:rFonts w:asciiTheme="minorHAnsi" w:hAnsiTheme="minorHAnsi" w:cstheme="minorHAnsi"/>
          <w:sz w:val="22"/>
          <w:szCs w:val="22"/>
          <w:u w:val="single"/>
        </w:rPr>
        <w:t xml:space="preserve"> severed prior to the date on which the rate at which </w:t>
      </w:r>
      <w:r w:rsidRPr="002B51AA">
        <w:rPr>
          <w:rFonts w:asciiTheme="minorHAnsi" w:hAnsiTheme="minorHAnsi" w:cstheme="minorHAnsi"/>
          <w:sz w:val="22"/>
          <w:szCs w:val="22"/>
          <w:u w:val="single"/>
        </w:rPr>
        <w:t>thermal or steam coal</w:t>
      </w:r>
      <w:r w:rsidR="003E22C3" w:rsidRPr="002B51AA">
        <w:rPr>
          <w:rFonts w:asciiTheme="minorHAnsi" w:hAnsiTheme="minorHAnsi" w:cstheme="minorHAnsi"/>
          <w:sz w:val="22"/>
          <w:szCs w:val="22"/>
          <w:u w:val="single"/>
        </w:rPr>
        <w:t xml:space="preserve"> is subject to tax changes, but the taxpayer does not </w:t>
      </w:r>
      <w:bookmarkStart w:id="24" w:name="_Hlk6401301"/>
      <w:r w:rsidR="003E22C3" w:rsidRPr="002B51AA">
        <w:rPr>
          <w:rFonts w:asciiTheme="minorHAnsi" w:hAnsiTheme="minorHAnsi" w:cstheme="minorHAnsi"/>
          <w:sz w:val="22"/>
          <w:szCs w:val="22"/>
          <w:u w:val="single"/>
        </w:rPr>
        <w:t xml:space="preserve">recognize gross income </w:t>
      </w:r>
      <w:bookmarkEnd w:id="24"/>
      <w:r w:rsidR="003E22C3" w:rsidRPr="002B51AA">
        <w:rPr>
          <w:rFonts w:asciiTheme="minorHAnsi" w:hAnsiTheme="minorHAnsi" w:cstheme="minorHAnsi"/>
          <w:sz w:val="22"/>
          <w:szCs w:val="22"/>
          <w:u w:val="single"/>
        </w:rPr>
        <w:t xml:space="preserve">under the taxpayer's method of accounting until after the effective date of the new rate, the gross income so reported will be taxed at the rate in effect during the period in which the gross income is recognized and reported and not at the rate in effect at the time the </w:t>
      </w:r>
      <w:r w:rsidRPr="002B51AA">
        <w:rPr>
          <w:rFonts w:asciiTheme="minorHAnsi" w:hAnsiTheme="minorHAnsi" w:cstheme="minorHAnsi"/>
          <w:sz w:val="22"/>
          <w:szCs w:val="22"/>
          <w:u w:val="single"/>
        </w:rPr>
        <w:t>coal was</w:t>
      </w:r>
      <w:r w:rsidR="003E22C3" w:rsidRPr="002B51AA">
        <w:rPr>
          <w:rFonts w:asciiTheme="minorHAnsi" w:hAnsiTheme="minorHAnsi" w:cstheme="minorHAnsi"/>
          <w:sz w:val="22"/>
          <w:szCs w:val="22"/>
          <w:u w:val="single"/>
        </w:rPr>
        <w:t xml:space="preserve"> severed</w:t>
      </w:r>
      <w:r w:rsidR="000A7AF1">
        <w:rPr>
          <w:rFonts w:asciiTheme="minorHAnsi" w:hAnsiTheme="minorHAnsi" w:cstheme="minorHAnsi"/>
          <w:sz w:val="22"/>
          <w:szCs w:val="22"/>
          <w:u w:val="single"/>
        </w:rPr>
        <w:t xml:space="preserve"> </w:t>
      </w:r>
      <w:r w:rsidR="000A7AF1" w:rsidRPr="00C10B7F">
        <w:rPr>
          <w:rFonts w:asciiTheme="minorHAnsi" w:hAnsiTheme="minorHAnsi" w:cstheme="minorHAnsi"/>
          <w:sz w:val="22"/>
          <w:szCs w:val="22"/>
          <w:u w:val="single"/>
        </w:rPr>
        <w:t>from the ground</w:t>
      </w:r>
      <w:r w:rsidR="003E22C3" w:rsidRPr="002B51AA">
        <w:rPr>
          <w:rFonts w:asciiTheme="minorHAnsi" w:hAnsiTheme="minorHAnsi" w:cstheme="minorHAnsi"/>
          <w:sz w:val="22"/>
          <w:szCs w:val="22"/>
          <w:u w:val="single"/>
        </w:rPr>
        <w:t>.</w:t>
      </w:r>
    </w:p>
    <w:p w14:paraId="33A3CE5F" w14:textId="2E30DAD2" w:rsidR="00A64A7E" w:rsidRPr="002B51AA" w:rsidRDefault="00A64A7E" w:rsidP="008F5D58">
      <w:pPr>
        <w:ind w:firstLine="12"/>
        <w:jc w:val="both"/>
        <w:rPr>
          <w:rFonts w:asciiTheme="minorHAnsi" w:hAnsiTheme="minorHAnsi" w:cstheme="minorHAnsi"/>
          <w:sz w:val="22"/>
          <w:szCs w:val="22"/>
          <w:u w:val="single"/>
        </w:rPr>
      </w:pPr>
    </w:p>
    <w:p w14:paraId="20CA673A" w14:textId="0ACC2174" w:rsidR="002E31A9" w:rsidRPr="002B51AA" w:rsidRDefault="00A64A7E" w:rsidP="008F5D58">
      <w:pPr>
        <w:ind w:firstLine="12"/>
        <w:jc w:val="both"/>
        <w:rPr>
          <w:rFonts w:asciiTheme="minorHAnsi" w:hAnsiTheme="minorHAnsi" w:cstheme="minorHAnsi"/>
          <w:sz w:val="22"/>
          <w:szCs w:val="22"/>
          <w:u w:val="single"/>
        </w:rPr>
      </w:pPr>
      <w:r w:rsidRPr="002B51AA">
        <w:rPr>
          <w:rFonts w:asciiTheme="minorHAnsi" w:hAnsiTheme="minorHAnsi" w:cstheme="minorHAnsi"/>
          <w:sz w:val="22"/>
          <w:szCs w:val="22"/>
        </w:rPr>
        <w:tab/>
      </w:r>
      <w:r w:rsidRPr="002B51AA">
        <w:rPr>
          <w:rFonts w:asciiTheme="minorHAnsi" w:hAnsiTheme="minorHAnsi" w:cstheme="minorHAnsi"/>
          <w:sz w:val="22"/>
          <w:szCs w:val="22"/>
        </w:rPr>
        <w:tab/>
      </w:r>
      <w:r w:rsidR="00627F57">
        <w:rPr>
          <w:rFonts w:asciiTheme="minorHAnsi" w:hAnsiTheme="minorHAnsi" w:cstheme="minorHAnsi"/>
          <w:sz w:val="22"/>
          <w:szCs w:val="22"/>
          <w:u w:val="single"/>
        </w:rPr>
        <w:t>5</w:t>
      </w:r>
      <w:r w:rsidR="00901916" w:rsidRPr="002B51AA">
        <w:rPr>
          <w:rFonts w:asciiTheme="minorHAnsi" w:hAnsiTheme="minorHAnsi" w:cstheme="minorHAnsi"/>
          <w:sz w:val="22"/>
          <w:szCs w:val="22"/>
          <w:u w:val="single"/>
        </w:rPr>
        <w:t>.2.2.</w:t>
      </w:r>
      <w:r w:rsidR="00DB32D9" w:rsidRPr="002B51AA">
        <w:rPr>
          <w:rFonts w:asciiTheme="minorHAnsi" w:hAnsiTheme="minorHAnsi" w:cstheme="minorHAnsi"/>
          <w:sz w:val="22"/>
          <w:szCs w:val="22"/>
          <w:u w:val="single"/>
        </w:rPr>
        <w:t xml:space="preserve"> </w:t>
      </w:r>
      <w:r w:rsidR="00C938E3">
        <w:rPr>
          <w:rFonts w:asciiTheme="minorHAnsi" w:hAnsiTheme="minorHAnsi" w:cstheme="minorHAnsi"/>
          <w:sz w:val="22"/>
          <w:szCs w:val="22"/>
          <w:u w:val="single"/>
        </w:rPr>
        <w:t xml:space="preserve"> </w:t>
      </w:r>
      <w:proofErr w:type="gramStart"/>
      <w:r w:rsidR="00901916" w:rsidRPr="002B51AA">
        <w:rPr>
          <w:rFonts w:asciiTheme="minorHAnsi" w:hAnsiTheme="minorHAnsi" w:cstheme="minorHAnsi"/>
          <w:sz w:val="22"/>
          <w:szCs w:val="22"/>
          <w:u w:val="single"/>
        </w:rPr>
        <w:t>Example</w:t>
      </w:r>
      <w:r w:rsidR="00C938E3">
        <w:rPr>
          <w:rFonts w:asciiTheme="minorHAnsi" w:hAnsiTheme="minorHAnsi" w:cstheme="minorHAnsi"/>
          <w:sz w:val="22"/>
          <w:szCs w:val="22"/>
          <w:u w:val="single"/>
        </w:rPr>
        <w:t xml:space="preserve"> </w:t>
      </w:r>
      <w:r w:rsidR="00901916" w:rsidRPr="002B51AA">
        <w:rPr>
          <w:rFonts w:asciiTheme="minorHAnsi" w:hAnsiTheme="minorHAnsi" w:cstheme="minorHAnsi"/>
          <w:sz w:val="22"/>
          <w:szCs w:val="22"/>
          <w:u w:val="single"/>
        </w:rPr>
        <w:t xml:space="preserve"> </w:t>
      </w:r>
      <w:r w:rsidR="00E669D0" w:rsidRPr="002B51AA">
        <w:rPr>
          <w:rFonts w:asciiTheme="minorHAnsi" w:hAnsiTheme="minorHAnsi" w:cstheme="minorHAnsi"/>
          <w:sz w:val="22"/>
          <w:szCs w:val="22"/>
          <w:u w:val="single"/>
        </w:rPr>
        <w:t>–</w:t>
      </w:r>
      <w:proofErr w:type="gramEnd"/>
      <w:r w:rsidR="00E669D0" w:rsidRPr="002B51AA">
        <w:rPr>
          <w:rFonts w:asciiTheme="minorHAnsi" w:hAnsiTheme="minorHAnsi" w:cstheme="minorHAnsi"/>
          <w:sz w:val="22"/>
          <w:szCs w:val="22"/>
          <w:u w:val="single"/>
        </w:rPr>
        <w:t xml:space="preserve"> </w:t>
      </w:r>
      <w:r w:rsidR="00C938E3">
        <w:rPr>
          <w:rFonts w:asciiTheme="minorHAnsi" w:hAnsiTheme="minorHAnsi" w:cstheme="minorHAnsi"/>
          <w:sz w:val="22"/>
          <w:szCs w:val="22"/>
          <w:u w:val="single"/>
        </w:rPr>
        <w:t xml:space="preserve"> </w:t>
      </w:r>
      <w:r w:rsidR="00940B78" w:rsidRPr="002B51AA">
        <w:rPr>
          <w:rFonts w:asciiTheme="minorHAnsi" w:hAnsiTheme="minorHAnsi" w:cstheme="minorHAnsi"/>
          <w:sz w:val="22"/>
          <w:szCs w:val="22"/>
          <w:u w:val="single"/>
        </w:rPr>
        <w:t xml:space="preserve">Company A uses the cash method of accounting. </w:t>
      </w:r>
      <w:r w:rsidR="00E669D0" w:rsidRPr="002B51AA">
        <w:rPr>
          <w:rFonts w:asciiTheme="minorHAnsi" w:hAnsiTheme="minorHAnsi" w:cstheme="minorHAnsi"/>
          <w:sz w:val="22"/>
          <w:szCs w:val="22"/>
          <w:u w:val="single"/>
        </w:rPr>
        <w:t>Company A, a coal</w:t>
      </w:r>
      <w:r w:rsidRPr="002B51AA">
        <w:rPr>
          <w:rFonts w:asciiTheme="minorHAnsi" w:hAnsiTheme="minorHAnsi" w:cstheme="minorHAnsi"/>
          <w:sz w:val="22"/>
          <w:szCs w:val="22"/>
          <w:u w:val="single"/>
        </w:rPr>
        <w:t xml:space="preserve"> producer </w:t>
      </w:r>
      <w:r w:rsidR="00E669D0" w:rsidRPr="002B51AA">
        <w:rPr>
          <w:rFonts w:asciiTheme="minorHAnsi" w:hAnsiTheme="minorHAnsi" w:cstheme="minorHAnsi"/>
          <w:sz w:val="22"/>
          <w:szCs w:val="22"/>
          <w:u w:val="single"/>
        </w:rPr>
        <w:t>extracts</w:t>
      </w:r>
      <w:r w:rsidRPr="002B51AA">
        <w:rPr>
          <w:rFonts w:asciiTheme="minorHAnsi" w:hAnsiTheme="minorHAnsi" w:cstheme="minorHAnsi"/>
          <w:sz w:val="22"/>
          <w:szCs w:val="22"/>
          <w:u w:val="single"/>
        </w:rPr>
        <w:t xml:space="preserve"> coal in June 2019, but s</w:t>
      </w:r>
      <w:r w:rsidR="00E669D0" w:rsidRPr="002B51AA">
        <w:rPr>
          <w:rFonts w:asciiTheme="minorHAnsi" w:hAnsiTheme="minorHAnsi" w:cstheme="minorHAnsi"/>
          <w:sz w:val="22"/>
          <w:szCs w:val="22"/>
          <w:u w:val="single"/>
        </w:rPr>
        <w:t>ells</w:t>
      </w:r>
      <w:r w:rsidRPr="002B51AA">
        <w:rPr>
          <w:rFonts w:asciiTheme="minorHAnsi" w:hAnsiTheme="minorHAnsi" w:cstheme="minorHAnsi"/>
          <w:sz w:val="22"/>
          <w:szCs w:val="22"/>
          <w:u w:val="single"/>
        </w:rPr>
        <w:t xml:space="preserve"> that coal to an electric power company for purposes of generating electricity on July 15, 2019, and, therefore, d</w:t>
      </w:r>
      <w:r w:rsidR="00E669D0" w:rsidRPr="002B51AA">
        <w:rPr>
          <w:rFonts w:asciiTheme="minorHAnsi" w:hAnsiTheme="minorHAnsi" w:cstheme="minorHAnsi"/>
          <w:sz w:val="22"/>
          <w:szCs w:val="22"/>
          <w:u w:val="single"/>
        </w:rPr>
        <w:t xml:space="preserve">oes </w:t>
      </w:r>
      <w:r w:rsidRPr="002B51AA">
        <w:rPr>
          <w:rFonts w:asciiTheme="minorHAnsi" w:hAnsiTheme="minorHAnsi" w:cstheme="minorHAnsi"/>
          <w:sz w:val="22"/>
          <w:szCs w:val="22"/>
          <w:u w:val="single"/>
        </w:rPr>
        <w:t xml:space="preserve">not recognize gross income from </w:t>
      </w:r>
      <w:r w:rsidR="00E669D0" w:rsidRPr="002B51AA">
        <w:rPr>
          <w:rFonts w:asciiTheme="minorHAnsi" w:hAnsiTheme="minorHAnsi" w:cstheme="minorHAnsi"/>
          <w:sz w:val="22"/>
          <w:szCs w:val="22"/>
          <w:u w:val="single"/>
        </w:rPr>
        <w:t xml:space="preserve">that sale </w:t>
      </w:r>
      <w:r w:rsidRPr="002B51AA">
        <w:rPr>
          <w:rFonts w:asciiTheme="minorHAnsi" w:hAnsiTheme="minorHAnsi" w:cstheme="minorHAnsi"/>
          <w:sz w:val="22"/>
          <w:szCs w:val="22"/>
          <w:u w:val="single"/>
        </w:rPr>
        <w:t xml:space="preserve">until after the </w:t>
      </w:r>
      <w:r w:rsidRPr="00E43308">
        <w:rPr>
          <w:rFonts w:asciiTheme="minorHAnsi" w:hAnsiTheme="minorHAnsi" w:cstheme="minorHAnsi"/>
          <w:sz w:val="22"/>
          <w:szCs w:val="22"/>
          <w:u w:val="single"/>
        </w:rPr>
        <w:t>4.3</w:t>
      </w:r>
      <w:r w:rsidRPr="002B51AA">
        <w:rPr>
          <w:rFonts w:asciiTheme="minorHAnsi" w:hAnsiTheme="minorHAnsi" w:cstheme="minorHAnsi"/>
          <w:sz w:val="22"/>
          <w:szCs w:val="22"/>
          <w:u w:val="single"/>
        </w:rPr>
        <w:t>% tax rate for thermal or steam coal be</w:t>
      </w:r>
      <w:r w:rsidR="00E669D0" w:rsidRPr="002B51AA">
        <w:rPr>
          <w:rFonts w:asciiTheme="minorHAnsi" w:hAnsiTheme="minorHAnsi" w:cstheme="minorHAnsi"/>
          <w:sz w:val="22"/>
          <w:szCs w:val="22"/>
          <w:u w:val="single"/>
        </w:rPr>
        <w:t>comes</w:t>
      </w:r>
      <w:r w:rsidRPr="002B51AA">
        <w:rPr>
          <w:rFonts w:asciiTheme="minorHAnsi" w:hAnsiTheme="minorHAnsi" w:cstheme="minorHAnsi"/>
          <w:sz w:val="22"/>
          <w:szCs w:val="22"/>
          <w:u w:val="single"/>
        </w:rPr>
        <w:t xml:space="preserve"> effective</w:t>
      </w:r>
      <w:r w:rsidR="0097344E">
        <w:rPr>
          <w:rFonts w:asciiTheme="minorHAnsi" w:hAnsiTheme="minorHAnsi" w:cstheme="minorHAnsi"/>
          <w:sz w:val="22"/>
          <w:szCs w:val="22"/>
          <w:u w:val="single"/>
        </w:rPr>
        <w:t>.  T</w:t>
      </w:r>
      <w:r w:rsidRPr="002B51AA">
        <w:rPr>
          <w:rFonts w:asciiTheme="minorHAnsi" w:hAnsiTheme="minorHAnsi" w:cstheme="minorHAnsi"/>
          <w:sz w:val="22"/>
          <w:szCs w:val="22"/>
          <w:u w:val="single"/>
        </w:rPr>
        <w:t>h</w:t>
      </w:r>
      <w:r w:rsidR="00E669D0" w:rsidRPr="002B51AA">
        <w:rPr>
          <w:rFonts w:asciiTheme="minorHAnsi" w:hAnsiTheme="minorHAnsi" w:cstheme="minorHAnsi"/>
          <w:sz w:val="22"/>
          <w:szCs w:val="22"/>
          <w:u w:val="single"/>
        </w:rPr>
        <w:t>at</w:t>
      </w:r>
      <w:r w:rsidRPr="002B51AA">
        <w:rPr>
          <w:rFonts w:asciiTheme="minorHAnsi" w:hAnsiTheme="minorHAnsi" w:cstheme="minorHAnsi"/>
          <w:sz w:val="22"/>
          <w:szCs w:val="22"/>
          <w:u w:val="single"/>
        </w:rPr>
        <w:t xml:space="preserve"> producer would be able to claim the </w:t>
      </w:r>
      <w:r w:rsidRPr="00E43308">
        <w:rPr>
          <w:rFonts w:asciiTheme="minorHAnsi" w:hAnsiTheme="minorHAnsi" w:cstheme="minorHAnsi"/>
          <w:sz w:val="22"/>
          <w:szCs w:val="22"/>
          <w:u w:val="single"/>
        </w:rPr>
        <w:t>4.3</w:t>
      </w:r>
      <w:r w:rsidRPr="002B51AA">
        <w:rPr>
          <w:rFonts w:asciiTheme="minorHAnsi" w:hAnsiTheme="minorHAnsi" w:cstheme="minorHAnsi"/>
          <w:sz w:val="22"/>
          <w:szCs w:val="22"/>
          <w:u w:val="single"/>
        </w:rPr>
        <w:t>% tax rate on th</w:t>
      </w:r>
      <w:r w:rsidR="00E669D0" w:rsidRPr="002B51AA">
        <w:rPr>
          <w:rFonts w:asciiTheme="minorHAnsi" w:hAnsiTheme="minorHAnsi" w:cstheme="minorHAnsi"/>
          <w:sz w:val="22"/>
          <w:szCs w:val="22"/>
          <w:u w:val="single"/>
        </w:rPr>
        <w:t>e</w:t>
      </w:r>
      <w:r w:rsidRPr="002B51AA">
        <w:rPr>
          <w:rFonts w:asciiTheme="minorHAnsi" w:hAnsiTheme="minorHAnsi" w:cstheme="minorHAnsi"/>
          <w:sz w:val="22"/>
          <w:szCs w:val="22"/>
          <w:u w:val="single"/>
        </w:rPr>
        <w:t xml:space="preserve"> steam coal.</w:t>
      </w:r>
    </w:p>
    <w:p w14:paraId="255BB808" w14:textId="1C616E30" w:rsidR="002E31A9" w:rsidRDefault="002E31A9" w:rsidP="008F5D58">
      <w:pPr>
        <w:jc w:val="both"/>
        <w:rPr>
          <w:rFonts w:asciiTheme="minorHAnsi" w:hAnsiTheme="minorHAnsi" w:cstheme="minorHAnsi"/>
          <w:color w:val="000000" w:themeColor="text1"/>
          <w:sz w:val="22"/>
          <w:szCs w:val="22"/>
          <w:u w:val="single"/>
        </w:rPr>
      </w:pPr>
    </w:p>
    <w:p w14:paraId="58F8F754" w14:textId="542C19BC" w:rsidR="006F6E9D" w:rsidRPr="006F6E9D" w:rsidRDefault="006F6E9D" w:rsidP="008F5D58">
      <w:pPr>
        <w:jc w:val="both"/>
        <w:rPr>
          <w:rFonts w:asciiTheme="minorHAnsi" w:hAnsiTheme="minorHAnsi" w:cstheme="minorHAnsi"/>
          <w:color w:val="000000" w:themeColor="text1"/>
          <w:sz w:val="22"/>
          <w:szCs w:val="22"/>
          <w:u w:val="single"/>
        </w:rPr>
      </w:pPr>
      <w:r w:rsidRPr="006F6E9D">
        <w:rPr>
          <w:rFonts w:asciiTheme="minorHAnsi" w:hAnsiTheme="minorHAnsi" w:cstheme="minorHAnsi"/>
          <w:color w:val="000000" w:themeColor="text1"/>
          <w:sz w:val="22"/>
          <w:szCs w:val="22"/>
        </w:rPr>
        <w:tab/>
      </w:r>
      <w:r w:rsidRPr="006F6E9D">
        <w:rPr>
          <w:rFonts w:asciiTheme="minorHAnsi" w:hAnsiTheme="minorHAnsi" w:cstheme="minorHAnsi"/>
          <w:color w:val="000000" w:themeColor="text1"/>
          <w:sz w:val="22"/>
          <w:szCs w:val="22"/>
          <w:u w:val="single"/>
        </w:rPr>
        <w:t>5</w:t>
      </w:r>
      <w:r w:rsidRPr="006F6E9D">
        <w:rPr>
          <w:rFonts w:asciiTheme="minorHAnsi" w:hAnsiTheme="minorHAnsi" w:cstheme="minorHAnsi"/>
          <w:bCs/>
          <w:color w:val="000000" w:themeColor="text1"/>
          <w:sz w:val="22"/>
          <w:szCs w:val="22"/>
          <w:u w:val="single"/>
        </w:rPr>
        <w:t xml:space="preserve">.3.  Thermal and steam coal receiving the reduced rates in this section are subject to the annual minimum severance tax imposed under W. Va. Code §11-12B-3.  </w:t>
      </w:r>
    </w:p>
    <w:p w14:paraId="62353133" w14:textId="77777777" w:rsidR="006F6E9D" w:rsidRPr="006F6E9D" w:rsidRDefault="006F6E9D" w:rsidP="008F5D58">
      <w:pPr>
        <w:jc w:val="both"/>
        <w:rPr>
          <w:rFonts w:asciiTheme="minorHAnsi" w:hAnsiTheme="minorHAnsi" w:cstheme="minorHAnsi"/>
          <w:color w:val="000000" w:themeColor="text1"/>
          <w:sz w:val="22"/>
          <w:szCs w:val="22"/>
          <w:u w:val="single"/>
        </w:rPr>
      </w:pPr>
    </w:p>
    <w:p w14:paraId="2DAD49A5" w14:textId="6320CBF2" w:rsidR="006F6E9D" w:rsidRPr="006F6E9D" w:rsidRDefault="006F6E9D" w:rsidP="008F5D58">
      <w:pPr>
        <w:jc w:val="both"/>
        <w:rPr>
          <w:rFonts w:asciiTheme="minorHAnsi" w:hAnsiTheme="minorHAnsi" w:cstheme="minorHAnsi"/>
          <w:bCs/>
          <w:color w:val="000000" w:themeColor="text1"/>
          <w:sz w:val="22"/>
          <w:szCs w:val="22"/>
          <w:u w:val="single"/>
        </w:rPr>
      </w:pPr>
      <w:r w:rsidRPr="006F6E9D">
        <w:rPr>
          <w:rFonts w:asciiTheme="minorHAnsi" w:hAnsiTheme="minorHAnsi" w:cstheme="minorHAnsi"/>
          <w:color w:val="000000" w:themeColor="text1"/>
          <w:sz w:val="22"/>
          <w:szCs w:val="22"/>
        </w:rPr>
        <w:tab/>
      </w:r>
      <w:r w:rsidRPr="006F6E9D">
        <w:rPr>
          <w:rFonts w:asciiTheme="minorHAnsi" w:hAnsiTheme="minorHAnsi" w:cstheme="minorHAnsi"/>
          <w:color w:val="000000" w:themeColor="text1"/>
          <w:sz w:val="22"/>
          <w:szCs w:val="22"/>
        </w:rPr>
        <w:tab/>
      </w:r>
      <w:r w:rsidRPr="006F6E9D">
        <w:rPr>
          <w:rFonts w:asciiTheme="minorHAnsi" w:hAnsiTheme="minorHAnsi" w:cstheme="minorHAnsi"/>
          <w:color w:val="000000" w:themeColor="text1"/>
          <w:sz w:val="22"/>
          <w:szCs w:val="22"/>
          <w:u w:val="single"/>
        </w:rPr>
        <w:t xml:space="preserve">5.3.1.  </w:t>
      </w:r>
      <w:proofErr w:type="gramStart"/>
      <w:r w:rsidRPr="006F6E9D">
        <w:rPr>
          <w:rFonts w:asciiTheme="minorHAnsi" w:hAnsiTheme="minorHAnsi" w:cstheme="minorHAnsi"/>
          <w:color w:val="000000" w:themeColor="text1"/>
          <w:sz w:val="22"/>
          <w:szCs w:val="22"/>
          <w:u w:val="single"/>
        </w:rPr>
        <w:t>Example</w:t>
      </w:r>
      <w:r w:rsidR="00C938E3">
        <w:rPr>
          <w:rFonts w:asciiTheme="minorHAnsi" w:hAnsiTheme="minorHAnsi" w:cstheme="minorHAnsi"/>
          <w:color w:val="000000" w:themeColor="text1"/>
          <w:sz w:val="22"/>
          <w:szCs w:val="22"/>
          <w:u w:val="single"/>
        </w:rPr>
        <w:t xml:space="preserve"> </w:t>
      </w:r>
      <w:r w:rsidRPr="006F6E9D">
        <w:rPr>
          <w:rFonts w:asciiTheme="minorHAnsi" w:hAnsiTheme="minorHAnsi" w:cstheme="minorHAnsi"/>
          <w:color w:val="000000" w:themeColor="text1"/>
          <w:sz w:val="22"/>
          <w:szCs w:val="22"/>
          <w:u w:val="single"/>
        </w:rPr>
        <w:t xml:space="preserve"> –</w:t>
      </w:r>
      <w:proofErr w:type="gramEnd"/>
      <w:r w:rsidRPr="006F6E9D">
        <w:rPr>
          <w:rFonts w:asciiTheme="minorHAnsi" w:hAnsiTheme="minorHAnsi" w:cstheme="minorHAnsi"/>
          <w:color w:val="000000" w:themeColor="text1"/>
          <w:sz w:val="22"/>
          <w:szCs w:val="22"/>
          <w:u w:val="single"/>
        </w:rPr>
        <w:t xml:space="preserve"> </w:t>
      </w:r>
      <w:r w:rsidR="00C938E3">
        <w:rPr>
          <w:rFonts w:asciiTheme="minorHAnsi" w:hAnsiTheme="minorHAnsi" w:cstheme="minorHAnsi"/>
          <w:color w:val="000000" w:themeColor="text1"/>
          <w:sz w:val="22"/>
          <w:szCs w:val="22"/>
          <w:u w:val="single"/>
        </w:rPr>
        <w:t xml:space="preserve"> </w:t>
      </w:r>
      <w:r w:rsidRPr="006F6E9D">
        <w:rPr>
          <w:rFonts w:asciiTheme="minorHAnsi" w:hAnsiTheme="minorHAnsi" w:cstheme="minorHAnsi"/>
          <w:color w:val="000000" w:themeColor="text1"/>
          <w:sz w:val="22"/>
          <w:szCs w:val="22"/>
          <w:u w:val="single"/>
        </w:rPr>
        <w:t xml:space="preserve">After July 1, 2019, </w:t>
      </w:r>
      <w:r w:rsidRPr="006F6E9D">
        <w:rPr>
          <w:rFonts w:asciiTheme="minorHAnsi" w:hAnsiTheme="minorHAnsi" w:cstheme="minorHAnsi"/>
          <w:bCs/>
          <w:color w:val="000000" w:themeColor="text1"/>
          <w:sz w:val="22"/>
          <w:szCs w:val="22"/>
          <w:u w:val="single"/>
        </w:rPr>
        <w:t>Coal Company A produces coal and sells it to an electric power company for use in generating electric power.  The producer will be able to claim the 4.3% tax rate on the steam coal.  The coal is also subject to the minimum severance tax under W. Va. Code §11-12B-3.  A producer who pays minimum tax is allowed that payment as a credit against the severance tax, but only after other allowable credits have been applied, and the credit cannot exceed the severance tax due.  No credit is allowed against the additional severance tax imposed for the benefit of the counties and municipalities under W. Va. Code §11-13A-6.</w:t>
      </w:r>
    </w:p>
    <w:p w14:paraId="6BEF09CB" w14:textId="77777777" w:rsidR="006F6E9D" w:rsidRPr="006F6E9D" w:rsidRDefault="006F6E9D" w:rsidP="008F5D58">
      <w:pPr>
        <w:jc w:val="both"/>
        <w:rPr>
          <w:rFonts w:asciiTheme="minorHAnsi" w:hAnsiTheme="minorHAnsi" w:cstheme="minorHAnsi"/>
          <w:bCs/>
          <w:color w:val="000000" w:themeColor="text1"/>
          <w:sz w:val="22"/>
          <w:szCs w:val="22"/>
          <w:u w:val="single"/>
        </w:rPr>
      </w:pPr>
    </w:p>
    <w:p w14:paraId="4C579C31" w14:textId="2550ADF4" w:rsidR="006F6E9D" w:rsidRPr="006F6E9D" w:rsidRDefault="006F6E9D" w:rsidP="008F5D58">
      <w:pPr>
        <w:jc w:val="both"/>
        <w:rPr>
          <w:rFonts w:asciiTheme="minorHAnsi" w:hAnsiTheme="minorHAnsi" w:cstheme="minorHAnsi"/>
          <w:bCs/>
          <w:color w:val="000000" w:themeColor="text1"/>
          <w:sz w:val="22"/>
          <w:szCs w:val="22"/>
          <w:u w:val="single"/>
        </w:rPr>
      </w:pPr>
      <w:r w:rsidRPr="006F6E9D">
        <w:rPr>
          <w:rFonts w:asciiTheme="minorHAnsi" w:hAnsiTheme="minorHAnsi" w:cstheme="minorHAnsi"/>
          <w:bCs/>
          <w:color w:val="000000" w:themeColor="text1"/>
          <w:sz w:val="22"/>
          <w:szCs w:val="22"/>
        </w:rPr>
        <w:tab/>
      </w:r>
      <w:r w:rsidRPr="006F6E9D">
        <w:rPr>
          <w:rFonts w:asciiTheme="minorHAnsi" w:hAnsiTheme="minorHAnsi" w:cstheme="minorHAnsi"/>
          <w:bCs/>
          <w:color w:val="000000" w:themeColor="text1"/>
          <w:sz w:val="22"/>
          <w:szCs w:val="22"/>
        </w:rPr>
        <w:tab/>
      </w:r>
      <w:r w:rsidRPr="006F6E9D">
        <w:rPr>
          <w:rFonts w:asciiTheme="minorHAnsi" w:hAnsiTheme="minorHAnsi" w:cstheme="minorHAnsi"/>
          <w:bCs/>
          <w:color w:val="000000" w:themeColor="text1"/>
          <w:sz w:val="22"/>
          <w:szCs w:val="22"/>
          <w:u w:val="single"/>
        </w:rPr>
        <w:t xml:space="preserve">5.3.2.  </w:t>
      </w:r>
      <w:proofErr w:type="gramStart"/>
      <w:r w:rsidRPr="006F6E9D">
        <w:rPr>
          <w:rFonts w:asciiTheme="minorHAnsi" w:hAnsiTheme="minorHAnsi" w:cstheme="minorHAnsi"/>
          <w:bCs/>
          <w:color w:val="000000" w:themeColor="text1"/>
          <w:sz w:val="22"/>
          <w:szCs w:val="22"/>
          <w:u w:val="single"/>
        </w:rPr>
        <w:t>Example</w:t>
      </w:r>
      <w:r w:rsidR="00C938E3">
        <w:rPr>
          <w:rFonts w:asciiTheme="minorHAnsi" w:hAnsiTheme="minorHAnsi" w:cstheme="minorHAnsi"/>
          <w:bCs/>
          <w:color w:val="000000" w:themeColor="text1"/>
          <w:sz w:val="22"/>
          <w:szCs w:val="22"/>
          <w:u w:val="single"/>
        </w:rPr>
        <w:t xml:space="preserve">  --</w:t>
      </w:r>
      <w:proofErr w:type="gramEnd"/>
      <w:r w:rsidR="00C938E3">
        <w:rPr>
          <w:rFonts w:asciiTheme="minorHAnsi" w:hAnsiTheme="minorHAnsi" w:cstheme="minorHAnsi"/>
          <w:bCs/>
          <w:color w:val="000000" w:themeColor="text1"/>
          <w:sz w:val="22"/>
          <w:szCs w:val="22"/>
          <w:u w:val="single"/>
        </w:rPr>
        <w:t xml:space="preserve">  </w:t>
      </w:r>
      <w:r w:rsidRPr="006F6E9D">
        <w:rPr>
          <w:rFonts w:asciiTheme="minorHAnsi" w:hAnsiTheme="minorHAnsi" w:cstheme="minorHAnsi"/>
          <w:bCs/>
          <w:color w:val="000000" w:themeColor="text1"/>
          <w:sz w:val="22"/>
          <w:szCs w:val="22"/>
          <w:u w:val="single"/>
        </w:rPr>
        <w:t xml:space="preserve">Coal Company B produces thin seam bituminous coal that it sells to an electric power company for use in generating electric power. The tax rates provided in section 110-13AC-4 of this rule do not apply to this thin seam coal sold to an electric power company. The applicable rate of tax will continue to be either 1% or 2% depending upon the thickness of the seam of coal from which the coal was produced.  Thin seam coal taxed under W. Va. Code §11-13A-3(g) is not subject to the minimum severance tax. </w:t>
      </w:r>
    </w:p>
    <w:p w14:paraId="60CCEA32" w14:textId="77777777" w:rsidR="006F6E9D" w:rsidRPr="002B51AA" w:rsidRDefault="006F6E9D" w:rsidP="008F5D58">
      <w:pPr>
        <w:jc w:val="both"/>
        <w:rPr>
          <w:rFonts w:asciiTheme="minorHAnsi" w:hAnsiTheme="minorHAnsi" w:cstheme="minorHAnsi"/>
          <w:color w:val="000000" w:themeColor="text1"/>
          <w:sz w:val="22"/>
          <w:szCs w:val="22"/>
          <w:u w:val="single"/>
        </w:rPr>
      </w:pPr>
    </w:p>
    <w:p w14:paraId="3C40EA29" w14:textId="100A054E" w:rsidR="003E22C3" w:rsidRPr="002B51AA" w:rsidRDefault="006D2BA1" w:rsidP="008F5D58">
      <w:pPr>
        <w:jc w:val="both"/>
        <w:rPr>
          <w:rFonts w:asciiTheme="minorHAnsi" w:hAnsiTheme="minorHAnsi" w:cstheme="minorHAnsi"/>
          <w:color w:val="000000" w:themeColor="text1"/>
          <w:sz w:val="22"/>
          <w:szCs w:val="22"/>
          <w:u w:val="single"/>
        </w:rPr>
      </w:pPr>
      <w:bookmarkStart w:id="25" w:name="_Hlk6474798"/>
      <w:r w:rsidRPr="002B51AA">
        <w:rPr>
          <w:rFonts w:asciiTheme="minorHAnsi" w:hAnsiTheme="minorHAnsi" w:cstheme="minorHAnsi"/>
          <w:b/>
          <w:bCs/>
          <w:color w:val="000000" w:themeColor="text1"/>
          <w:sz w:val="22"/>
          <w:szCs w:val="22"/>
          <w:u w:val="single"/>
        </w:rPr>
        <w:t>§</w:t>
      </w:r>
      <w:r w:rsidR="003E22C3" w:rsidRPr="002B51AA">
        <w:rPr>
          <w:rFonts w:asciiTheme="minorHAnsi" w:hAnsiTheme="minorHAnsi" w:cstheme="minorHAnsi"/>
          <w:b/>
          <w:bCs/>
          <w:color w:val="000000" w:themeColor="text1"/>
          <w:sz w:val="22"/>
          <w:szCs w:val="22"/>
          <w:u w:val="single"/>
        </w:rPr>
        <w:t>110-13A</w:t>
      </w:r>
      <w:r w:rsidR="00F552AF">
        <w:rPr>
          <w:rFonts w:asciiTheme="minorHAnsi" w:hAnsiTheme="minorHAnsi" w:cstheme="minorHAnsi"/>
          <w:b/>
          <w:bCs/>
          <w:color w:val="000000" w:themeColor="text1"/>
          <w:sz w:val="22"/>
          <w:szCs w:val="22"/>
          <w:u w:val="single"/>
        </w:rPr>
        <w:t>C</w:t>
      </w:r>
      <w:r w:rsidR="003E22C3" w:rsidRPr="002B51AA">
        <w:rPr>
          <w:rFonts w:asciiTheme="minorHAnsi" w:hAnsiTheme="minorHAnsi" w:cstheme="minorHAnsi"/>
          <w:b/>
          <w:bCs/>
          <w:color w:val="000000" w:themeColor="text1"/>
          <w:sz w:val="22"/>
          <w:szCs w:val="22"/>
          <w:u w:val="single"/>
        </w:rPr>
        <w:t>-</w:t>
      </w:r>
      <w:r w:rsidR="00627F57">
        <w:rPr>
          <w:rFonts w:asciiTheme="minorHAnsi" w:hAnsiTheme="minorHAnsi" w:cstheme="minorHAnsi"/>
          <w:b/>
          <w:bCs/>
          <w:color w:val="000000" w:themeColor="text1"/>
          <w:sz w:val="22"/>
          <w:szCs w:val="22"/>
          <w:u w:val="single"/>
        </w:rPr>
        <w:t>6</w:t>
      </w:r>
      <w:r w:rsidR="003E22C3" w:rsidRPr="002B51AA">
        <w:rPr>
          <w:rFonts w:asciiTheme="minorHAnsi" w:hAnsiTheme="minorHAnsi" w:cstheme="minorHAnsi"/>
          <w:b/>
          <w:bCs/>
          <w:color w:val="000000" w:themeColor="text1"/>
          <w:sz w:val="22"/>
          <w:szCs w:val="22"/>
          <w:u w:val="single"/>
        </w:rPr>
        <w:t xml:space="preserve">.  </w:t>
      </w:r>
      <w:r w:rsidR="00485A9D" w:rsidRPr="002B51AA">
        <w:rPr>
          <w:rFonts w:asciiTheme="minorHAnsi" w:hAnsiTheme="minorHAnsi" w:cstheme="minorHAnsi"/>
          <w:b/>
          <w:bCs/>
          <w:color w:val="000000" w:themeColor="text1"/>
          <w:sz w:val="22"/>
          <w:szCs w:val="22"/>
          <w:u w:val="single"/>
        </w:rPr>
        <w:t>Records</w:t>
      </w:r>
      <w:r w:rsidR="003E22C3" w:rsidRPr="002B51AA">
        <w:rPr>
          <w:rFonts w:asciiTheme="minorHAnsi" w:hAnsiTheme="minorHAnsi" w:cstheme="minorHAnsi"/>
          <w:b/>
          <w:bCs/>
          <w:color w:val="000000" w:themeColor="text1"/>
          <w:sz w:val="22"/>
          <w:szCs w:val="22"/>
          <w:u w:val="single"/>
        </w:rPr>
        <w:t>.</w:t>
      </w:r>
    </w:p>
    <w:bookmarkEnd w:id="25"/>
    <w:p w14:paraId="21640C46" w14:textId="77777777" w:rsidR="003E22C3" w:rsidRPr="002B51AA" w:rsidRDefault="003E22C3" w:rsidP="008F5D58">
      <w:pPr>
        <w:jc w:val="both"/>
        <w:rPr>
          <w:rFonts w:asciiTheme="minorHAnsi" w:hAnsiTheme="minorHAnsi" w:cstheme="minorHAnsi"/>
          <w:color w:val="000000" w:themeColor="text1"/>
          <w:sz w:val="22"/>
          <w:szCs w:val="22"/>
          <w:u w:val="single"/>
        </w:rPr>
      </w:pPr>
    </w:p>
    <w:p w14:paraId="496F9761" w14:textId="0672ED74" w:rsidR="00181E3F" w:rsidRPr="00181E3F" w:rsidRDefault="00A56A67"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6</w:t>
      </w:r>
      <w:r w:rsidR="004A64F6" w:rsidRPr="002B51AA">
        <w:rPr>
          <w:rFonts w:asciiTheme="minorHAnsi" w:hAnsiTheme="minorHAnsi" w:cstheme="minorHAnsi"/>
          <w:color w:val="000000" w:themeColor="text1"/>
          <w:sz w:val="22"/>
          <w:szCs w:val="22"/>
          <w:u w:val="single"/>
        </w:rPr>
        <w:t>.1.</w:t>
      </w:r>
      <w:r w:rsidR="00485A9D" w:rsidRPr="002B51AA">
        <w:rPr>
          <w:rFonts w:asciiTheme="minorHAnsi" w:hAnsiTheme="minorHAnsi" w:cstheme="minorHAnsi"/>
          <w:color w:val="000000" w:themeColor="text1"/>
          <w:sz w:val="22"/>
          <w:szCs w:val="22"/>
          <w:u w:val="single"/>
        </w:rPr>
        <w:t xml:space="preserve"> </w:t>
      </w:r>
      <w:r w:rsidR="002B51AA">
        <w:rPr>
          <w:rFonts w:asciiTheme="minorHAnsi" w:hAnsiTheme="minorHAnsi" w:cstheme="minorHAnsi"/>
          <w:color w:val="000000" w:themeColor="text1"/>
          <w:sz w:val="22"/>
          <w:szCs w:val="22"/>
          <w:u w:val="single"/>
        </w:rPr>
        <w:t xml:space="preserve"> </w:t>
      </w:r>
      <w:r w:rsidR="004A64F6" w:rsidRPr="002B51AA">
        <w:rPr>
          <w:rFonts w:asciiTheme="minorHAnsi" w:hAnsiTheme="minorHAnsi" w:cstheme="minorHAnsi"/>
          <w:color w:val="000000" w:themeColor="text1"/>
          <w:sz w:val="22"/>
          <w:szCs w:val="22"/>
          <w:u w:val="single"/>
        </w:rPr>
        <w:t>Any perso</w:t>
      </w:r>
      <w:r w:rsidR="006D12C2" w:rsidRPr="002B51AA">
        <w:rPr>
          <w:rFonts w:asciiTheme="minorHAnsi" w:hAnsiTheme="minorHAnsi" w:cstheme="minorHAnsi"/>
          <w:color w:val="000000" w:themeColor="text1"/>
          <w:sz w:val="22"/>
          <w:szCs w:val="22"/>
          <w:u w:val="single"/>
        </w:rPr>
        <w:t xml:space="preserve">n having a right or claim to </w:t>
      </w:r>
      <w:r w:rsidR="002549BD" w:rsidRPr="002B51AA">
        <w:rPr>
          <w:rFonts w:asciiTheme="minorHAnsi" w:hAnsiTheme="minorHAnsi" w:cstheme="minorHAnsi"/>
          <w:color w:val="000000" w:themeColor="text1"/>
          <w:sz w:val="22"/>
          <w:szCs w:val="22"/>
          <w:u w:val="single"/>
        </w:rPr>
        <w:t>the reduced rate on thermal or steam coal must maintain adequate records to show that the coal was sold to an electric power company for</w:t>
      </w:r>
      <w:r w:rsidR="00CF6CCD" w:rsidRPr="002B51AA">
        <w:rPr>
          <w:rFonts w:asciiTheme="minorHAnsi" w:hAnsiTheme="minorHAnsi" w:cstheme="minorHAnsi"/>
          <w:color w:val="000000" w:themeColor="text1"/>
          <w:sz w:val="22"/>
          <w:szCs w:val="22"/>
          <w:u w:val="single"/>
        </w:rPr>
        <w:t xml:space="preserve"> the</w:t>
      </w:r>
      <w:r w:rsidR="002549BD" w:rsidRPr="002B51AA">
        <w:rPr>
          <w:rFonts w:asciiTheme="minorHAnsi" w:hAnsiTheme="minorHAnsi" w:cstheme="minorHAnsi"/>
          <w:color w:val="000000" w:themeColor="text1"/>
          <w:sz w:val="22"/>
          <w:szCs w:val="22"/>
          <w:u w:val="single"/>
        </w:rPr>
        <w:t xml:space="preserve"> purpose of generating or producing electricity.  </w:t>
      </w:r>
      <w:r w:rsidR="000A7AF1" w:rsidRPr="00540ABE">
        <w:rPr>
          <w:rFonts w:asciiTheme="minorHAnsi" w:hAnsiTheme="minorHAnsi" w:cstheme="minorHAnsi"/>
          <w:color w:val="000000" w:themeColor="text1"/>
          <w:sz w:val="22"/>
          <w:szCs w:val="22"/>
          <w:u w:val="single"/>
        </w:rPr>
        <w:t>On audit</w:t>
      </w:r>
      <w:r w:rsidR="000A7AF1">
        <w:rPr>
          <w:rFonts w:asciiTheme="minorHAnsi" w:hAnsiTheme="minorHAnsi" w:cstheme="minorHAnsi"/>
          <w:color w:val="000000" w:themeColor="text1"/>
          <w:sz w:val="22"/>
          <w:szCs w:val="22"/>
          <w:u w:val="single"/>
        </w:rPr>
        <w:t>, t</w:t>
      </w:r>
      <w:r w:rsidR="002549BD" w:rsidRPr="002B51AA">
        <w:rPr>
          <w:rFonts w:asciiTheme="minorHAnsi" w:hAnsiTheme="minorHAnsi" w:cstheme="minorHAnsi"/>
          <w:color w:val="000000" w:themeColor="text1"/>
          <w:sz w:val="22"/>
          <w:szCs w:val="22"/>
          <w:u w:val="single"/>
        </w:rPr>
        <w:t xml:space="preserve">he taxpayer should be able to provide invoices, sales contracts, and bills of receipt documenting the vendor name, purchaser’s name, the invoice date, and invoice amount.  </w:t>
      </w:r>
      <w:r w:rsidR="00181E3F" w:rsidRPr="00181E3F">
        <w:rPr>
          <w:rFonts w:asciiTheme="minorHAnsi" w:hAnsiTheme="minorHAnsi" w:cstheme="minorHAnsi"/>
          <w:color w:val="000000" w:themeColor="text1"/>
          <w:sz w:val="22"/>
          <w:szCs w:val="22"/>
          <w:u w:val="single"/>
        </w:rPr>
        <w:t xml:space="preserve">For purposes of determining whether certain coal is “thermal or steam coal” within the meaning of W.Va. Code § 11-13A-3, the taxpayer is not required to submit documentation with its severance tax return regarding sulfur content, ash content, or British thermal unit value, etc. for specific coal sales.  </w:t>
      </w:r>
    </w:p>
    <w:p w14:paraId="6D9C4F2B" w14:textId="77777777" w:rsidR="00181E3F" w:rsidRDefault="00181E3F" w:rsidP="008F5D58">
      <w:pPr>
        <w:jc w:val="both"/>
        <w:rPr>
          <w:rFonts w:asciiTheme="minorHAnsi" w:hAnsiTheme="minorHAnsi" w:cstheme="minorHAnsi"/>
          <w:color w:val="000000" w:themeColor="text1"/>
          <w:sz w:val="22"/>
          <w:szCs w:val="22"/>
          <w:u w:val="single"/>
        </w:rPr>
      </w:pPr>
    </w:p>
    <w:p w14:paraId="05A50A3F" w14:textId="77EDE847" w:rsidR="00181E3F" w:rsidRDefault="00181E3F" w:rsidP="008F5D58">
      <w:pPr>
        <w:jc w:val="both"/>
        <w:rPr>
          <w:rFonts w:asciiTheme="minorHAnsi" w:hAnsiTheme="minorHAnsi" w:cstheme="minorHAnsi"/>
          <w:color w:val="000000" w:themeColor="text1"/>
          <w:sz w:val="22"/>
          <w:szCs w:val="22"/>
          <w:u w:val="single"/>
        </w:rPr>
      </w:pPr>
      <w:r w:rsidRPr="00181E3F">
        <w:rPr>
          <w:rFonts w:asciiTheme="minorHAnsi" w:hAnsiTheme="minorHAnsi" w:cstheme="minorHAnsi"/>
          <w:color w:val="000000" w:themeColor="text1"/>
          <w:sz w:val="22"/>
          <w:szCs w:val="22"/>
        </w:rPr>
        <w:tab/>
      </w:r>
      <w:r w:rsidRPr="00181E3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u w:val="single"/>
        </w:rPr>
        <w:t xml:space="preserve">6.1.1.  </w:t>
      </w:r>
      <w:r w:rsidRPr="00181E3F">
        <w:rPr>
          <w:rFonts w:asciiTheme="minorHAnsi" w:hAnsiTheme="minorHAnsi" w:cstheme="minorHAnsi"/>
          <w:color w:val="000000" w:themeColor="text1"/>
          <w:sz w:val="22"/>
          <w:szCs w:val="22"/>
          <w:u w:val="single"/>
        </w:rPr>
        <w:t xml:space="preserve">Where coal is sold directly </w:t>
      </w:r>
      <w:bookmarkStart w:id="26" w:name="_Hlk12545687"/>
      <w:bookmarkStart w:id="27" w:name="_Hlk12545579"/>
      <w:r w:rsidRPr="00181E3F">
        <w:rPr>
          <w:rFonts w:asciiTheme="minorHAnsi" w:hAnsiTheme="minorHAnsi" w:cstheme="minorHAnsi"/>
          <w:color w:val="000000" w:themeColor="text1"/>
          <w:sz w:val="22"/>
          <w:szCs w:val="22"/>
          <w:u w:val="single"/>
        </w:rPr>
        <w:t>to an electric</w:t>
      </w:r>
      <w:r>
        <w:rPr>
          <w:rFonts w:asciiTheme="minorHAnsi" w:hAnsiTheme="minorHAnsi" w:cstheme="minorHAnsi"/>
          <w:color w:val="000000" w:themeColor="text1"/>
          <w:sz w:val="22"/>
          <w:szCs w:val="22"/>
          <w:u w:val="single"/>
        </w:rPr>
        <w:t xml:space="preserve"> power company</w:t>
      </w:r>
      <w:r w:rsidRPr="00181E3F">
        <w:rPr>
          <w:rFonts w:asciiTheme="minorHAnsi" w:hAnsiTheme="minorHAnsi" w:cstheme="minorHAnsi"/>
          <w:color w:val="000000" w:themeColor="text1"/>
          <w:sz w:val="22"/>
          <w:szCs w:val="22"/>
          <w:u w:val="single"/>
        </w:rPr>
        <w:t xml:space="preserve"> </w:t>
      </w:r>
      <w:bookmarkStart w:id="28" w:name="_Hlk12545767"/>
      <w:bookmarkEnd w:id="26"/>
      <w:r w:rsidRPr="00181E3F">
        <w:rPr>
          <w:rFonts w:asciiTheme="minorHAnsi" w:hAnsiTheme="minorHAnsi" w:cstheme="minorHAnsi"/>
          <w:color w:val="000000" w:themeColor="text1"/>
          <w:sz w:val="22"/>
          <w:szCs w:val="22"/>
          <w:u w:val="single"/>
        </w:rPr>
        <w:t>for purposes of generating</w:t>
      </w:r>
      <w:r w:rsidR="0097344E">
        <w:rPr>
          <w:rFonts w:asciiTheme="minorHAnsi" w:hAnsiTheme="minorHAnsi" w:cstheme="minorHAnsi"/>
          <w:color w:val="000000" w:themeColor="text1"/>
          <w:sz w:val="22"/>
          <w:szCs w:val="22"/>
          <w:u w:val="single"/>
        </w:rPr>
        <w:t xml:space="preserve"> or </w:t>
      </w:r>
      <w:r w:rsidR="0097344E">
        <w:rPr>
          <w:rFonts w:asciiTheme="minorHAnsi" w:hAnsiTheme="minorHAnsi" w:cstheme="minorHAnsi"/>
          <w:color w:val="000000" w:themeColor="text1"/>
          <w:sz w:val="22"/>
          <w:szCs w:val="22"/>
          <w:u w:val="single"/>
        </w:rPr>
        <w:lastRenderedPageBreak/>
        <w:t>producing</w:t>
      </w:r>
      <w:r w:rsidRPr="00181E3F">
        <w:rPr>
          <w:rFonts w:asciiTheme="minorHAnsi" w:hAnsiTheme="minorHAnsi" w:cstheme="minorHAnsi"/>
          <w:color w:val="000000" w:themeColor="text1"/>
          <w:sz w:val="22"/>
          <w:szCs w:val="22"/>
          <w:u w:val="single"/>
        </w:rPr>
        <w:t xml:space="preserve"> electricity</w:t>
      </w:r>
      <w:bookmarkEnd w:id="27"/>
      <w:bookmarkEnd w:id="28"/>
      <w:r w:rsidRPr="00181E3F">
        <w:rPr>
          <w:rFonts w:asciiTheme="minorHAnsi" w:hAnsiTheme="minorHAnsi" w:cstheme="minorHAnsi"/>
          <w:color w:val="000000" w:themeColor="text1"/>
          <w:sz w:val="22"/>
          <w:szCs w:val="22"/>
          <w:u w:val="single"/>
        </w:rPr>
        <w:t>, the taxpayer must retain in its records the bill of sale or invoice showing the tons sold and the sale price of the coal sold for the purpose of generating electricity.</w:t>
      </w:r>
    </w:p>
    <w:p w14:paraId="7888CE8C" w14:textId="77777777" w:rsidR="00181E3F" w:rsidRDefault="00181E3F" w:rsidP="008F5D58">
      <w:pPr>
        <w:jc w:val="both"/>
        <w:rPr>
          <w:rFonts w:asciiTheme="minorHAnsi" w:hAnsiTheme="minorHAnsi" w:cstheme="minorHAnsi"/>
          <w:color w:val="000000" w:themeColor="text1"/>
          <w:sz w:val="22"/>
          <w:szCs w:val="22"/>
          <w:u w:val="single"/>
        </w:rPr>
      </w:pPr>
    </w:p>
    <w:p w14:paraId="474C0F1A" w14:textId="6FECFDC0" w:rsidR="00181E3F" w:rsidRPr="00181E3F" w:rsidRDefault="00181E3F" w:rsidP="008F5D58">
      <w:pPr>
        <w:jc w:val="both"/>
        <w:rPr>
          <w:rFonts w:asciiTheme="minorHAnsi" w:hAnsiTheme="minorHAnsi" w:cstheme="minorHAnsi"/>
          <w:color w:val="000000" w:themeColor="text1"/>
          <w:sz w:val="22"/>
          <w:szCs w:val="22"/>
          <w:u w:val="single"/>
        </w:rPr>
      </w:pPr>
      <w:r w:rsidRPr="00181E3F">
        <w:rPr>
          <w:rFonts w:asciiTheme="minorHAnsi" w:hAnsiTheme="minorHAnsi" w:cstheme="minorHAnsi"/>
          <w:color w:val="000000" w:themeColor="text1"/>
          <w:sz w:val="22"/>
          <w:szCs w:val="22"/>
        </w:rPr>
        <w:tab/>
      </w:r>
      <w:r w:rsidRPr="00181E3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u w:val="single"/>
        </w:rPr>
        <w:t xml:space="preserve">6.1.2.  </w:t>
      </w:r>
      <w:r w:rsidRPr="00181E3F">
        <w:rPr>
          <w:rFonts w:asciiTheme="minorHAnsi" w:hAnsiTheme="minorHAnsi" w:cstheme="minorHAnsi"/>
          <w:color w:val="000000" w:themeColor="text1"/>
          <w:sz w:val="22"/>
          <w:szCs w:val="22"/>
          <w:u w:val="single"/>
        </w:rPr>
        <w:t>Where coal is sold to an electric power company for purposes of generating</w:t>
      </w:r>
      <w:r w:rsidR="0097344E">
        <w:rPr>
          <w:rFonts w:asciiTheme="minorHAnsi" w:hAnsiTheme="minorHAnsi" w:cstheme="minorHAnsi"/>
          <w:color w:val="000000" w:themeColor="text1"/>
          <w:sz w:val="22"/>
          <w:szCs w:val="22"/>
          <w:u w:val="single"/>
        </w:rPr>
        <w:t xml:space="preserve"> or producing</w:t>
      </w:r>
      <w:r w:rsidRPr="00181E3F">
        <w:rPr>
          <w:rFonts w:asciiTheme="minorHAnsi" w:hAnsiTheme="minorHAnsi" w:cstheme="minorHAnsi"/>
          <w:color w:val="000000" w:themeColor="text1"/>
          <w:sz w:val="22"/>
          <w:szCs w:val="22"/>
          <w:u w:val="single"/>
        </w:rPr>
        <w:t xml:space="preserve"> electricity </w:t>
      </w:r>
      <w:r>
        <w:rPr>
          <w:rFonts w:asciiTheme="minorHAnsi" w:hAnsiTheme="minorHAnsi" w:cstheme="minorHAnsi"/>
          <w:color w:val="000000" w:themeColor="text1"/>
          <w:sz w:val="22"/>
          <w:szCs w:val="22"/>
          <w:u w:val="single"/>
        </w:rPr>
        <w:t xml:space="preserve"> by using the services of a broker</w:t>
      </w:r>
      <w:r w:rsidRPr="00181E3F">
        <w:rPr>
          <w:rFonts w:asciiTheme="minorHAnsi" w:hAnsiTheme="minorHAnsi" w:cstheme="minorHAnsi"/>
          <w:color w:val="000000" w:themeColor="text1"/>
          <w:sz w:val="22"/>
          <w:szCs w:val="22"/>
          <w:u w:val="single"/>
        </w:rPr>
        <w:t xml:space="preserve">, the taxpayer must retain in its records: (1) the bill of sale or invoice showing the tons sold and sale price from the taxpayer to an electric power company;  and (2) an attestation from the broker or end user of the taxpayer’s coal that the specific batch of coal for which the reduced severance rate is claimed was  consumed in the generation </w:t>
      </w:r>
      <w:r w:rsidR="0097344E">
        <w:rPr>
          <w:rFonts w:asciiTheme="minorHAnsi" w:hAnsiTheme="minorHAnsi" w:cstheme="minorHAnsi"/>
          <w:color w:val="000000" w:themeColor="text1"/>
          <w:sz w:val="22"/>
          <w:szCs w:val="22"/>
          <w:u w:val="single"/>
        </w:rPr>
        <w:t xml:space="preserve">or production </w:t>
      </w:r>
      <w:r w:rsidRPr="00181E3F">
        <w:rPr>
          <w:rFonts w:asciiTheme="minorHAnsi" w:hAnsiTheme="minorHAnsi" w:cstheme="minorHAnsi"/>
          <w:color w:val="000000" w:themeColor="text1"/>
          <w:sz w:val="22"/>
          <w:szCs w:val="22"/>
          <w:u w:val="single"/>
        </w:rPr>
        <w:t xml:space="preserve">of electricity.  In the event the broker and coal producer are affiliates, the broker must provide documentation that the end user is in fact consuming the coal for </w:t>
      </w:r>
      <w:r>
        <w:rPr>
          <w:rFonts w:asciiTheme="minorHAnsi" w:hAnsiTheme="minorHAnsi" w:cstheme="minorHAnsi"/>
          <w:color w:val="000000" w:themeColor="text1"/>
          <w:sz w:val="22"/>
          <w:szCs w:val="22"/>
          <w:u w:val="single"/>
        </w:rPr>
        <w:t xml:space="preserve">the </w:t>
      </w:r>
      <w:r w:rsidRPr="00181E3F">
        <w:rPr>
          <w:rFonts w:asciiTheme="minorHAnsi" w:hAnsiTheme="minorHAnsi" w:cstheme="minorHAnsi"/>
          <w:color w:val="000000" w:themeColor="text1"/>
          <w:sz w:val="22"/>
          <w:szCs w:val="22"/>
          <w:u w:val="single"/>
        </w:rPr>
        <w:t xml:space="preserve">purposes of generating </w:t>
      </w:r>
      <w:r w:rsidR="009C5483">
        <w:rPr>
          <w:rFonts w:asciiTheme="minorHAnsi" w:hAnsiTheme="minorHAnsi" w:cstheme="minorHAnsi"/>
          <w:color w:val="000000" w:themeColor="text1"/>
          <w:sz w:val="22"/>
          <w:szCs w:val="22"/>
          <w:u w:val="single"/>
        </w:rPr>
        <w:t xml:space="preserve">or producing </w:t>
      </w:r>
      <w:r w:rsidRPr="00181E3F">
        <w:rPr>
          <w:rFonts w:asciiTheme="minorHAnsi" w:hAnsiTheme="minorHAnsi" w:cstheme="minorHAnsi"/>
          <w:color w:val="000000" w:themeColor="text1"/>
          <w:sz w:val="22"/>
          <w:szCs w:val="22"/>
          <w:u w:val="single"/>
        </w:rPr>
        <w:t>electricity.</w:t>
      </w:r>
    </w:p>
    <w:p w14:paraId="4BEC37E7" w14:textId="77777777" w:rsidR="00181E3F" w:rsidRPr="00181E3F" w:rsidRDefault="00181E3F" w:rsidP="008F5D58">
      <w:pPr>
        <w:jc w:val="both"/>
        <w:rPr>
          <w:rFonts w:asciiTheme="minorHAnsi" w:hAnsiTheme="minorHAnsi" w:cstheme="minorHAnsi"/>
          <w:color w:val="000000" w:themeColor="text1"/>
          <w:sz w:val="22"/>
          <w:szCs w:val="22"/>
          <w:u w:val="single"/>
        </w:rPr>
      </w:pPr>
    </w:p>
    <w:p w14:paraId="5BC771E1" w14:textId="71099CAC" w:rsidR="00B32053" w:rsidRDefault="006C11DF"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6</w:t>
      </w:r>
      <w:r w:rsidR="00154F34" w:rsidRPr="002B51AA">
        <w:rPr>
          <w:rFonts w:asciiTheme="minorHAnsi" w:hAnsiTheme="minorHAnsi" w:cstheme="minorHAnsi"/>
          <w:color w:val="000000" w:themeColor="text1"/>
          <w:sz w:val="22"/>
          <w:szCs w:val="22"/>
          <w:u w:val="single"/>
        </w:rPr>
        <w:t xml:space="preserve">.2.  </w:t>
      </w:r>
      <w:r w:rsidRPr="002B51AA">
        <w:rPr>
          <w:rFonts w:asciiTheme="minorHAnsi" w:hAnsiTheme="minorHAnsi" w:cstheme="minorHAnsi"/>
          <w:color w:val="000000" w:themeColor="text1"/>
          <w:sz w:val="22"/>
          <w:szCs w:val="22"/>
          <w:u w:val="single"/>
        </w:rPr>
        <w:t>In order that the Tax Department may verify</w:t>
      </w:r>
      <w:r w:rsidR="00CF6CCD" w:rsidRPr="002B51AA">
        <w:rPr>
          <w:rFonts w:asciiTheme="minorHAnsi" w:hAnsiTheme="minorHAnsi" w:cstheme="minorHAnsi"/>
          <w:color w:val="000000" w:themeColor="text1"/>
          <w:sz w:val="22"/>
          <w:szCs w:val="22"/>
          <w:u w:val="single"/>
        </w:rPr>
        <w:t xml:space="preserve"> that</w:t>
      </w:r>
      <w:r w:rsidRPr="002B51AA">
        <w:rPr>
          <w:rFonts w:asciiTheme="minorHAnsi" w:hAnsiTheme="minorHAnsi" w:cstheme="minorHAnsi"/>
          <w:color w:val="000000" w:themeColor="text1"/>
          <w:sz w:val="22"/>
          <w:szCs w:val="22"/>
          <w:u w:val="single"/>
        </w:rPr>
        <w:t xml:space="preserve"> </w:t>
      </w:r>
      <w:r w:rsidR="002549BD" w:rsidRPr="002B51AA">
        <w:rPr>
          <w:rFonts w:asciiTheme="minorHAnsi" w:hAnsiTheme="minorHAnsi" w:cstheme="minorHAnsi"/>
          <w:color w:val="000000" w:themeColor="text1"/>
          <w:sz w:val="22"/>
          <w:szCs w:val="22"/>
          <w:u w:val="single"/>
        </w:rPr>
        <w:t xml:space="preserve">the taxpayer was eligible for the reduced rate for steam or thermal coal </w:t>
      </w:r>
      <w:r w:rsidRPr="002B51AA">
        <w:rPr>
          <w:rFonts w:asciiTheme="minorHAnsi" w:hAnsiTheme="minorHAnsi" w:cstheme="minorHAnsi"/>
          <w:color w:val="000000" w:themeColor="text1"/>
          <w:sz w:val="22"/>
          <w:szCs w:val="22"/>
          <w:u w:val="single"/>
        </w:rPr>
        <w:t xml:space="preserve">upon audit, a taxpayer claiming </w:t>
      </w:r>
      <w:r w:rsidR="002549BD" w:rsidRPr="002B51AA">
        <w:rPr>
          <w:rFonts w:asciiTheme="minorHAnsi" w:hAnsiTheme="minorHAnsi" w:cstheme="minorHAnsi"/>
          <w:color w:val="000000" w:themeColor="text1"/>
          <w:sz w:val="22"/>
          <w:szCs w:val="22"/>
          <w:u w:val="single"/>
        </w:rPr>
        <w:t>a reduced rate</w:t>
      </w:r>
      <w:r w:rsidRPr="002B51AA">
        <w:rPr>
          <w:rFonts w:asciiTheme="minorHAnsi" w:hAnsiTheme="minorHAnsi" w:cstheme="minorHAnsi"/>
          <w:color w:val="000000" w:themeColor="text1"/>
          <w:sz w:val="22"/>
          <w:szCs w:val="22"/>
          <w:u w:val="single"/>
        </w:rPr>
        <w:t xml:space="preserve"> must retain the appropriate books and records supporting its claim for at least three (3) years, or</w:t>
      </w:r>
      <w:r w:rsidR="00A3068C" w:rsidRPr="002B51AA">
        <w:rPr>
          <w:rFonts w:asciiTheme="minorHAnsi" w:hAnsiTheme="minorHAnsi" w:cstheme="minorHAnsi"/>
          <w:color w:val="000000" w:themeColor="text1"/>
          <w:sz w:val="22"/>
          <w:szCs w:val="22"/>
          <w:u w:val="single"/>
        </w:rPr>
        <w:t xml:space="preserve"> for</w:t>
      </w:r>
      <w:r w:rsidRPr="002B51AA">
        <w:rPr>
          <w:rFonts w:asciiTheme="minorHAnsi" w:hAnsiTheme="minorHAnsi" w:cstheme="minorHAnsi"/>
          <w:color w:val="000000" w:themeColor="text1"/>
          <w:sz w:val="22"/>
          <w:szCs w:val="22"/>
          <w:u w:val="single"/>
        </w:rPr>
        <w:t xml:space="preserve"> so long as the taxable period remains open for assessment or refund, whichever is greater.</w:t>
      </w:r>
    </w:p>
    <w:p w14:paraId="57B19B80" w14:textId="53A767BF" w:rsidR="00181E3F" w:rsidRDefault="00181E3F" w:rsidP="008F5D58">
      <w:pPr>
        <w:jc w:val="both"/>
        <w:rPr>
          <w:rFonts w:asciiTheme="minorHAnsi" w:hAnsiTheme="minorHAnsi" w:cstheme="minorHAnsi"/>
          <w:color w:val="000000" w:themeColor="text1"/>
          <w:sz w:val="22"/>
          <w:szCs w:val="22"/>
          <w:u w:val="single"/>
        </w:rPr>
      </w:pPr>
    </w:p>
    <w:p w14:paraId="6909A128" w14:textId="4014687E" w:rsidR="00181E3F" w:rsidRPr="00181E3F" w:rsidRDefault="00181E3F" w:rsidP="008F5D58">
      <w:pPr>
        <w:jc w:val="both"/>
        <w:rPr>
          <w:rFonts w:asciiTheme="minorHAnsi" w:hAnsiTheme="minorHAnsi" w:cstheme="minorHAnsi"/>
          <w:color w:val="000000" w:themeColor="text1"/>
          <w:sz w:val="22"/>
          <w:szCs w:val="22"/>
          <w:u w:val="single"/>
        </w:rPr>
      </w:pPr>
      <w:r w:rsidRPr="00181E3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u w:val="single"/>
        </w:rPr>
        <w:t xml:space="preserve">6.3.  </w:t>
      </w:r>
      <w:r w:rsidRPr="00181E3F">
        <w:rPr>
          <w:rFonts w:asciiTheme="minorHAnsi" w:hAnsiTheme="minorHAnsi" w:cstheme="minorHAnsi"/>
          <w:color w:val="000000" w:themeColor="text1"/>
          <w:sz w:val="22"/>
          <w:szCs w:val="22"/>
          <w:u w:val="single"/>
        </w:rPr>
        <w:t>Taxpayer’s failure, upon request of the Tax Department, to produce records showing that coal upon which the reduced severance tax rate imposed by § 11-13</w:t>
      </w:r>
      <w:r w:rsidR="008E755A">
        <w:rPr>
          <w:rFonts w:asciiTheme="minorHAnsi" w:hAnsiTheme="minorHAnsi" w:cstheme="minorHAnsi"/>
          <w:color w:val="000000" w:themeColor="text1"/>
          <w:sz w:val="22"/>
          <w:szCs w:val="22"/>
          <w:u w:val="single"/>
        </w:rPr>
        <w:t>A</w:t>
      </w:r>
      <w:r w:rsidRPr="00181E3F">
        <w:rPr>
          <w:rFonts w:asciiTheme="minorHAnsi" w:hAnsiTheme="minorHAnsi" w:cstheme="minorHAnsi"/>
          <w:color w:val="000000" w:themeColor="text1"/>
          <w:sz w:val="22"/>
          <w:szCs w:val="22"/>
          <w:u w:val="single"/>
        </w:rPr>
        <w:t xml:space="preserve">-3 was used to generate </w:t>
      </w:r>
      <w:r w:rsidR="009C5483">
        <w:rPr>
          <w:rFonts w:asciiTheme="minorHAnsi" w:hAnsiTheme="minorHAnsi" w:cstheme="minorHAnsi"/>
          <w:color w:val="000000" w:themeColor="text1"/>
          <w:sz w:val="22"/>
          <w:szCs w:val="22"/>
          <w:u w:val="single"/>
        </w:rPr>
        <w:t xml:space="preserve">or produce </w:t>
      </w:r>
      <w:r w:rsidRPr="00181E3F">
        <w:rPr>
          <w:rFonts w:asciiTheme="minorHAnsi" w:hAnsiTheme="minorHAnsi" w:cstheme="minorHAnsi"/>
          <w:color w:val="000000" w:themeColor="text1"/>
          <w:sz w:val="22"/>
          <w:szCs w:val="22"/>
          <w:u w:val="single"/>
        </w:rPr>
        <w:t>electricity, may result in the coal being taxed at the 5% rate.</w:t>
      </w:r>
    </w:p>
    <w:p w14:paraId="0D689ECE" w14:textId="77777777" w:rsidR="00A553E6" w:rsidRPr="002B51AA" w:rsidRDefault="00A553E6" w:rsidP="008F5D58">
      <w:pPr>
        <w:jc w:val="both"/>
        <w:rPr>
          <w:rFonts w:asciiTheme="minorHAnsi" w:hAnsiTheme="minorHAnsi" w:cstheme="minorHAnsi"/>
          <w:color w:val="000000" w:themeColor="text1"/>
          <w:sz w:val="22"/>
          <w:szCs w:val="22"/>
          <w:u w:val="single"/>
        </w:rPr>
      </w:pPr>
    </w:p>
    <w:p w14:paraId="1AAE159F" w14:textId="6B7A382E" w:rsidR="00485A9D" w:rsidRPr="002B51AA" w:rsidRDefault="00485A9D"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b/>
          <w:bCs/>
          <w:color w:val="000000" w:themeColor="text1"/>
          <w:sz w:val="22"/>
          <w:szCs w:val="22"/>
          <w:u w:val="single"/>
        </w:rPr>
        <w:t>§110-13A</w:t>
      </w:r>
      <w:r w:rsidR="00F552AF">
        <w:rPr>
          <w:rFonts w:asciiTheme="minorHAnsi" w:hAnsiTheme="minorHAnsi" w:cstheme="minorHAnsi"/>
          <w:b/>
          <w:bCs/>
          <w:color w:val="000000" w:themeColor="text1"/>
          <w:sz w:val="22"/>
          <w:szCs w:val="22"/>
          <w:u w:val="single"/>
        </w:rPr>
        <w:t>C</w:t>
      </w:r>
      <w:r w:rsidRPr="002B51AA">
        <w:rPr>
          <w:rFonts w:asciiTheme="minorHAnsi" w:hAnsiTheme="minorHAnsi" w:cstheme="minorHAnsi"/>
          <w:b/>
          <w:bCs/>
          <w:color w:val="000000" w:themeColor="text1"/>
          <w:sz w:val="22"/>
          <w:szCs w:val="22"/>
          <w:u w:val="single"/>
        </w:rPr>
        <w:t>-</w:t>
      </w:r>
      <w:r w:rsidR="00627F57">
        <w:rPr>
          <w:rFonts w:asciiTheme="minorHAnsi" w:hAnsiTheme="minorHAnsi" w:cstheme="minorHAnsi"/>
          <w:b/>
          <w:bCs/>
          <w:color w:val="000000" w:themeColor="text1"/>
          <w:sz w:val="22"/>
          <w:szCs w:val="22"/>
          <w:u w:val="single"/>
        </w:rPr>
        <w:t>7</w:t>
      </w:r>
      <w:r w:rsidRPr="002B51AA">
        <w:rPr>
          <w:rFonts w:asciiTheme="minorHAnsi" w:hAnsiTheme="minorHAnsi" w:cstheme="minorHAnsi"/>
          <w:b/>
          <w:bCs/>
          <w:color w:val="000000" w:themeColor="text1"/>
          <w:sz w:val="22"/>
          <w:szCs w:val="22"/>
          <w:u w:val="single"/>
        </w:rPr>
        <w:t xml:space="preserve">.  </w:t>
      </w:r>
      <w:r w:rsidR="00C43EA2" w:rsidRPr="002B51AA">
        <w:rPr>
          <w:rFonts w:asciiTheme="minorHAnsi" w:hAnsiTheme="minorHAnsi" w:cstheme="minorHAnsi"/>
          <w:b/>
          <w:bCs/>
          <w:color w:val="000000" w:themeColor="text1"/>
          <w:sz w:val="22"/>
          <w:szCs w:val="22"/>
          <w:u w:val="single"/>
        </w:rPr>
        <w:t>Minimum amount available for dedication under W. Va. Code §11-13A-6a</w:t>
      </w:r>
      <w:r w:rsidRPr="002B51AA">
        <w:rPr>
          <w:rFonts w:asciiTheme="minorHAnsi" w:hAnsiTheme="minorHAnsi" w:cstheme="minorHAnsi"/>
          <w:b/>
          <w:bCs/>
          <w:color w:val="000000" w:themeColor="text1"/>
          <w:sz w:val="22"/>
          <w:szCs w:val="22"/>
          <w:u w:val="single"/>
        </w:rPr>
        <w:t>.</w:t>
      </w:r>
    </w:p>
    <w:p w14:paraId="1023E509" w14:textId="77777777" w:rsidR="00485A9D" w:rsidRPr="002B51AA" w:rsidRDefault="00485A9D" w:rsidP="008F5D58">
      <w:pPr>
        <w:jc w:val="both"/>
        <w:rPr>
          <w:rFonts w:asciiTheme="minorHAnsi" w:hAnsiTheme="minorHAnsi" w:cstheme="minorHAnsi"/>
          <w:color w:val="000000" w:themeColor="text1"/>
          <w:sz w:val="22"/>
          <w:szCs w:val="22"/>
          <w:u w:val="single"/>
        </w:rPr>
      </w:pPr>
    </w:p>
    <w:p w14:paraId="01A1050E" w14:textId="288D64EF" w:rsidR="008A768A" w:rsidRPr="002B51AA" w:rsidRDefault="006C24BE"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bookmarkStart w:id="29" w:name="_Hlk7765943"/>
      <w:r w:rsidR="00627F57">
        <w:rPr>
          <w:rFonts w:asciiTheme="minorHAnsi" w:hAnsiTheme="minorHAnsi" w:cstheme="minorHAnsi"/>
          <w:color w:val="000000" w:themeColor="text1"/>
          <w:sz w:val="22"/>
          <w:szCs w:val="22"/>
          <w:u w:val="single"/>
        </w:rPr>
        <w:t>7</w:t>
      </w:r>
      <w:r w:rsidR="00DB32D9" w:rsidRPr="002B51AA">
        <w:rPr>
          <w:rFonts w:asciiTheme="minorHAnsi" w:hAnsiTheme="minorHAnsi" w:cstheme="minorHAnsi"/>
          <w:color w:val="000000" w:themeColor="text1"/>
          <w:sz w:val="22"/>
          <w:szCs w:val="22"/>
          <w:u w:val="single"/>
        </w:rPr>
        <w:t>.1.</w:t>
      </w:r>
      <w:r w:rsidR="002B51AA">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 xml:space="preserve"> </w:t>
      </w:r>
      <w:r w:rsidR="00485A9D" w:rsidRPr="002B51AA">
        <w:rPr>
          <w:rFonts w:asciiTheme="minorHAnsi" w:hAnsiTheme="minorHAnsi" w:cstheme="minorHAnsi"/>
          <w:color w:val="000000" w:themeColor="text1"/>
          <w:sz w:val="22"/>
          <w:szCs w:val="22"/>
          <w:u w:val="single"/>
        </w:rPr>
        <w:t xml:space="preserve">Pursuant to </w:t>
      </w:r>
      <w:bookmarkStart w:id="30" w:name="_Hlk6475591"/>
      <w:r w:rsidR="00485A9D" w:rsidRPr="002B51AA">
        <w:rPr>
          <w:rFonts w:asciiTheme="minorHAnsi" w:hAnsiTheme="minorHAnsi" w:cstheme="minorHAnsi"/>
          <w:color w:val="000000" w:themeColor="text1"/>
          <w:sz w:val="22"/>
          <w:szCs w:val="22"/>
          <w:u w:val="single"/>
        </w:rPr>
        <w:t xml:space="preserve">W. Va. Code </w:t>
      </w:r>
      <w:bookmarkStart w:id="31" w:name="_Hlk6475763"/>
      <w:r w:rsidR="00485A9D" w:rsidRPr="002B51AA">
        <w:rPr>
          <w:rFonts w:asciiTheme="minorHAnsi" w:hAnsiTheme="minorHAnsi" w:cstheme="minorHAnsi"/>
          <w:bCs/>
          <w:color w:val="000000" w:themeColor="text1"/>
          <w:sz w:val="22"/>
          <w:szCs w:val="22"/>
          <w:u w:val="single"/>
        </w:rPr>
        <w:t>§11-13A-6a</w:t>
      </w:r>
      <w:bookmarkEnd w:id="30"/>
      <w:bookmarkEnd w:id="31"/>
      <w:r w:rsidR="00485A9D" w:rsidRPr="002B51AA">
        <w:rPr>
          <w:rFonts w:asciiTheme="minorHAnsi" w:hAnsiTheme="minorHAnsi" w:cstheme="minorHAnsi"/>
          <w:bCs/>
          <w:color w:val="000000" w:themeColor="text1"/>
          <w:sz w:val="22"/>
          <w:szCs w:val="22"/>
          <w:u w:val="single"/>
        </w:rPr>
        <w:t>, 5% of the tax attributable to the severance tax on coal, including thermal and steam coal, is dedicated and distributed for the use and benefit of the coal producing counties, as set forth in th</w:t>
      </w:r>
      <w:r w:rsidRPr="002B51AA">
        <w:rPr>
          <w:rFonts w:asciiTheme="minorHAnsi" w:hAnsiTheme="minorHAnsi" w:cstheme="minorHAnsi"/>
          <w:bCs/>
          <w:color w:val="000000" w:themeColor="text1"/>
          <w:sz w:val="22"/>
          <w:szCs w:val="22"/>
          <w:u w:val="single"/>
        </w:rPr>
        <w:t>at Code</w:t>
      </w:r>
      <w:r w:rsidR="00485A9D" w:rsidRPr="002B51AA">
        <w:rPr>
          <w:rFonts w:asciiTheme="minorHAnsi" w:hAnsiTheme="minorHAnsi" w:cstheme="minorHAnsi"/>
          <w:bCs/>
          <w:color w:val="000000" w:themeColor="text1"/>
          <w:sz w:val="22"/>
          <w:szCs w:val="22"/>
          <w:u w:val="single"/>
        </w:rPr>
        <w:t xml:space="preserve"> section. </w:t>
      </w:r>
      <w:r w:rsidR="00CD2908" w:rsidRPr="002B51AA">
        <w:rPr>
          <w:rFonts w:asciiTheme="minorHAnsi" w:hAnsiTheme="minorHAnsi" w:cstheme="minorHAnsi"/>
          <w:color w:val="000000" w:themeColor="text1"/>
          <w:sz w:val="22"/>
          <w:szCs w:val="22"/>
          <w:u w:val="single"/>
        </w:rPr>
        <w:t xml:space="preserve">Effective July 1, 2019, and </w:t>
      </w:r>
      <w:r w:rsidR="004B3E00" w:rsidRPr="002B51AA">
        <w:rPr>
          <w:rFonts w:asciiTheme="minorHAnsi" w:hAnsiTheme="minorHAnsi" w:cstheme="minorHAnsi"/>
          <w:color w:val="000000" w:themeColor="text1"/>
          <w:sz w:val="22"/>
          <w:szCs w:val="22"/>
          <w:u w:val="single"/>
        </w:rPr>
        <w:t>thereafter</w:t>
      </w:r>
      <w:r w:rsidR="00CD2908" w:rsidRPr="002B51AA">
        <w:rPr>
          <w:rFonts w:asciiTheme="minorHAnsi" w:hAnsiTheme="minorHAnsi" w:cstheme="minorHAnsi"/>
          <w:color w:val="000000" w:themeColor="text1"/>
          <w:sz w:val="22"/>
          <w:szCs w:val="22"/>
          <w:u w:val="single"/>
        </w:rPr>
        <w:t xml:space="preserve">, W. Va. Code </w:t>
      </w:r>
      <w:bookmarkStart w:id="32" w:name="_Hlk6410240"/>
      <w:r w:rsidR="00C43EA2" w:rsidRPr="002B51AA">
        <w:rPr>
          <w:rFonts w:asciiTheme="minorHAnsi" w:hAnsiTheme="minorHAnsi" w:cstheme="minorHAnsi"/>
          <w:bCs/>
          <w:color w:val="000000" w:themeColor="text1"/>
          <w:sz w:val="22"/>
          <w:szCs w:val="22"/>
          <w:u w:val="single"/>
        </w:rPr>
        <w:t>§</w:t>
      </w:r>
      <w:r w:rsidR="00CD2908" w:rsidRPr="002B51AA">
        <w:rPr>
          <w:rFonts w:asciiTheme="minorHAnsi" w:hAnsiTheme="minorHAnsi" w:cstheme="minorHAnsi"/>
          <w:color w:val="000000" w:themeColor="text1"/>
          <w:sz w:val="22"/>
          <w:szCs w:val="22"/>
          <w:u w:val="single"/>
        </w:rPr>
        <w:t xml:space="preserve">11-13A-6a </w:t>
      </w:r>
      <w:bookmarkEnd w:id="32"/>
      <w:r w:rsidR="00CD2908" w:rsidRPr="002B51AA">
        <w:rPr>
          <w:rFonts w:asciiTheme="minorHAnsi" w:hAnsiTheme="minorHAnsi" w:cstheme="minorHAnsi"/>
          <w:color w:val="000000" w:themeColor="text1"/>
          <w:sz w:val="22"/>
          <w:szCs w:val="22"/>
          <w:u w:val="single"/>
        </w:rPr>
        <w:t xml:space="preserve">requires that the portion of the severance tax on coal imposed by </w:t>
      </w:r>
      <w:r w:rsidR="00C43EA2" w:rsidRPr="002B51AA">
        <w:rPr>
          <w:rFonts w:asciiTheme="minorHAnsi" w:hAnsiTheme="minorHAnsi" w:cstheme="minorHAnsi"/>
          <w:bCs/>
          <w:color w:val="000000" w:themeColor="text1"/>
          <w:sz w:val="22"/>
          <w:szCs w:val="22"/>
          <w:u w:val="single"/>
        </w:rPr>
        <w:t>§</w:t>
      </w:r>
      <w:r w:rsidR="00CD2908" w:rsidRPr="002B51AA">
        <w:rPr>
          <w:rFonts w:asciiTheme="minorHAnsi" w:hAnsiTheme="minorHAnsi" w:cstheme="minorHAnsi"/>
          <w:color w:val="000000" w:themeColor="text1"/>
          <w:sz w:val="22"/>
          <w:szCs w:val="22"/>
          <w:u w:val="single"/>
        </w:rPr>
        <w:t>11-13A-3</w:t>
      </w:r>
      <w:r w:rsidR="00CF6CCD" w:rsidRPr="002B51AA">
        <w:rPr>
          <w:rFonts w:asciiTheme="minorHAnsi" w:hAnsiTheme="minorHAnsi" w:cstheme="minorHAnsi"/>
          <w:color w:val="000000" w:themeColor="text1"/>
          <w:sz w:val="22"/>
          <w:szCs w:val="22"/>
          <w:u w:val="single"/>
        </w:rPr>
        <w:t xml:space="preserve"> that is</w:t>
      </w:r>
      <w:r w:rsidR="00CD2908" w:rsidRPr="002B51AA">
        <w:rPr>
          <w:rFonts w:asciiTheme="minorHAnsi" w:hAnsiTheme="minorHAnsi" w:cstheme="minorHAnsi"/>
          <w:color w:val="000000" w:themeColor="text1"/>
          <w:sz w:val="22"/>
          <w:szCs w:val="22"/>
          <w:u w:val="single"/>
        </w:rPr>
        <w:t xml:space="preserve"> dedicated and distributed for the use and benefit of the coal </w:t>
      </w:r>
      <w:r w:rsidR="004B3E00" w:rsidRPr="002B51AA">
        <w:rPr>
          <w:rFonts w:asciiTheme="minorHAnsi" w:hAnsiTheme="minorHAnsi" w:cstheme="minorHAnsi"/>
          <w:color w:val="000000" w:themeColor="text1"/>
          <w:sz w:val="22"/>
          <w:szCs w:val="22"/>
          <w:u w:val="single"/>
        </w:rPr>
        <w:t>producing</w:t>
      </w:r>
      <w:r w:rsidR="00CD2908" w:rsidRPr="002B51AA">
        <w:rPr>
          <w:rFonts w:asciiTheme="minorHAnsi" w:hAnsiTheme="minorHAnsi" w:cstheme="minorHAnsi"/>
          <w:color w:val="000000" w:themeColor="text1"/>
          <w:sz w:val="22"/>
          <w:szCs w:val="22"/>
          <w:u w:val="single"/>
        </w:rPr>
        <w:t xml:space="preserve"> counties </w:t>
      </w:r>
      <w:r w:rsidR="00342583" w:rsidRPr="00540ABE">
        <w:rPr>
          <w:rFonts w:asciiTheme="minorHAnsi" w:hAnsiTheme="minorHAnsi" w:cstheme="minorHAnsi"/>
          <w:color w:val="000000" w:themeColor="text1"/>
          <w:sz w:val="22"/>
          <w:szCs w:val="22"/>
          <w:u w:val="single"/>
        </w:rPr>
        <w:t>under §11-13A-6a</w:t>
      </w:r>
      <w:r w:rsidR="00342583">
        <w:rPr>
          <w:rFonts w:asciiTheme="minorHAnsi" w:hAnsiTheme="minorHAnsi" w:cstheme="minorHAnsi"/>
          <w:color w:val="000000" w:themeColor="text1"/>
          <w:sz w:val="22"/>
          <w:szCs w:val="22"/>
          <w:u w:val="single"/>
        </w:rPr>
        <w:t xml:space="preserve"> </w:t>
      </w:r>
      <w:r w:rsidR="00CD2908" w:rsidRPr="002B51AA">
        <w:rPr>
          <w:rFonts w:asciiTheme="minorHAnsi" w:hAnsiTheme="minorHAnsi" w:cstheme="minorHAnsi"/>
          <w:color w:val="000000" w:themeColor="text1"/>
          <w:sz w:val="22"/>
          <w:szCs w:val="22"/>
          <w:u w:val="single"/>
        </w:rPr>
        <w:t xml:space="preserve">shall </w:t>
      </w:r>
      <w:r w:rsidR="00DB32D9" w:rsidRPr="002B51AA">
        <w:rPr>
          <w:rFonts w:asciiTheme="minorHAnsi" w:hAnsiTheme="minorHAnsi" w:cstheme="minorHAnsi"/>
          <w:color w:val="000000" w:themeColor="text1"/>
          <w:sz w:val="22"/>
          <w:szCs w:val="22"/>
          <w:u w:val="single"/>
        </w:rPr>
        <w:t xml:space="preserve">be </w:t>
      </w:r>
      <w:r w:rsidR="00CD2908" w:rsidRPr="002B51AA">
        <w:rPr>
          <w:rFonts w:asciiTheme="minorHAnsi" w:hAnsiTheme="minorHAnsi" w:cstheme="minorHAnsi"/>
          <w:color w:val="000000" w:themeColor="text1"/>
          <w:sz w:val="22"/>
          <w:szCs w:val="22"/>
          <w:u w:val="single"/>
        </w:rPr>
        <w:t xml:space="preserve">not  less than the amount distributed for the fiscal year beginning July 1, 2018. </w:t>
      </w:r>
      <w:bookmarkEnd w:id="29"/>
    </w:p>
    <w:p w14:paraId="5D91209B" w14:textId="239CB14D" w:rsidR="00CD2908" w:rsidRPr="002B51AA" w:rsidRDefault="00CD2908" w:rsidP="008F5D58">
      <w:pPr>
        <w:jc w:val="both"/>
        <w:rPr>
          <w:rFonts w:asciiTheme="minorHAnsi" w:hAnsiTheme="minorHAnsi" w:cstheme="minorHAnsi"/>
          <w:color w:val="000000" w:themeColor="text1"/>
          <w:sz w:val="22"/>
          <w:szCs w:val="22"/>
          <w:u w:val="single"/>
        </w:rPr>
      </w:pPr>
    </w:p>
    <w:p w14:paraId="6C921BBD" w14:textId="28670A2C" w:rsidR="006C24BE" w:rsidRPr="002B51AA" w:rsidRDefault="006C24BE" w:rsidP="008F5D58">
      <w:pPr>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627F57" w:rsidRPr="00627F57">
        <w:rPr>
          <w:rFonts w:asciiTheme="minorHAnsi" w:hAnsiTheme="minorHAnsi" w:cstheme="minorHAnsi"/>
          <w:color w:val="000000" w:themeColor="text1"/>
          <w:sz w:val="22"/>
          <w:szCs w:val="22"/>
          <w:u w:val="single"/>
        </w:rPr>
        <w:t>7</w:t>
      </w:r>
      <w:r w:rsidR="00DB32D9" w:rsidRPr="002B51AA">
        <w:rPr>
          <w:rFonts w:asciiTheme="minorHAnsi" w:hAnsiTheme="minorHAnsi" w:cstheme="minorHAnsi"/>
          <w:color w:val="000000" w:themeColor="text1"/>
          <w:sz w:val="22"/>
          <w:szCs w:val="22"/>
          <w:u w:val="single"/>
        </w:rPr>
        <w:t xml:space="preserve">.2. </w:t>
      </w:r>
      <w:r w:rsidR="002B51AA">
        <w:rPr>
          <w:rFonts w:asciiTheme="minorHAnsi" w:hAnsiTheme="minorHAnsi" w:cstheme="minorHAnsi"/>
          <w:color w:val="000000" w:themeColor="text1"/>
          <w:sz w:val="22"/>
          <w:szCs w:val="22"/>
          <w:u w:val="single"/>
        </w:rPr>
        <w:t xml:space="preserve"> </w:t>
      </w:r>
      <w:r w:rsidR="00CD2908" w:rsidRPr="002B51AA">
        <w:rPr>
          <w:rFonts w:asciiTheme="minorHAnsi" w:hAnsiTheme="minorHAnsi" w:cstheme="minorHAnsi"/>
          <w:color w:val="000000" w:themeColor="text1"/>
          <w:sz w:val="22"/>
          <w:szCs w:val="22"/>
          <w:u w:val="single"/>
        </w:rPr>
        <w:t xml:space="preserve">This </w:t>
      </w:r>
      <w:r w:rsidR="005C48A7" w:rsidRPr="002B51AA">
        <w:rPr>
          <w:rFonts w:asciiTheme="minorHAnsi" w:hAnsiTheme="minorHAnsi" w:cstheme="minorHAnsi"/>
          <w:color w:val="000000" w:themeColor="text1"/>
          <w:sz w:val="22"/>
          <w:szCs w:val="22"/>
          <w:u w:val="single"/>
        </w:rPr>
        <w:t>provision sets forth a minimum pooled dedication amount,</w:t>
      </w:r>
      <w:r w:rsidR="004B3E00" w:rsidRPr="002B51AA">
        <w:rPr>
          <w:rFonts w:asciiTheme="minorHAnsi" w:hAnsiTheme="minorHAnsi" w:cstheme="minorHAnsi"/>
          <w:color w:val="000000" w:themeColor="text1"/>
          <w:sz w:val="22"/>
          <w:szCs w:val="22"/>
          <w:u w:val="single"/>
        </w:rPr>
        <w:t xml:space="preserve"> </w:t>
      </w:r>
      <w:r w:rsidR="005C48A7" w:rsidRPr="002B51AA">
        <w:rPr>
          <w:rFonts w:asciiTheme="minorHAnsi" w:hAnsiTheme="minorHAnsi" w:cstheme="minorHAnsi"/>
          <w:color w:val="000000" w:themeColor="text1"/>
          <w:sz w:val="22"/>
          <w:szCs w:val="22"/>
          <w:u w:val="single"/>
        </w:rPr>
        <w:t xml:space="preserve">which is to be distributed to </w:t>
      </w:r>
      <w:r w:rsidR="004B3E00" w:rsidRPr="002B51AA">
        <w:rPr>
          <w:rFonts w:asciiTheme="minorHAnsi" w:hAnsiTheme="minorHAnsi" w:cstheme="minorHAnsi"/>
          <w:color w:val="000000" w:themeColor="text1"/>
          <w:sz w:val="22"/>
          <w:szCs w:val="22"/>
          <w:u w:val="single"/>
        </w:rPr>
        <w:t>eligible</w:t>
      </w:r>
      <w:r w:rsidR="005C48A7" w:rsidRPr="002B51AA">
        <w:rPr>
          <w:rFonts w:asciiTheme="minorHAnsi" w:hAnsiTheme="minorHAnsi" w:cstheme="minorHAnsi"/>
          <w:color w:val="000000" w:themeColor="text1"/>
          <w:sz w:val="22"/>
          <w:szCs w:val="22"/>
          <w:u w:val="single"/>
        </w:rPr>
        <w:t xml:space="preserve"> coal-producing count</w:t>
      </w:r>
      <w:r w:rsidR="004B3E00" w:rsidRPr="002B51AA">
        <w:rPr>
          <w:rFonts w:asciiTheme="minorHAnsi" w:hAnsiTheme="minorHAnsi" w:cstheme="minorHAnsi"/>
          <w:color w:val="000000" w:themeColor="text1"/>
          <w:sz w:val="22"/>
          <w:szCs w:val="22"/>
          <w:u w:val="single"/>
        </w:rPr>
        <w:t>ies</w:t>
      </w:r>
      <w:r w:rsidR="005C48A7" w:rsidRPr="002B51AA">
        <w:rPr>
          <w:rFonts w:asciiTheme="minorHAnsi" w:hAnsiTheme="minorHAnsi" w:cstheme="minorHAnsi"/>
          <w:color w:val="000000" w:themeColor="text1"/>
          <w:sz w:val="22"/>
          <w:szCs w:val="22"/>
          <w:u w:val="single"/>
        </w:rPr>
        <w:t xml:space="preserve"> based upon the formula set forth under W. Va. Code </w:t>
      </w:r>
      <w:r w:rsidR="00C43EA2" w:rsidRPr="002B51AA">
        <w:rPr>
          <w:rFonts w:asciiTheme="minorHAnsi" w:hAnsiTheme="minorHAnsi" w:cstheme="minorHAnsi"/>
          <w:bCs/>
          <w:color w:val="000000" w:themeColor="text1"/>
          <w:sz w:val="22"/>
          <w:szCs w:val="22"/>
          <w:u w:val="single"/>
        </w:rPr>
        <w:t>§</w:t>
      </w:r>
      <w:r w:rsidR="005C48A7" w:rsidRPr="002B51AA">
        <w:rPr>
          <w:rFonts w:asciiTheme="minorHAnsi" w:hAnsiTheme="minorHAnsi" w:cstheme="minorHAnsi"/>
          <w:color w:val="000000" w:themeColor="text1"/>
          <w:sz w:val="22"/>
          <w:szCs w:val="22"/>
          <w:u w:val="single"/>
        </w:rPr>
        <w:t xml:space="preserve">11-13A-6a.    </w:t>
      </w:r>
      <w:r w:rsidRPr="002B51AA">
        <w:rPr>
          <w:rFonts w:asciiTheme="minorHAnsi" w:hAnsiTheme="minorHAnsi" w:cstheme="minorHAnsi"/>
          <w:color w:val="000000" w:themeColor="text1"/>
          <w:sz w:val="22"/>
          <w:szCs w:val="22"/>
          <w:u w:val="single"/>
        </w:rPr>
        <w:t xml:space="preserve">While the pooled amount to be dedicated and available for distribution </w:t>
      </w:r>
      <w:r w:rsidR="00342583" w:rsidRPr="00540ABE">
        <w:rPr>
          <w:rFonts w:asciiTheme="minorHAnsi" w:hAnsiTheme="minorHAnsi" w:cstheme="minorHAnsi"/>
          <w:color w:val="000000" w:themeColor="text1"/>
          <w:sz w:val="22"/>
          <w:szCs w:val="22"/>
          <w:u w:val="single"/>
        </w:rPr>
        <w:t>in any year</w:t>
      </w:r>
      <w:r w:rsidR="00342583">
        <w:rPr>
          <w:rFonts w:asciiTheme="minorHAnsi" w:hAnsiTheme="minorHAnsi" w:cstheme="minorHAnsi"/>
          <w:color w:val="000000" w:themeColor="text1"/>
          <w:sz w:val="22"/>
          <w:szCs w:val="22"/>
          <w:u w:val="single"/>
        </w:rPr>
        <w:t xml:space="preserve"> </w:t>
      </w:r>
      <w:r w:rsidRPr="002B51AA">
        <w:rPr>
          <w:rFonts w:asciiTheme="minorHAnsi" w:hAnsiTheme="minorHAnsi" w:cstheme="minorHAnsi"/>
          <w:color w:val="000000" w:themeColor="text1"/>
          <w:sz w:val="22"/>
          <w:szCs w:val="22"/>
          <w:u w:val="single"/>
        </w:rPr>
        <w:t xml:space="preserve">will not fall below a minimum amount, the amount any one county may receive will still be determined based upon the formula under W. Va. Code </w:t>
      </w:r>
      <w:r w:rsidRPr="002B51AA">
        <w:rPr>
          <w:rFonts w:asciiTheme="minorHAnsi" w:hAnsiTheme="minorHAnsi" w:cstheme="minorHAnsi"/>
          <w:bCs/>
          <w:color w:val="000000" w:themeColor="text1"/>
          <w:sz w:val="22"/>
          <w:szCs w:val="22"/>
          <w:u w:val="single"/>
        </w:rPr>
        <w:t>§11-13A-6a.</w:t>
      </w:r>
    </w:p>
    <w:p w14:paraId="5D6A6860" w14:textId="77777777" w:rsidR="006C24BE" w:rsidRPr="002B51AA" w:rsidRDefault="006C24BE" w:rsidP="008F5D58">
      <w:pPr>
        <w:jc w:val="both"/>
        <w:rPr>
          <w:rFonts w:asciiTheme="minorHAnsi" w:hAnsiTheme="minorHAnsi" w:cstheme="minorHAnsi"/>
          <w:color w:val="000000" w:themeColor="text1"/>
          <w:sz w:val="22"/>
          <w:szCs w:val="22"/>
          <w:u w:val="single"/>
        </w:rPr>
      </w:pPr>
    </w:p>
    <w:p w14:paraId="17474D3F" w14:textId="2B88FACD" w:rsidR="005C48A7" w:rsidRDefault="00C43EA2" w:rsidP="008F5D58">
      <w:pPr>
        <w:widowControl/>
        <w:autoSpaceDE/>
        <w:autoSpaceDN/>
        <w:adjustRightInd/>
        <w:jc w:val="both"/>
        <w:rPr>
          <w:rFonts w:asciiTheme="minorHAnsi" w:hAnsiTheme="minorHAnsi" w:cstheme="minorHAnsi"/>
          <w:color w:val="000000" w:themeColor="text1"/>
          <w:sz w:val="22"/>
          <w:szCs w:val="22"/>
          <w:u w:val="single"/>
        </w:rPr>
      </w:pPr>
      <w:r w:rsidRPr="002B51AA">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7</w:t>
      </w:r>
      <w:r w:rsidR="00DB32D9" w:rsidRPr="002B51AA">
        <w:rPr>
          <w:rFonts w:asciiTheme="minorHAnsi" w:hAnsiTheme="minorHAnsi" w:cstheme="minorHAnsi"/>
          <w:color w:val="000000" w:themeColor="text1"/>
          <w:sz w:val="22"/>
          <w:szCs w:val="22"/>
          <w:u w:val="single"/>
        </w:rPr>
        <w:t xml:space="preserve">.3. </w:t>
      </w:r>
      <w:r w:rsidR="002B51AA">
        <w:rPr>
          <w:rFonts w:asciiTheme="minorHAnsi" w:hAnsiTheme="minorHAnsi" w:cstheme="minorHAnsi"/>
          <w:color w:val="000000" w:themeColor="text1"/>
          <w:sz w:val="22"/>
          <w:szCs w:val="22"/>
          <w:u w:val="single"/>
        </w:rPr>
        <w:t xml:space="preserve"> </w:t>
      </w:r>
      <w:r w:rsidR="004B3E00" w:rsidRPr="002B51AA">
        <w:rPr>
          <w:rFonts w:asciiTheme="minorHAnsi" w:hAnsiTheme="minorHAnsi" w:cstheme="minorHAnsi"/>
          <w:color w:val="000000" w:themeColor="text1"/>
          <w:sz w:val="22"/>
          <w:szCs w:val="22"/>
          <w:u w:val="single"/>
        </w:rPr>
        <w:t>After July 1, 2019, t</w:t>
      </w:r>
      <w:r w:rsidR="005C48A7" w:rsidRPr="002B51AA">
        <w:rPr>
          <w:rFonts w:asciiTheme="minorHAnsi" w:hAnsiTheme="minorHAnsi" w:cstheme="minorHAnsi"/>
          <w:color w:val="000000" w:themeColor="text1"/>
          <w:sz w:val="22"/>
          <w:szCs w:val="22"/>
          <w:u w:val="single"/>
        </w:rPr>
        <w:t xml:space="preserve">he minimum amount available for distribution will be </w:t>
      </w:r>
      <w:bookmarkStart w:id="33" w:name="_Hlk7593569"/>
      <w:r w:rsidR="00DF7FD9" w:rsidRPr="002B51AA">
        <w:rPr>
          <w:rFonts w:ascii="Calibri" w:eastAsia="Times New Roman" w:hAnsi="Calibri" w:cs="Calibri"/>
          <w:color w:val="000000"/>
          <w:sz w:val="22"/>
          <w:szCs w:val="22"/>
          <w:u w:val="single"/>
        </w:rPr>
        <w:t>$11,975,088.09</w:t>
      </w:r>
      <w:bookmarkEnd w:id="33"/>
      <w:r w:rsidR="005C48A7" w:rsidRPr="002B51AA">
        <w:rPr>
          <w:rFonts w:asciiTheme="minorHAnsi" w:hAnsiTheme="minorHAnsi" w:cstheme="minorHAnsi"/>
          <w:color w:val="000000" w:themeColor="text1"/>
          <w:sz w:val="22"/>
          <w:szCs w:val="22"/>
          <w:u w:val="single"/>
        </w:rPr>
        <w:t xml:space="preserve">.  This amount is based upon the amounts </w:t>
      </w:r>
      <w:proofErr w:type="gramStart"/>
      <w:r w:rsidR="005C48A7" w:rsidRPr="002B51AA">
        <w:rPr>
          <w:rFonts w:asciiTheme="minorHAnsi" w:hAnsiTheme="minorHAnsi" w:cstheme="minorHAnsi"/>
          <w:color w:val="000000" w:themeColor="text1"/>
          <w:sz w:val="22"/>
          <w:szCs w:val="22"/>
          <w:u w:val="single"/>
        </w:rPr>
        <w:t>actually distributed</w:t>
      </w:r>
      <w:proofErr w:type="gramEnd"/>
      <w:r w:rsidR="005C48A7" w:rsidRPr="002B51AA">
        <w:rPr>
          <w:rFonts w:asciiTheme="minorHAnsi" w:hAnsiTheme="minorHAnsi" w:cstheme="minorHAnsi"/>
          <w:color w:val="000000" w:themeColor="text1"/>
          <w:sz w:val="22"/>
          <w:szCs w:val="22"/>
          <w:u w:val="single"/>
        </w:rPr>
        <w:t xml:space="preserve"> on July </w:t>
      </w:r>
      <w:r w:rsidR="00DF7FD9" w:rsidRPr="002B51AA">
        <w:rPr>
          <w:rFonts w:asciiTheme="minorHAnsi" w:hAnsiTheme="minorHAnsi" w:cstheme="minorHAnsi"/>
          <w:color w:val="000000" w:themeColor="text1"/>
          <w:sz w:val="22"/>
          <w:szCs w:val="22"/>
          <w:u w:val="single"/>
        </w:rPr>
        <w:t>24</w:t>
      </w:r>
      <w:r w:rsidR="005C48A7" w:rsidRPr="002B51AA">
        <w:rPr>
          <w:rFonts w:asciiTheme="minorHAnsi" w:hAnsiTheme="minorHAnsi" w:cstheme="minorHAnsi"/>
          <w:color w:val="000000" w:themeColor="text1"/>
          <w:sz w:val="22"/>
          <w:szCs w:val="22"/>
          <w:u w:val="single"/>
        </w:rPr>
        <w:t xml:space="preserve">, 2018, which was </w:t>
      </w:r>
      <w:r w:rsidR="00DF7FD9" w:rsidRPr="002B51AA">
        <w:rPr>
          <w:rFonts w:asciiTheme="minorHAnsi" w:hAnsiTheme="minorHAnsi" w:cstheme="minorHAnsi"/>
          <w:color w:val="000000" w:themeColor="text1"/>
          <w:sz w:val="22"/>
          <w:szCs w:val="22"/>
          <w:u w:val="single"/>
        </w:rPr>
        <w:t>$3,214,709.89,</w:t>
      </w:r>
      <w:r w:rsidR="005C48A7" w:rsidRPr="002B51AA">
        <w:rPr>
          <w:rFonts w:asciiTheme="minorHAnsi" w:hAnsiTheme="minorHAnsi" w:cstheme="minorHAnsi"/>
          <w:color w:val="000000" w:themeColor="text1"/>
          <w:sz w:val="22"/>
          <w:szCs w:val="22"/>
          <w:u w:val="single"/>
        </w:rPr>
        <w:t xml:space="preserve"> on October 1</w:t>
      </w:r>
      <w:r w:rsidR="00DF7FD9" w:rsidRPr="002B51AA">
        <w:rPr>
          <w:rFonts w:asciiTheme="minorHAnsi" w:hAnsiTheme="minorHAnsi" w:cstheme="minorHAnsi"/>
          <w:color w:val="000000" w:themeColor="text1"/>
          <w:sz w:val="22"/>
          <w:szCs w:val="22"/>
          <w:u w:val="single"/>
        </w:rPr>
        <w:t>9</w:t>
      </w:r>
      <w:r w:rsidR="005C48A7" w:rsidRPr="002B51AA">
        <w:rPr>
          <w:rFonts w:asciiTheme="minorHAnsi" w:hAnsiTheme="minorHAnsi" w:cstheme="minorHAnsi"/>
          <w:color w:val="000000" w:themeColor="text1"/>
          <w:sz w:val="22"/>
          <w:szCs w:val="22"/>
          <w:u w:val="single"/>
        </w:rPr>
        <w:t>, 2018, which was</w:t>
      </w:r>
      <w:r w:rsidRPr="002B51AA">
        <w:rPr>
          <w:rFonts w:asciiTheme="minorHAnsi" w:hAnsiTheme="minorHAnsi" w:cstheme="minorHAnsi"/>
          <w:color w:val="000000" w:themeColor="text1"/>
          <w:sz w:val="22"/>
          <w:szCs w:val="22"/>
          <w:u w:val="single"/>
        </w:rPr>
        <w:t xml:space="preserve"> </w:t>
      </w:r>
      <w:r w:rsidR="00DF7FD9" w:rsidRPr="002B51AA">
        <w:rPr>
          <w:rFonts w:asciiTheme="minorHAnsi" w:hAnsiTheme="minorHAnsi" w:cstheme="minorHAnsi"/>
          <w:color w:val="000000" w:themeColor="text1"/>
          <w:sz w:val="22"/>
          <w:szCs w:val="22"/>
          <w:u w:val="single"/>
        </w:rPr>
        <w:t>$2,908,186.50,</w:t>
      </w:r>
      <w:r w:rsidR="005C48A7" w:rsidRPr="002B51AA">
        <w:rPr>
          <w:rFonts w:asciiTheme="minorHAnsi" w:hAnsiTheme="minorHAnsi" w:cstheme="minorHAnsi"/>
          <w:color w:val="000000" w:themeColor="text1"/>
          <w:sz w:val="22"/>
          <w:szCs w:val="22"/>
          <w:u w:val="single"/>
        </w:rPr>
        <w:t xml:space="preserve"> on January 1</w:t>
      </w:r>
      <w:r w:rsidR="00DF7FD9" w:rsidRPr="002B51AA">
        <w:rPr>
          <w:rFonts w:asciiTheme="minorHAnsi" w:hAnsiTheme="minorHAnsi" w:cstheme="minorHAnsi"/>
          <w:color w:val="000000" w:themeColor="text1"/>
          <w:sz w:val="22"/>
          <w:szCs w:val="22"/>
          <w:u w:val="single"/>
        </w:rPr>
        <w:t>7</w:t>
      </w:r>
      <w:r w:rsidR="005C48A7" w:rsidRPr="002B51AA">
        <w:rPr>
          <w:rFonts w:asciiTheme="minorHAnsi" w:hAnsiTheme="minorHAnsi" w:cstheme="minorHAnsi"/>
          <w:color w:val="000000" w:themeColor="text1"/>
          <w:sz w:val="22"/>
          <w:szCs w:val="22"/>
          <w:u w:val="single"/>
        </w:rPr>
        <w:t xml:space="preserve">, 2019, which was </w:t>
      </w:r>
      <w:r w:rsidR="00DF7FD9" w:rsidRPr="002B51AA">
        <w:rPr>
          <w:rFonts w:asciiTheme="minorHAnsi" w:hAnsiTheme="minorHAnsi" w:cstheme="minorHAnsi"/>
          <w:color w:val="000000" w:themeColor="text1"/>
          <w:sz w:val="22"/>
          <w:szCs w:val="22"/>
          <w:u w:val="single"/>
        </w:rPr>
        <w:t>$3,461,091.33</w:t>
      </w:r>
      <w:r w:rsidR="005C48A7" w:rsidRPr="002B51AA">
        <w:rPr>
          <w:rFonts w:asciiTheme="minorHAnsi" w:hAnsiTheme="minorHAnsi" w:cstheme="minorHAnsi"/>
          <w:color w:val="000000" w:themeColor="text1"/>
          <w:sz w:val="22"/>
          <w:szCs w:val="22"/>
          <w:u w:val="single"/>
        </w:rPr>
        <w:t xml:space="preserve">, and </w:t>
      </w:r>
      <w:r w:rsidR="00DF7FD9" w:rsidRPr="002B51AA">
        <w:rPr>
          <w:rFonts w:asciiTheme="minorHAnsi" w:hAnsiTheme="minorHAnsi" w:cstheme="minorHAnsi"/>
          <w:color w:val="000000" w:themeColor="text1"/>
          <w:sz w:val="22"/>
          <w:szCs w:val="22"/>
          <w:u w:val="single"/>
        </w:rPr>
        <w:t xml:space="preserve">on </w:t>
      </w:r>
      <w:r w:rsidR="005C48A7" w:rsidRPr="002B51AA">
        <w:rPr>
          <w:rFonts w:asciiTheme="minorHAnsi" w:hAnsiTheme="minorHAnsi" w:cstheme="minorHAnsi"/>
          <w:color w:val="000000" w:themeColor="text1"/>
          <w:sz w:val="22"/>
          <w:szCs w:val="22"/>
          <w:u w:val="single"/>
        </w:rPr>
        <w:t xml:space="preserve">April </w:t>
      </w:r>
      <w:r w:rsidR="00DF7FD9" w:rsidRPr="002B51AA">
        <w:rPr>
          <w:rFonts w:asciiTheme="minorHAnsi" w:hAnsiTheme="minorHAnsi" w:cstheme="minorHAnsi"/>
          <w:color w:val="000000" w:themeColor="text1"/>
          <w:sz w:val="22"/>
          <w:szCs w:val="22"/>
          <w:u w:val="single"/>
        </w:rPr>
        <w:t>22</w:t>
      </w:r>
      <w:r w:rsidR="005C48A7" w:rsidRPr="002B51AA">
        <w:rPr>
          <w:rFonts w:asciiTheme="minorHAnsi" w:hAnsiTheme="minorHAnsi" w:cstheme="minorHAnsi"/>
          <w:color w:val="000000" w:themeColor="text1"/>
          <w:sz w:val="22"/>
          <w:szCs w:val="22"/>
          <w:u w:val="single"/>
        </w:rPr>
        <w:t xml:space="preserve">, 2019, which was </w:t>
      </w:r>
      <w:r w:rsidR="00DF7FD9" w:rsidRPr="002B51AA">
        <w:rPr>
          <w:rFonts w:asciiTheme="minorHAnsi" w:hAnsiTheme="minorHAnsi" w:cstheme="minorHAnsi"/>
          <w:color w:val="000000" w:themeColor="text1"/>
          <w:sz w:val="22"/>
          <w:szCs w:val="22"/>
          <w:u w:val="single"/>
        </w:rPr>
        <w:t>$2,391,100.37</w:t>
      </w:r>
      <w:r w:rsidR="005C48A7" w:rsidRPr="002B51AA">
        <w:rPr>
          <w:rFonts w:asciiTheme="minorHAnsi" w:hAnsiTheme="minorHAnsi" w:cstheme="minorHAnsi"/>
          <w:color w:val="000000" w:themeColor="text1"/>
          <w:sz w:val="22"/>
          <w:szCs w:val="22"/>
          <w:u w:val="single"/>
        </w:rPr>
        <w:t xml:space="preserve">. </w:t>
      </w:r>
    </w:p>
    <w:p w14:paraId="086C1A92" w14:textId="36441AE5" w:rsidR="002B51AA" w:rsidRDefault="002B51AA" w:rsidP="008F5D58">
      <w:pPr>
        <w:widowControl/>
        <w:autoSpaceDE/>
        <w:autoSpaceDN/>
        <w:adjustRightInd/>
        <w:jc w:val="both"/>
        <w:rPr>
          <w:rFonts w:asciiTheme="minorHAnsi" w:hAnsiTheme="minorHAnsi" w:cstheme="minorHAnsi"/>
          <w:color w:val="000000" w:themeColor="text1"/>
          <w:sz w:val="22"/>
          <w:szCs w:val="22"/>
          <w:u w:val="single"/>
        </w:rPr>
      </w:pPr>
    </w:p>
    <w:p w14:paraId="4F5B8EC1" w14:textId="60979FEC" w:rsidR="002B51AA" w:rsidRDefault="002B51AA" w:rsidP="008F5D58">
      <w:pPr>
        <w:jc w:val="both"/>
        <w:rPr>
          <w:rFonts w:asciiTheme="minorHAnsi" w:hAnsiTheme="minorHAnsi" w:cstheme="minorHAnsi"/>
          <w:color w:val="000000" w:themeColor="text1"/>
          <w:sz w:val="22"/>
          <w:szCs w:val="22"/>
          <w:u w:val="single"/>
        </w:rPr>
      </w:pPr>
      <w:r w:rsidRPr="004514AF">
        <w:rPr>
          <w:rFonts w:asciiTheme="minorHAnsi" w:hAnsiTheme="minorHAnsi" w:cstheme="minorHAnsi"/>
          <w:color w:val="000000" w:themeColor="text1"/>
          <w:sz w:val="22"/>
          <w:szCs w:val="22"/>
        </w:rPr>
        <w:tab/>
      </w:r>
      <w:r w:rsidR="00627F57" w:rsidRPr="00627F57">
        <w:rPr>
          <w:rFonts w:asciiTheme="minorHAnsi" w:hAnsiTheme="minorHAnsi" w:cstheme="minorHAnsi"/>
          <w:color w:val="000000" w:themeColor="text1"/>
          <w:sz w:val="22"/>
          <w:szCs w:val="22"/>
          <w:u w:val="single"/>
        </w:rPr>
        <w:t>7</w:t>
      </w:r>
      <w:r w:rsidRPr="002B51AA">
        <w:rPr>
          <w:rFonts w:asciiTheme="minorHAnsi" w:hAnsiTheme="minorHAnsi" w:cstheme="minorHAnsi"/>
          <w:color w:val="000000" w:themeColor="text1"/>
          <w:sz w:val="22"/>
          <w:szCs w:val="22"/>
          <w:u w:val="single"/>
        </w:rPr>
        <w:t>.</w:t>
      </w:r>
      <w:r>
        <w:rPr>
          <w:rFonts w:asciiTheme="minorHAnsi" w:hAnsiTheme="minorHAnsi" w:cstheme="minorHAnsi"/>
          <w:color w:val="000000" w:themeColor="text1"/>
          <w:sz w:val="22"/>
          <w:szCs w:val="22"/>
          <w:u w:val="single"/>
        </w:rPr>
        <w:t>4</w:t>
      </w:r>
      <w:r w:rsidRPr="002B51AA">
        <w:rPr>
          <w:rFonts w:asciiTheme="minorHAnsi" w:hAnsiTheme="minorHAnsi" w:cstheme="minorHAnsi"/>
          <w:color w:val="000000" w:themeColor="text1"/>
          <w:sz w:val="22"/>
          <w:szCs w:val="22"/>
          <w:u w:val="single"/>
        </w:rPr>
        <w:t xml:space="preserve">.  During the fourth and final quarterly distribution made in </w:t>
      </w:r>
      <w:r w:rsidR="00EB4894">
        <w:rPr>
          <w:rFonts w:asciiTheme="minorHAnsi" w:hAnsiTheme="minorHAnsi" w:cstheme="minorHAnsi"/>
          <w:color w:val="000000" w:themeColor="text1"/>
          <w:sz w:val="22"/>
          <w:szCs w:val="22"/>
          <w:u w:val="single"/>
        </w:rPr>
        <w:t>each</w:t>
      </w:r>
      <w:r w:rsidRPr="002B51AA">
        <w:rPr>
          <w:rFonts w:asciiTheme="minorHAnsi" w:hAnsiTheme="minorHAnsi" w:cstheme="minorHAnsi"/>
          <w:color w:val="000000" w:themeColor="text1"/>
          <w:sz w:val="22"/>
          <w:szCs w:val="22"/>
          <w:u w:val="single"/>
        </w:rPr>
        <w:t xml:space="preserve"> fiscal year, the Tax Department will determine whether the minimum amount for distribution and dedication, as set forth in subsection </w:t>
      </w:r>
      <w:r w:rsidR="00627F57">
        <w:rPr>
          <w:rFonts w:asciiTheme="minorHAnsi" w:hAnsiTheme="minorHAnsi" w:cstheme="minorHAnsi"/>
          <w:color w:val="000000" w:themeColor="text1"/>
          <w:sz w:val="22"/>
          <w:szCs w:val="22"/>
          <w:u w:val="single"/>
        </w:rPr>
        <w:t>7</w:t>
      </w:r>
      <w:r w:rsidRPr="002B51AA">
        <w:rPr>
          <w:rFonts w:asciiTheme="minorHAnsi" w:hAnsiTheme="minorHAnsi" w:cstheme="minorHAnsi"/>
          <w:color w:val="000000" w:themeColor="text1"/>
          <w:sz w:val="22"/>
          <w:szCs w:val="22"/>
          <w:u w:val="single"/>
        </w:rPr>
        <w:t>.</w:t>
      </w:r>
      <w:r w:rsidR="002A023E">
        <w:rPr>
          <w:rFonts w:asciiTheme="minorHAnsi" w:hAnsiTheme="minorHAnsi" w:cstheme="minorHAnsi"/>
          <w:color w:val="000000" w:themeColor="text1"/>
          <w:sz w:val="22"/>
          <w:szCs w:val="22"/>
          <w:u w:val="single"/>
        </w:rPr>
        <w:t>3</w:t>
      </w:r>
      <w:r w:rsidRPr="002B51AA">
        <w:rPr>
          <w:rFonts w:asciiTheme="minorHAnsi" w:hAnsiTheme="minorHAnsi" w:cstheme="minorHAnsi"/>
          <w:color w:val="000000" w:themeColor="text1"/>
          <w:sz w:val="22"/>
          <w:szCs w:val="22"/>
          <w:u w:val="single"/>
        </w:rPr>
        <w:t xml:space="preserve">, should be used or whether 5% </w:t>
      </w:r>
      <w:r w:rsidRPr="002B51AA">
        <w:rPr>
          <w:rFonts w:asciiTheme="minorHAnsi" w:hAnsiTheme="minorHAnsi" w:cstheme="minorHAnsi"/>
          <w:bCs/>
          <w:color w:val="000000" w:themeColor="text1"/>
          <w:sz w:val="22"/>
          <w:szCs w:val="22"/>
          <w:u w:val="single"/>
        </w:rPr>
        <w:t>of the tax attributable to the severance tax on coal, including thermal and steam coal, dedicated under W. Va. Code §11-13A-6a to the coal producing counties</w:t>
      </w:r>
      <w:r w:rsidR="00693FC8">
        <w:rPr>
          <w:rFonts w:asciiTheme="minorHAnsi" w:hAnsiTheme="minorHAnsi" w:cstheme="minorHAnsi"/>
          <w:bCs/>
          <w:color w:val="000000" w:themeColor="text1"/>
          <w:sz w:val="22"/>
          <w:szCs w:val="22"/>
          <w:u w:val="single"/>
        </w:rPr>
        <w:t>,</w:t>
      </w:r>
      <w:r w:rsidRPr="002B51AA">
        <w:rPr>
          <w:rFonts w:asciiTheme="minorHAnsi" w:hAnsiTheme="minorHAnsi" w:cstheme="minorHAnsi"/>
          <w:bCs/>
          <w:color w:val="000000" w:themeColor="text1"/>
          <w:sz w:val="22"/>
          <w:szCs w:val="22"/>
          <w:u w:val="single"/>
        </w:rPr>
        <w:t xml:space="preserve"> has exceed</w:t>
      </w:r>
      <w:r w:rsidR="002A023E">
        <w:rPr>
          <w:rFonts w:asciiTheme="minorHAnsi" w:hAnsiTheme="minorHAnsi" w:cstheme="minorHAnsi"/>
          <w:bCs/>
          <w:color w:val="000000" w:themeColor="text1"/>
          <w:sz w:val="22"/>
          <w:szCs w:val="22"/>
          <w:u w:val="single"/>
        </w:rPr>
        <w:t>ed</w:t>
      </w:r>
      <w:r w:rsidRPr="002B51AA">
        <w:rPr>
          <w:rFonts w:asciiTheme="minorHAnsi" w:hAnsiTheme="minorHAnsi" w:cstheme="minorHAnsi"/>
          <w:bCs/>
          <w:color w:val="000000" w:themeColor="text1"/>
          <w:sz w:val="22"/>
          <w:szCs w:val="22"/>
          <w:u w:val="single"/>
        </w:rPr>
        <w:t xml:space="preserve"> the minimum dedication and distribution amount</w:t>
      </w:r>
      <w:r w:rsidRPr="002B51AA">
        <w:rPr>
          <w:rFonts w:asciiTheme="minorHAnsi" w:hAnsiTheme="minorHAnsi" w:cstheme="minorHAnsi"/>
          <w:color w:val="000000" w:themeColor="text1"/>
          <w:sz w:val="22"/>
          <w:szCs w:val="22"/>
          <w:u w:val="single"/>
        </w:rPr>
        <w:t>:</w:t>
      </w:r>
    </w:p>
    <w:p w14:paraId="2146CEB6" w14:textId="77777777" w:rsidR="002A023E" w:rsidRPr="002B51AA" w:rsidRDefault="002A023E" w:rsidP="008F5D58">
      <w:pPr>
        <w:jc w:val="both"/>
        <w:rPr>
          <w:rFonts w:asciiTheme="minorHAnsi" w:hAnsiTheme="minorHAnsi" w:cstheme="minorHAnsi"/>
          <w:color w:val="000000" w:themeColor="text1"/>
          <w:sz w:val="22"/>
          <w:szCs w:val="22"/>
          <w:u w:val="single"/>
        </w:rPr>
      </w:pPr>
    </w:p>
    <w:p w14:paraId="06806792" w14:textId="32DAF2E3" w:rsidR="002B51AA" w:rsidRPr="00EB4894" w:rsidRDefault="002A023E" w:rsidP="008F5D58">
      <w:pPr>
        <w:jc w:val="both"/>
        <w:rPr>
          <w:rFonts w:asciiTheme="minorHAnsi" w:hAnsiTheme="minorHAnsi" w:cstheme="minorHAnsi"/>
          <w:color w:val="000000" w:themeColor="text1"/>
          <w:sz w:val="22"/>
          <w:szCs w:val="22"/>
          <w:u w:val="single"/>
        </w:rPr>
      </w:pPr>
      <w:r w:rsidRPr="004514AF">
        <w:rPr>
          <w:rFonts w:asciiTheme="minorHAnsi" w:hAnsiTheme="minorHAnsi" w:cstheme="minorHAnsi"/>
          <w:color w:val="000000" w:themeColor="text1"/>
          <w:sz w:val="22"/>
          <w:szCs w:val="22"/>
        </w:rPr>
        <w:tab/>
      </w:r>
      <w:r w:rsidR="00BD3B57">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7</w:t>
      </w:r>
      <w:r w:rsidR="002B51AA" w:rsidRPr="002B51AA">
        <w:rPr>
          <w:rFonts w:asciiTheme="minorHAnsi" w:hAnsiTheme="minorHAnsi" w:cstheme="minorHAnsi"/>
          <w:color w:val="000000" w:themeColor="text1"/>
          <w:sz w:val="22"/>
          <w:szCs w:val="22"/>
          <w:u w:val="single"/>
        </w:rPr>
        <w:t>.</w:t>
      </w:r>
      <w:r>
        <w:rPr>
          <w:rFonts w:asciiTheme="minorHAnsi" w:hAnsiTheme="minorHAnsi" w:cstheme="minorHAnsi"/>
          <w:color w:val="000000" w:themeColor="text1"/>
          <w:sz w:val="22"/>
          <w:szCs w:val="22"/>
          <w:u w:val="single"/>
        </w:rPr>
        <w:t>4</w:t>
      </w:r>
      <w:r w:rsidR="002B51AA" w:rsidRPr="002B51AA">
        <w:rPr>
          <w:rFonts w:asciiTheme="minorHAnsi" w:hAnsiTheme="minorHAnsi" w:cstheme="minorHAnsi"/>
          <w:color w:val="000000" w:themeColor="text1"/>
          <w:sz w:val="22"/>
          <w:szCs w:val="22"/>
          <w:u w:val="single"/>
        </w:rPr>
        <w:t xml:space="preserve">.1.  For each of the first three quarterly distributions made in each fiscal year, the amount allocated to each coal producing county will be determined by </w:t>
      </w:r>
      <w:bookmarkStart w:id="34" w:name="_Hlk7181194"/>
      <w:r w:rsidR="002B51AA" w:rsidRPr="002B51AA">
        <w:rPr>
          <w:rFonts w:asciiTheme="minorHAnsi" w:hAnsiTheme="minorHAnsi" w:cstheme="minorHAnsi"/>
          <w:color w:val="000000" w:themeColor="text1"/>
          <w:sz w:val="22"/>
          <w:szCs w:val="22"/>
          <w:u w:val="single"/>
        </w:rPr>
        <w:t xml:space="preserve">dividing the total amount of money in the </w:t>
      </w:r>
      <w:r w:rsidR="002B51AA" w:rsidRPr="002B51AA">
        <w:rPr>
          <w:rFonts w:asciiTheme="minorHAnsi" w:hAnsiTheme="minorHAnsi" w:cstheme="minorHAnsi"/>
          <w:color w:val="000000" w:themeColor="text1"/>
          <w:sz w:val="22"/>
          <w:szCs w:val="22"/>
          <w:u w:val="single"/>
        </w:rPr>
        <w:lastRenderedPageBreak/>
        <w:t>Coal County Reallocated Severance Tax Fund available for distribution in the quarterly period preceding the distribution by the total number of tons of coal mined in this state during the preceding quarter; and then multiplying that quotient by the number of tons of coal produced and reported for that particular county in the preceding quarter.</w:t>
      </w:r>
      <w:bookmarkEnd w:id="34"/>
    </w:p>
    <w:p w14:paraId="660FE422" w14:textId="77777777" w:rsidR="002A023E" w:rsidRPr="002B51AA" w:rsidRDefault="002A023E" w:rsidP="008F5D58">
      <w:pPr>
        <w:jc w:val="both"/>
        <w:rPr>
          <w:rFonts w:asciiTheme="minorHAnsi" w:hAnsiTheme="minorHAnsi" w:cstheme="minorHAnsi"/>
          <w:color w:val="000000" w:themeColor="text1"/>
          <w:sz w:val="22"/>
          <w:szCs w:val="22"/>
          <w:u w:val="single"/>
        </w:rPr>
      </w:pPr>
    </w:p>
    <w:p w14:paraId="0711FD45" w14:textId="3D7648FA" w:rsidR="002B51AA" w:rsidRPr="002B51AA" w:rsidRDefault="002A023E" w:rsidP="008F5D58">
      <w:pPr>
        <w:jc w:val="both"/>
        <w:rPr>
          <w:rFonts w:asciiTheme="minorHAnsi" w:hAnsiTheme="minorHAnsi" w:cstheme="minorHAnsi"/>
          <w:color w:val="000000" w:themeColor="text1"/>
          <w:sz w:val="22"/>
          <w:szCs w:val="22"/>
          <w:u w:val="single"/>
        </w:rPr>
      </w:pPr>
      <w:r w:rsidRPr="004514AF">
        <w:rPr>
          <w:rFonts w:asciiTheme="minorHAnsi" w:hAnsiTheme="minorHAnsi" w:cstheme="minorHAnsi"/>
          <w:color w:val="000000" w:themeColor="text1"/>
          <w:sz w:val="22"/>
          <w:szCs w:val="22"/>
        </w:rPr>
        <w:tab/>
      </w:r>
      <w:r w:rsidRPr="004514AF">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7</w:t>
      </w:r>
      <w:r w:rsidR="002B51AA" w:rsidRPr="002B51AA">
        <w:rPr>
          <w:rFonts w:asciiTheme="minorHAnsi" w:hAnsiTheme="minorHAnsi" w:cstheme="minorHAnsi"/>
          <w:color w:val="000000" w:themeColor="text1"/>
          <w:sz w:val="22"/>
          <w:szCs w:val="22"/>
          <w:u w:val="single"/>
        </w:rPr>
        <w:t>.</w:t>
      </w:r>
      <w:r w:rsidRPr="00EB4894">
        <w:rPr>
          <w:rFonts w:asciiTheme="minorHAnsi" w:hAnsiTheme="minorHAnsi" w:cstheme="minorHAnsi"/>
          <w:color w:val="000000" w:themeColor="text1"/>
          <w:sz w:val="22"/>
          <w:szCs w:val="22"/>
          <w:u w:val="single"/>
        </w:rPr>
        <w:t>4</w:t>
      </w:r>
      <w:r w:rsidR="002B51AA" w:rsidRPr="002B51AA">
        <w:rPr>
          <w:rFonts w:asciiTheme="minorHAnsi" w:hAnsiTheme="minorHAnsi" w:cstheme="minorHAnsi"/>
          <w:color w:val="000000" w:themeColor="text1"/>
          <w:sz w:val="22"/>
          <w:szCs w:val="22"/>
          <w:u w:val="single"/>
        </w:rPr>
        <w:t>.2.</w:t>
      </w:r>
      <w:r w:rsidRPr="00EB4894">
        <w:rPr>
          <w:rFonts w:asciiTheme="minorHAnsi" w:hAnsiTheme="minorHAnsi" w:cstheme="minorHAnsi"/>
          <w:color w:val="000000" w:themeColor="text1"/>
          <w:sz w:val="22"/>
          <w:szCs w:val="22"/>
          <w:u w:val="single"/>
        </w:rPr>
        <w:t xml:space="preserve"> </w:t>
      </w:r>
      <w:r w:rsidR="002B51AA" w:rsidRPr="002B51AA">
        <w:rPr>
          <w:rFonts w:asciiTheme="minorHAnsi" w:hAnsiTheme="minorHAnsi" w:cstheme="minorHAnsi"/>
          <w:color w:val="000000" w:themeColor="text1"/>
          <w:sz w:val="22"/>
          <w:szCs w:val="22"/>
          <w:u w:val="single"/>
        </w:rPr>
        <w:t xml:space="preserve"> For the final quarterly distribution made in each fiscal year, the </w:t>
      </w:r>
      <w:r w:rsidRPr="00EB4894">
        <w:rPr>
          <w:rFonts w:asciiTheme="minorHAnsi" w:hAnsiTheme="minorHAnsi" w:cstheme="minorHAnsi"/>
          <w:color w:val="000000" w:themeColor="text1"/>
          <w:sz w:val="22"/>
          <w:szCs w:val="22"/>
          <w:u w:val="single"/>
        </w:rPr>
        <w:t>amount available for distribution to the</w:t>
      </w:r>
      <w:r w:rsidR="002B51AA" w:rsidRPr="002B51AA">
        <w:rPr>
          <w:rFonts w:asciiTheme="minorHAnsi" w:hAnsiTheme="minorHAnsi" w:cstheme="minorHAnsi"/>
          <w:color w:val="000000" w:themeColor="text1"/>
          <w:sz w:val="22"/>
          <w:szCs w:val="22"/>
          <w:u w:val="single"/>
        </w:rPr>
        <w:t xml:space="preserve"> coal producing count</w:t>
      </w:r>
      <w:r w:rsidRPr="00EB4894">
        <w:rPr>
          <w:rFonts w:asciiTheme="minorHAnsi" w:hAnsiTheme="minorHAnsi" w:cstheme="minorHAnsi"/>
          <w:color w:val="000000" w:themeColor="text1"/>
          <w:sz w:val="22"/>
          <w:szCs w:val="22"/>
          <w:u w:val="single"/>
        </w:rPr>
        <w:t>ies</w:t>
      </w:r>
      <w:r w:rsidR="002B51AA" w:rsidRPr="002B51AA">
        <w:rPr>
          <w:rFonts w:asciiTheme="minorHAnsi" w:hAnsiTheme="minorHAnsi" w:cstheme="minorHAnsi"/>
          <w:color w:val="000000" w:themeColor="text1"/>
          <w:sz w:val="22"/>
          <w:szCs w:val="22"/>
          <w:u w:val="single"/>
        </w:rPr>
        <w:t xml:space="preserve"> shall be the greater of:</w:t>
      </w:r>
    </w:p>
    <w:p w14:paraId="093B6EF1" w14:textId="77777777" w:rsidR="002A023E" w:rsidRPr="00EB4894" w:rsidRDefault="002A023E" w:rsidP="008F5D58">
      <w:pPr>
        <w:jc w:val="both"/>
        <w:rPr>
          <w:rFonts w:asciiTheme="minorHAnsi" w:hAnsiTheme="minorHAnsi" w:cstheme="minorHAnsi"/>
          <w:color w:val="000000" w:themeColor="text1"/>
          <w:sz w:val="22"/>
          <w:szCs w:val="22"/>
          <w:u w:val="single"/>
        </w:rPr>
      </w:pPr>
    </w:p>
    <w:p w14:paraId="582E0081" w14:textId="25E471C3" w:rsidR="002B51AA" w:rsidRPr="00EB4894" w:rsidRDefault="002A023E" w:rsidP="008F5D58">
      <w:pPr>
        <w:jc w:val="both"/>
        <w:rPr>
          <w:rFonts w:asciiTheme="minorHAnsi" w:hAnsiTheme="minorHAnsi" w:cstheme="minorHAnsi"/>
          <w:color w:val="000000" w:themeColor="text1"/>
          <w:sz w:val="22"/>
          <w:szCs w:val="22"/>
          <w:u w:val="single"/>
        </w:rPr>
      </w:pPr>
      <w:r w:rsidRPr="004514AF">
        <w:rPr>
          <w:rFonts w:asciiTheme="minorHAnsi" w:hAnsiTheme="minorHAnsi" w:cstheme="minorHAnsi"/>
          <w:color w:val="000000" w:themeColor="text1"/>
          <w:sz w:val="22"/>
          <w:szCs w:val="22"/>
        </w:rPr>
        <w:tab/>
      </w:r>
      <w:r w:rsidRPr="004514AF">
        <w:rPr>
          <w:rFonts w:asciiTheme="minorHAnsi" w:hAnsiTheme="minorHAnsi" w:cstheme="minorHAnsi"/>
          <w:color w:val="000000" w:themeColor="text1"/>
          <w:sz w:val="22"/>
          <w:szCs w:val="22"/>
        </w:rPr>
        <w:tab/>
      </w:r>
      <w:r w:rsidRPr="004514AF">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7</w:t>
      </w:r>
      <w:r w:rsidRPr="00EB4894">
        <w:rPr>
          <w:rFonts w:asciiTheme="minorHAnsi" w:hAnsiTheme="minorHAnsi" w:cstheme="minorHAnsi"/>
          <w:color w:val="000000" w:themeColor="text1"/>
          <w:sz w:val="22"/>
          <w:szCs w:val="22"/>
          <w:u w:val="single"/>
        </w:rPr>
        <w:t>.4.2.a.</w:t>
      </w:r>
      <w:r w:rsidR="00423F08">
        <w:rPr>
          <w:rFonts w:asciiTheme="minorHAnsi" w:hAnsiTheme="minorHAnsi" w:cstheme="minorHAnsi"/>
          <w:color w:val="000000" w:themeColor="text1"/>
          <w:sz w:val="22"/>
          <w:szCs w:val="22"/>
          <w:u w:val="single"/>
        </w:rPr>
        <w:t xml:space="preserve"> </w:t>
      </w:r>
      <w:r w:rsidRPr="00EB4894">
        <w:rPr>
          <w:rFonts w:asciiTheme="minorHAnsi" w:hAnsiTheme="minorHAnsi" w:cstheme="minorHAnsi"/>
          <w:color w:val="000000" w:themeColor="text1"/>
          <w:sz w:val="22"/>
          <w:szCs w:val="22"/>
          <w:u w:val="single"/>
        </w:rPr>
        <w:t xml:space="preserve"> </w:t>
      </w:r>
      <w:r w:rsidR="002B51AA" w:rsidRPr="002B51AA">
        <w:rPr>
          <w:rFonts w:asciiTheme="minorHAnsi" w:hAnsiTheme="minorHAnsi" w:cstheme="minorHAnsi"/>
          <w:color w:val="000000" w:themeColor="text1"/>
          <w:sz w:val="22"/>
          <w:szCs w:val="22"/>
          <w:u w:val="single"/>
        </w:rPr>
        <w:t xml:space="preserve">The total amount of </w:t>
      </w:r>
      <w:r w:rsidRPr="00EB4894">
        <w:rPr>
          <w:rFonts w:asciiTheme="minorHAnsi" w:hAnsiTheme="minorHAnsi" w:cstheme="minorHAnsi"/>
          <w:color w:val="000000" w:themeColor="text1"/>
          <w:sz w:val="22"/>
          <w:szCs w:val="22"/>
          <w:u w:val="single"/>
        </w:rPr>
        <w:t xml:space="preserve">tax remitted and </w:t>
      </w:r>
      <w:r w:rsidR="002B51AA" w:rsidRPr="002B51AA">
        <w:rPr>
          <w:rFonts w:asciiTheme="minorHAnsi" w:hAnsiTheme="minorHAnsi" w:cstheme="minorHAnsi"/>
          <w:color w:val="000000" w:themeColor="text1"/>
          <w:sz w:val="22"/>
          <w:szCs w:val="22"/>
          <w:u w:val="single"/>
        </w:rPr>
        <w:t xml:space="preserve">placed in the Coal County Reallocated Severance Tax Fund in the preceding quarter </w:t>
      </w:r>
      <w:bookmarkStart w:id="35" w:name="_Hlk7593616"/>
      <w:r w:rsidR="002B51AA" w:rsidRPr="002B51AA">
        <w:rPr>
          <w:rFonts w:asciiTheme="minorHAnsi" w:hAnsiTheme="minorHAnsi" w:cstheme="minorHAnsi"/>
          <w:color w:val="000000" w:themeColor="text1"/>
          <w:sz w:val="22"/>
          <w:szCs w:val="22"/>
          <w:u w:val="single"/>
        </w:rPr>
        <w:t>divided by the total number of tons of coal mined in this state during the preceding quarter; and then multiplied by the number of tons of coal produced and reported for that particular county in the preceding quarter</w:t>
      </w:r>
      <w:bookmarkEnd w:id="35"/>
      <w:r w:rsidRPr="00EB4894">
        <w:rPr>
          <w:rFonts w:asciiTheme="minorHAnsi" w:hAnsiTheme="minorHAnsi" w:cstheme="minorHAnsi"/>
          <w:color w:val="000000" w:themeColor="text1"/>
          <w:sz w:val="22"/>
          <w:szCs w:val="22"/>
          <w:u w:val="single"/>
        </w:rPr>
        <w:t>; or</w:t>
      </w:r>
    </w:p>
    <w:p w14:paraId="4F0234B9" w14:textId="77777777" w:rsidR="002A023E" w:rsidRPr="002B51AA" w:rsidRDefault="002A023E" w:rsidP="008F5D58">
      <w:pPr>
        <w:jc w:val="both"/>
        <w:rPr>
          <w:rFonts w:asciiTheme="minorHAnsi" w:hAnsiTheme="minorHAnsi" w:cstheme="minorHAnsi"/>
          <w:color w:val="000000" w:themeColor="text1"/>
          <w:sz w:val="22"/>
          <w:szCs w:val="22"/>
          <w:u w:val="single"/>
        </w:rPr>
      </w:pPr>
    </w:p>
    <w:p w14:paraId="2345AA0A" w14:textId="6383EFC5" w:rsidR="00EB4894" w:rsidRPr="00EB4894" w:rsidRDefault="002A023E" w:rsidP="008F5D58">
      <w:pPr>
        <w:jc w:val="both"/>
        <w:rPr>
          <w:rFonts w:asciiTheme="minorHAnsi" w:hAnsiTheme="minorHAnsi" w:cstheme="minorHAnsi"/>
          <w:color w:val="000000" w:themeColor="text1"/>
          <w:sz w:val="22"/>
          <w:szCs w:val="22"/>
          <w:u w:val="single"/>
        </w:rPr>
      </w:pPr>
      <w:r w:rsidRPr="007E4545">
        <w:rPr>
          <w:rFonts w:asciiTheme="minorHAnsi" w:hAnsiTheme="minorHAnsi" w:cstheme="minorHAnsi"/>
          <w:color w:val="000000" w:themeColor="text1"/>
          <w:sz w:val="22"/>
          <w:szCs w:val="22"/>
        </w:rPr>
        <w:tab/>
      </w:r>
      <w:r w:rsidRPr="004514AF">
        <w:rPr>
          <w:rFonts w:asciiTheme="minorHAnsi" w:hAnsiTheme="minorHAnsi" w:cstheme="minorHAnsi"/>
          <w:color w:val="000000" w:themeColor="text1"/>
          <w:sz w:val="22"/>
          <w:szCs w:val="22"/>
        </w:rPr>
        <w:tab/>
      </w:r>
      <w:r w:rsidRPr="004514AF">
        <w:rPr>
          <w:rFonts w:asciiTheme="minorHAnsi" w:hAnsiTheme="minorHAnsi" w:cstheme="minorHAnsi"/>
          <w:color w:val="000000" w:themeColor="text1"/>
          <w:sz w:val="22"/>
          <w:szCs w:val="22"/>
        </w:rPr>
        <w:tab/>
      </w:r>
      <w:r w:rsidR="00627F57" w:rsidRPr="00627F57">
        <w:rPr>
          <w:rFonts w:asciiTheme="minorHAnsi" w:hAnsiTheme="minorHAnsi" w:cstheme="minorHAnsi"/>
          <w:color w:val="000000" w:themeColor="text1"/>
          <w:sz w:val="22"/>
          <w:szCs w:val="22"/>
          <w:u w:val="single"/>
        </w:rPr>
        <w:t>7</w:t>
      </w:r>
      <w:r w:rsidRPr="00EB4894">
        <w:rPr>
          <w:rFonts w:asciiTheme="minorHAnsi" w:hAnsiTheme="minorHAnsi" w:cstheme="minorHAnsi"/>
          <w:color w:val="000000" w:themeColor="text1"/>
          <w:sz w:val="22"/>
          <w:szCs w:val="22"/>
          <w:u w:val="single"/>
        </w:rPr>
        <w:t>.4.</w:t>
      </w:r>
      <w:r w:rsidR="00EB4894" w:rsidRPr="00EB4894">
        <w:rPr>
          <w:rFonts w:asciiTheme="minorHAnsi" w:hAnsiTheme="minorHAnsi" w:cstheme="minorHAnsi"/>
          <w:color w:val="000000" w:themeColor="text1"/>
          <w:sz w:val="22"/>
          <w:szCs w:val="22"/>
          <w:u w:val="single"/>
        </w:rPr>
        <w:t xml:space="preserve">2.b.  </w:t>
      </w:r>
      <w:r w:rsidR="002B51AA" w:rsidRPr="002B51AA">
        <w:rPr>
          <w:rFonts w:asciiTheme="minorHAnsi" w:hAnsiTheme="minorHAnsi" w:cstheme="minorHAnsi"/>
          <w:color w:val="000000" w:themeColor="text1"/>
          <w:sz w:val="22"/>
          <w:szCs w:val="22"/>
          <w:u w:val="single"/>
        </w:rPr>
        <w:t xml:space="preserve">The </w:t>
      </w:r>
      <w:r w:rsidR="00EB4894" w:rsidRPr="00EB4894">
        <w:rPr>
          <w:rFonts w:asciiTheme="minorHAnsi" w:hAnsiTheme="minorHAnsi" w:cstheme="minorHAnsi"/>
          <w:color w:val="000000" w:themeColor="text1"/>
          <w:sz w:val="22"/>
          <w:szCs w:val="22"/>
          <w:u w:val="single"/>
        </w:rPr>
        <w:t>minimum total amount of distribution, which is $11,975,088.09,</w:t>
      </w:r>
      <w:r w:rsidR="002B51AA" w:rsidRPr="002B51AA">
        <w:rPr>
          <w:rFonts w:asciiTheme="minorHAnsi" w:hAnsiTheme="minorHAnsi" w:cstheme="minorHAnsi"/>
          <w:color w:val="000000" w:themeColor="text1"/>
          <w:sz w:val="22"/>
          <w:szCs w:val="22"/>
          <w:u w:val="single"/>
        </w:rPr>
        <w:t xml:space="preserve"> less the total amount of each of the three distributions</w:t>
      </w:r>
      <w:r w:rsidR="00EB4894" w:rsidRPr="00EB4894">
        <w:rPr>
          <w:rFonts w:asciiTheme="minorHAnsi" w:hAnsiTheme="minorHAnsi" w:cstheme="minorHAnsi"/>
          <w:color w:val="000000" w:themeColor="text1"/>
          <w:sz w:val="22"/>
          <w:szCs w:val="22"/>
          <w:u w:val="single"/>
        </w:rPr>
        <w:t xml:space="preserve"> for the three previous quarters, </w:t>
      </w:r>
      <w:r w:rsidR="002B51AA" w:rsidRPr="002B51AA">
        <w:rPr>
          <w:rFonts w:asciiTheme="minorHAnsi" w:hAnsiTheme="minorHAnsi" w:cstheme="minorHAnsi"/>
          <w:color w:val="000000" w:themeColor="text1"/>
          <w:sz w:val="22"/>
          <w:szCs w:val="22"/>
          <w:u w:val="single"/>
        </w:rPr>
        <w:t xml:space="preserve"> </w:t>
      </w:r>
      <w:r w:rsidR="00EB4894" w:rsidRPr="002B51AA">
        <w:rPr>
          <w:rFonts w:asciiTheme="minorHAnsi" w:hAnsiTheme="minorHAnsi" w:cstheme="minorHAnsi"/>
          <w:color w:val="000000" w:themeColor="text1"/>
          <w:sz w:val="22"/>
          <w:szCs w:val="22"/>
          <w:u w:val="single"/>
        </w:rPr>
        <w:t>divided by the total number of tons of coal mined in this state during the preceding quarter; and then multiplied by the number of tons of coal produced and reported for that particular county in the preceding quarter</w:t>
      </w:r>
      <w:r w:rsidR="00EB4894" w:rsidRPr="00EB4894">
        <w:rPr>
          <w:rFonts w:asciiTheme="minorHAnsi" w:hAnsiTheme="minorHAnsi" w:cstheme="minorHAnsi"/>
          <w:color w:val="000000" w:themeColor="text1"/>
          <w:sz w:val="22"/>
          <w:szCs w:val="22"/>
          <w:u w:val="single"/>
        </w:rPr>
        <w:t xml:space="preserve">.  </w:t>
      </w:r>
    </w:p>
    <w:p w14:paraId="598E017C" w14:textId="37DBE36A" w:rsidR="00EB4894" w:rsidRPr="00EB4894" w:rsidRDefault="00EB4894" w:rsidP="008F5D58">
      <w:pPr>
        <w:jc w:val="both"/>
        <w:rPr>
          <w:rFonts w:asciiTheme="minorHAnsi" w:hAnsiTheme="minorHAnsi" w:cstheme="minorHAnsi"/>
          <w:color w:val="000000" w:themeColor="text1"/>
          <w:sz w:val="22"/>
          <w:szCs w:val="22"/>
          <w:u w:val="single"/>
        </w:rPr>
      </w:pPr>
    </w:p>
    <w:p w14:paraId="09B02C88" w14:textId="3B9E21FE" w:rsidR="00EB4894" w:rsidRDefault="00EB4894" w:rsidP="008F5D58">
      <w:pPr>
        <w:jc w:val="both"/>
        <w:rPr>
          <w:rFonts w:asciiTheme="minorHAnsi" w:hAnsiTheme="minorHAnsi" w:cstheme="minorHAnsi"/>
          <w:bCs/>
          <w:color w:val="000000" w:themeColor="text1"/>
          <w:sz w:val="22"/>
          <w:szCs w:val="22"/>
          <w:u w:val="single"/>
        </w:rPr>
      </w:pPr>
      <w:r w:rsidRPr="004514AF">
        <w:rPr>
          <w:rFonts w:asciiTheme="minorHAnsi" w:hAnsiTheme="minorHAnsi" w:cstheme="minorHAnsi"/>
          <w:color w:val="000000" w:themeColor="text1"/>
          <w:sz w:val="22"/>
          <w:szCs w:val="22"/>
        </w:rPr>
        <w:tab/>
      </w:r>
      <w:r w:rsidRPr="004514AF">
        <w:rPr>
          <w:rFonts w:asciiTheme="minorHAnsi" w:hAnsiTheme="minorHAnsi" w:cstheme="minorHAnsi"/>
          <w:color w:val="000000" w:themeColor="text1"/>
          <w:sz w:val="22"/>
          <w:szCs w:val="22"/>
        </w:rPr>
        <w:tab/>
      </w:r>
      <w:r w:rsidR="00627F57">
        <w:rPr>
          <w:rFonts w:asciiTheme="minorHAnsi" w:hAnsiTheme="minorHAnsi" w:cstheme="minorHAnsi"/>
          <w:color w:val="000000" w:themeColor="text1"/>
          <w:sz w:val="22"/>
          <w:szCs w:val="22"/>
          <w:u w:val="single"/>
        </w:rPr>
        <w:t>7</w:t>
      </w:r>
      <w:r w:rsidRPr="00EB4894">
        <w:rPr>
          <w:rFonts w:asciiTheme="minorHAnsi" w:hAnsiTheme="minorHAnsi" w:cstheme="minorHAnsi"/>
          <w:color w:val="000000" w:themeColor="text1"/>
          <w:sz w:val="22"/>
          <w:szCs w:val="22"/>
          <w:u w:val="single"/>
        </w:rPr>
        <w:t>.4.</w:t>
      </w:r>
      <w:r w:rsidR="00693FC8">
        <w:rPr>
          <w:rFonts w:asciiTheme="minorHAnsi" w:hAnsiTheme="minorHAnsi" w:cstheme="minorHAnsi"/>
          <w:color w:val="000000" w:themeColor="text1"/>
          <w:sz w:val="22"/>
          <w:szCs w:val="22"/>
          <w:u w:val="single"/>
        </w:rPr>
        <w:t>3</w:t>
      </w:r>
      <w:r w:rsidRPr="00EB4894">
        <w:rPr>
          <w:rFonts w:asciiTheme="minorHAnsi" w:hAnsiTheme="minorHAnsi" w:cstheme="minorHAnsi"/>
          <w:color w:val="000000" w:themeColor="text1"/>
          <w:sz w:val="22"/>
          <w:szCs w:val="22"/>
          <w:u w:val="single"/>
        </w:rPr>
        <w:t xml:space="preserve">.  </w:t>
      </w:r>
      <w:r w:rsidR="00342583" w:rsidRPr="00540ABE">
        <w:rPr>
          <w:rFonts w:asciiTheme="minorHAnsi" w:hAnsiTheme="minorHAnsi" w:cstheme="minorHAnsi"/>
          <w:color w:val="000000" w:themeColor="text1"/>
          <w:sz w:val="22"/>
          <w:szCs w:val="22"/>
          <w:u w:val="single"/>
        </w:rPr>
        <w:t>However</w:t>
      </w:r>
      <w:r w:rsidR="00342583">
        <w:rPr>
          <w:rFonts w:asciiTheme="minorHAnsi" w:hAnsiTheme="minorHAnsi" w:cstheme="minorHAnsi"/>
          <w:color w:val="000000" w:themeColor="text1"/>
          <w:sz w:val="22"/>
          <w:szCs w:val="22"/>
          <w:u w:val="single"/>
        </w:rPr>
        <w:t>, i</w:t>
      </w:r>
      <w:r w:rsidRPr="00EB4894">
        <w:rPr>
          <w:rFonts w:asciiTheme="minorHAnsi" w:hAnsiTheme="minorHAnsi" w:cstheme="minorHAnsi"/>
          <w:color w:val="000000" w:themeColor="text1"/>
          <w:sz w:val="22"/>
          <w:szCs w:val="22"/>
          <w:u w:val="single"/>
        </w:rPr>
        <w:t>n no fiscal year may the proceeds dedicated to the coal producing counties exceed the sum of $20 million pursuant to W. Va. Code</w:t>
      </w:r>
      <w:r w:rsidRPr="00693FC8">
        <w:rPr>
          <w:rFonts w:asciiTheme="minorHAnsi" w:hAnsiTheme="minorHAnsi" w:cstheme="minorHAnsi"/>
          <w:color w:val="000000" w:themeColor="text1"/>
          <w:sz w:val="22"/>
          <w:szCs w:val="22"/>
          <w:u w:val="single"/>
        </w:rPr>
        <w:t xml:space="preserve"> </w:t>
      </w:r>
      <w:r w:rsidRPr="002B51AA">
        <w:rPr>
          <w:rFonts w:asciiTheme="minorHAnsi" w:hAnsiTheme="minorHAnsi" w:cstheme="minorHAnsi"/>
          <w:bCs/>
          <w:color w:val="000000" w:themeColor="text1"/>
          <w:sz w:val="22"/>
          <w:szCs w:val="22"/>
          <w:u w:val="single"/>
        </w:rPr>
        <w:t>§11-13A-6a</w:t>
      </w:r>
      <w:r>
        <w:rPr>
          <w:rFonts w:asciiTheme="minorHAnsi" w:hAnsiTheme="minorHAnsi" w:cstheme="minorHAnsi"/>
          <w:bCs/>
          <w:color w:val="000000" w:themeColor="text1"/>
          <w:sz w:val="22"/>
          <w:szCs w:val="22"/>
          <w:u w:val="single"/>
        </w:rPr>
        <w:t>.</w:t>
      </w:r>
    </w:p>
    <w:p w14:paraId="01448563" w14:textId="3CBDE215" w:rsidR="00A06E01" w:rsidRDefault="00A06E01" w:rsidP="008F5D58">
      <w:pPr>
        <w:jc w:val="both"/>
        <w:rPr>
          <w:rFonts w:asciiTheme="minorHAnsi" w:hAnsiTheme="minorHAnsi" w:cstheme="minorHAnsi"/>
          <w:bCs/>
          <w:color w:val="000000" w:themeColor="text1"/>
          <w:sz w:val="22"/>
          <w:szCs w:val="22"/>
          <w:u w:val="single"/>
        </w:rPr>
      </w:pPr>
    </w:p>
    <w:p w14:paraId="5B972588" w14:textId="47ED181C" w:rsidR="00A06E01" w:rsidRDefault="00A06E01" w:rsidP="008F5D58">
      <w:pPr>
        <w:jc w:val="both"/>
        <w:rPr>
          <w:rFonts w:asciiTheme="minorHAnsi" w:hAnsiTheme="minorHAnsi" w:cstheme="minorHAnsi"/>
          <w:color w:val="000000" w:themeColor="text1"/>
          <w:sz w:val="22"/>
          <w:szCs w:val="22"/>
        </w:rPr>
      </w:pPr>
      <w:r w:rsidRPr="00A06E01">
        <w:rPr>
          <w:rFonts w:asciiTheme="minorHAnsi" w:hAnsiTheme="minorHAnsi" w:cstheme="minorHAnsi"/>
          <w:bCs/>
          <w:color w:val="000000" w:themeColor="text1"/>
          <w:sz w:val="22"/>
          <w:szCs w:val="22"/>
        </w:rPr>
        <w:tab/>
      </w:r>
      <w:r w:rsidRPr="00A06E01">
        <w:rPr>
          <w:rFonts w:asciiTheme="minorHAnsi" w:hAnsiTheme="minorHAnsi" w:cstheme="minorHAnsi"/>
          <w:bCs/>
          <w:color w:val="000000" w:themeColor="text1"/>
          <w:sz w:val="22"/>
          <w:szCs w:val="22"/>
          <w:u w:val="single"/>
        </w:rPr>
        <w:t>7.</w:t>
      </w:r>
      <w:r>
        <w:rPr>
          <w:rFonts w:asciiTheme="minorHAnsi" w:hAnsiTheme="minorHAnsi" w:cstheme="minorHAnsi"/>
          <w:bCs/>
          <w:color w:val="000000" w:themeColor="text1"/>
          <w:sz w:val="22"/>
          <w:szCs w:val="22"/>
          <w:u w:val="single"/>
        </w:rPr>
        <w:t>5</w:t>
      </w:r>
      <w:r w:rsidRPr="00A06E01">
        <w:rPr>
          <w:rFonts w:asciiTheme="minorHAnsi" w:hAnsiTheme="minorHAnsi" w:cstheme="minorHAnsi"/>
          <w:bCs/>
          <w:color w:val="000000" w:themeColor="text1"/>
          <w:sz w:val="22"/>
          <w:szCs w:val="22"/>
          <w:u w:val="single"/>
        </w:rPr>
        <w:t xml:space="preserve">.  </w:t>
      </w:r>
      <w:r>
        <w:rPr>
          <w:rFonts w:asciiTheme="minorHAnsi" w:hAnsiTheme="minorHAnsi" w:cstheme="minorHAnsi"/>
          <w:bCs/>
          <w:color w:val="000000" w:themeColor="text1"/>
          <w:sz w:val="22"/>
          <w:szCs w:val="22"/>
          <w:u w:val="single"/>
        </w:rPr>
        <w:t>This section and the minimum amount of dedication to the coal producing counties set forth under</w:t>
      </w:r>
      <w:r w:rsidRPr="00A06E01">
        <w:rPr>
          <w:rFonts w:asciiTheme="minorHAnsi" w:hAnsiTheme="minorHAnsi" w:cstheme="minorHAnsi"/>
          <w:bCs/>
          <w:color w:val="000000" w:themeColor="text1"/>
          <w:sz w:val="22"/>
          <w:szCs w:val="22"/>
          <w:u w:val="single"/>
        </w:rPr>
        <w:t xml:space="preserve"> W. Va. Code §11-13A-6a</w:t>
      </w:r>
      <w:r>
        <w:rPr>
          <w:rFonts w:asciiTheme="minorHAnsi" w:hAnsiTheme="minorHAnsi" w:cstheme="minorHAnsi"/>
          <w:bCs/>
          <w:color w:val="000000" w:themeColor="text1"/>
          <w:sz w:val="22"/>
          <w:szCs w:val="22"/>
          <w:u w:val="single"/>
        </w:rPr>
        <w:t xml:space="preserve"> do not apply to the dedication or distribution of the additional tax on coal for the benefit </w:t>
      </w:r>
      <w:r w:rsidR="00BF3B92">
        <w:rPr>
          <w:rFonts w:asciiTheme="minorHAnsi" w:hAnsiTheme="minorHAnsi" w:cstheme="minorHAnsi"/>
          <w:bCs/>
          <w:color w:val="000000" w:themeColor="text1"/>
          <w:sz w:val="22"/>
          <w:szCs w:val="22"/>
          <w:u w:val="single"/>
        </w:rPr>
        <w:t xml:space="preserve">of </w:t>
      </w:r>
      <w:r>
        <w:rPr>
          <w:rFonts w:asciiTheme="minorHAnsi" w:hAnsiTheme="minorHAnsi" w:cstheme="minorHAnsi"/>
          <w:bCs/>
          <w:color w:val="000000" w:themeColor="text1"/>
          <w:sz w:val="22"/>
          <w:szCs w:val="22"/>
          <w:u w:val="single"/>
        </w:rPr>
        <w:t xml:space="preserve">counties and municipalities under W. Va. Code </w:t>
      </w:r>
      <w:r w:rsidRPr="00A06E01">
        <w:rPr>
          <w:rFonts w:asciiTheme="minorHAnsi" w:hAnsiTheme="minorHAnsi" w:cstheme="minorHAnsi"/>
          <w:bCs/>
          <w:color w:val="000000" w:themeColor="text1"/>
          <w:sz w:val="22"/>
          <w:szCs w:val="22"/>
          <w:u w:val="single"/>
        </w:rPr>
        <w:t>§11-13A-6</w:t>
      </w:r>
      <w:r>
        <w:rPr>
          <w:rFonts w:asciiTheme="minorHAnsi" w:hAnsiTheme="minorHAnsi" w:cstheme="minorHAnsi"/>
          <w:bCs/>
          <w:color w:val="000000" w:themeColor="text1"/>
          <w:sz w:val="22"/>
          <w:szCs w:val="22"/>
          <w:u w:val="single"/>
        </w:rPr>
        <w:t>.</w:t>
      </w:r>
    </w:p>
    <w:p w14:paraId="618101D6" w14:textId="77777777" w:rsidR="005C48A7" w:rsidRPr="00C43EA2" w:rsidRDefault="005C48A7" w:rsidP="008F5D58">
      <w:pPr>
        <w:jc w:val="both"/>
        <w:rPr>
          <w:rFonts w:asciiTheme="minorHAnsi" w:hAnsiTheme="minorHAnsi" w:cstheme="minorHAnsi"/>
          <w:color w:val="000000" w:themeColor="text1"/>
          <w:sz w:val="22"/>
          <w:szCs w:val="22"/>
        </w:rPr>
      </w:pPr>
    </w:p>
    <w:sectPr w:rsidR="005C48A7" w:rsidRPr="00C43EA2" w:rsidSect="005675EC">
      <w:headerReference w:type="default" r:id="rId9"/>
      <w:footerReference w:type="default" r:id="rId10"/>
      <w:endnotePr>
        <w:numFmt w:val="decimal"/>
      </w:endnotePr>
      <w:type w:val="continuous"/>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C6C0" w14:textId="77777777" w:rsidR="00CF521D" w:rsidRDefault="00CF521D">
      <w:r>
        <w:separator/>
      </w:r>
    </w:p>
  </w:endnote>
  <w:endnote w:type="continuationSeparator" w:id="0">
    <w:p w14:paraId="207341D6" w14:textId="77777777" w:rsidR="00CF521D" w:rsidRDefault="00CF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C1FC" w14:textId="77777777" w:rsidR="00F75AEA" w:rsidRDefault="00F75AEA">
    <w:pPr>
      <w:pStyle w:val="Footer"/>
      <w:jc w:val="center"/>
    </w:pPr>
  </w:p>
  <w:p w14:paraId="29EFC660" w14:textId="17801A8D" w:rsidR="00F75AEA" w:rsidRPr="00E07381" w:rsidRDefault="0057599B">
    <w:pPr>
      <w:pStyle w:val="Footer"/>
      <w:jc w:val="center"/>
      <w:rPr>
        <w:rFonts w:ascii="Calibri" w:hAnsi="Calibri"/>
        <w:sz w:val="22"/>
        <w:szCs w:val="22"/>
      </w:rPr>
    </w:pPr>
    <w:sdt>
      <w:sdtPr>
        <w:id w:val="1506242301"/>
        <w:docPartObj>
          <w:docPartGallery w:val="Page Numbers (Bottom of Page)"/>
          <w:docPartUnique/>
        </w:docPartObj>
      </w:sdtPr>
      <w:sdtEndPr>
        <w:rPr>
          <w:rFonts w:ascii="Calibri" w:hAnsi="Calibri"/>
          <w:noProof/>
          <w:sz w:val="22"/>
          <w:szCs w:val="22"/>
        </w:rPr>
      </w:sdtEndPr>
      <w:sdtContent>
        <w:r w:rsidR="00F75AEA" w:rsidRPr="00E07381">
          <w:rPr>
            <w:rFonts w:ascii="Calibri" w:hAnsi="Calibri"/>
            <w:sz w:val="22"/>
            <w:szCs w:val="22"/>
          </w:rPr>
          <w:fldChar w:fldCharType="begin"/>
        </w:r>
        <w:r w:rsidR="00F75AEA" w:rsidRPr="00E07381">
          <w:rPr>
            <w:rFonts w:ascii="Calibri" w:hAnsi="Calibri"/>
            <w:sz w:val="22"/>
            <w:szCs w:val="22"/>
          </w:rPr>
          <w:instrText xml:space="preserve"> PAGE   \* MERGEFORMAT </w:instrText>
        </w:r>
        <w:r w:rsidR="00F75AEA" w:rsidRPr="00E07381">
          <w:rPr>
            <w:rFonts w:ascii="Calibri" w:hAnsi="Calibri"/>
            <w:sz w:val="22"/>
            <w:szCs w:val="22"/>
          </w:rPr>
          <w:fldChar w:fldCharType="separate"/>
        </w:r>
        <w:r w:rsidR="00AC0C2D" w:rsidRPr="00E07381">
          <w:rPr>
            <w:rFonts w:ascii="Calibri" w:hAnsi="Calibri"/>
            <w:noProof/>
            <w:sz w:val="22"/>
            <w:szCs w:val="22"/>
          </w:rPr>
          <w:t>5</w:t>
        </w:r>
        <w:r w:rsidR="00F75AEA" w:rsidRPr="00E07381">
          <w:rPr>
            <w:rFonts w:ascii="Calibri" w:hAnsi="Calibri"/>
            <w:noProof/>
            <w:sz w:val="22"/>
            <w:szCs w:val="22"/>
          </w:rPr>
          <w:fldChar w:fldCharType="end"/>
        </w:r>
      </w:sdtContent>
    </w:sdt>
  </w:p>
  <w:p w14:paraId="6E9A24F1" w14:textId="77777777" w:rsidR="00F75AEA" w:rsidRDefault="00F7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422F" w14:textId="77777777" w:rsidR="00CF521D" w:rsidRDefault="00CF521D">
      <w:r>
        <w:separator/>
      </w:r>
    </w:p>
  </w:footnote>
  <w:footnote w:type="continuationSeparator" w:id="0">
    <w:p w14:paraId="792E5E33" w14:textId="77777777" w:rsidR="00CF521D" w:rsidRDefault="00CF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375A" w14:textId="4DDA1B01" w:rsidR="0041042C" w:rsidRPr="00E07381" w:rsidRDefault="008E755A" w:rsidP="0041042C">
    <w:pPr>
      <w:pStyle w:val="Header"/>
      <w:jc w:val="center"/>
      <w:rPr>
        <w:rFonts w:ascii="Calibri" w:hAnsi="Calibri" w:cs="Arial"/>
        <w:b/>
        <w:bCs/>
        <w:sz w:val="24"/>
      </w:rPr>
    </w:pPr>
    <w:r>
      <w:rPr>
        <w:rFonts w:ascii="Times New Roman"/>
        <w:b/>
        <w:bCs/>
        <w:szCs w:val="20"/>
      </w:rPr>
      <w:t>110CSR13AC</w:t>
    </w:r>
  </w:p>
  <w:p w14:paraId="6B2B6D41" w14:textId="77777777" w:rsidR="0041042C" w:rsidRPr="00E07381" w:rsidRDefault="0041042C" w:rsidP="0041042C">
    <w:pPr>
      <w:pStyle w:val="Header"/>
      <w:jc w:val="center"/>
      <w:rPr>
        <w:rFonts w:ascii="Calibri" w:hAnsi="Calibri"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D40"/>
    <w:multiLevelType w:val="multilevel"/>
    <w:tmpl w:val="9A9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3FA6"/>
    <w:multiLevelType w:val="multilevel"/>
    <w:tmpl w:val="051C6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A1F86"/>
    <w:multiLevelType w:val="multilevel"/>
    <w:tmpl w:val="4434F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A4AEF"/>
    <w:multiLevelType w:val="hybridMultilevel"/>
    <w:tmpl w:val="E39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0C2E8B"/>
    <w:multiLevelType w:val="multilevel"/>
    <w:tmpl w:val="B1687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C49BD"/>
    <w:multiLevelType w:val="multilevel"/>
    <w:tmpl w:val="45C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154C4"/>
    <w:multiLevelType w:val="hybridMultilevel"/>
    <w:tmpl w:val="5BFC5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bordersDoNotSurroundHeader/>
  <w:bordersDoNotSurroundFooter/>
  <w:proofState w:spelling="clean" w:grammar="clean"/>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0B"/>
    <w:rsid w:val="00001B48"/>
    <w:rsid w:val="00006FCB"/>
    <w:rsid w:val="00020DA1"/>
    <w:rsid w:val="00025C77"/>
    <w:rsid w:val="00026811"/>
    <w:rsid w:val="000308F2"/>
    <w:rsid w:val="00032EEA"/>
    <w:rsid w:val="0003300A"/>
    <w:rsid w:val="00034109"/>
    <w:rsid w:val="00036ABD"/>
    <w:rsid w:val="00045588"/>
    <w:rsid w:val="00052EBA"/>
    <w:rsid w:val="00053B6E"/>
    <w:rsid w:val="000612E9"/>
    <w:rsid w:val="00061B19"/>
    <w:rsid w:val="00062061"/>
    <w:rsid w:val="00062098"/>
    <w:rsid w:val="00065B0D"/>
    <w:rsid w:val="00070EF6"/>
    <w:rsid w:val="000710D4"/>
    <w:rsid w:val="00077D36"/>
    <w:rsid w:val="00083E03"/>
    <w:rsid w:val="0008741B"/>
    <w:rsid w:val="00092106"/>
    <w:rsid w:val="00094988"/>
    <w:rsid w:val="000A3EAA"/>
    <w:rsid w:val="000A4B0C"/>
    <w:rsid w:val="000A7AF1"/>
    <w:rsid w:val="000B3E11"/>
    <w:rsid w:val="000B474E"/>
    <w:rsid w:val="000B793B"/>
    <w:rsid w:val="000C0688"/>
    <w:rsid w:val="000D1805"/>
    <w:rsid w:val="000D23FC"/>
    <w:rsid w:val="000D7551"/>
    <w:rsid w:val="000E2C78"/>
    <w:rsid w:val="000E32B6"/>
    <w:rsid w:val="000E34DC"/>
    <w:rsid w:val="000E3C94"/>
    <w:rsid w:val="000E51BB"/>
    <w:rsid w:val="000E5AC7"/>
    <w:rsid w:val="000F067D"/>
    <w:rsid w:val="000F1DDD"/>
    <w:rsid w:val="000F4FB7"/>
    <w:rsid w:val="000F5745"/>
    <w:rsid w:val="00100D0A"/>
    <w:rsid w:val="00101542"/>
    <w:rsid w:val="00101736"/>
    <w:rsid w:val="0010312B"/>
    <w:rsid w:val="00103C98"/>
    <w:rsid w:val="00106144"/>
    <w:rsid w:val="001078B2"/>
    <w:rsid w:val="00112320"/>
    <w:rsid w:val="00127F4B"/>
    <w:rsid w:val="00130DD0"/>
    <w:rsid w:val="0013280A"/>
    <w:rsid w:val="001361A9"/>
    <w:rsid w:val="00137BFA"/>
    <w:rsid w:val="00141B2C"/>
    <w:rsid w:val="00145371"/>
    <w:rsid w:val="00150CC9"/>
    <w:rsid w:val="00154F34"/>
    <w:rsid w:val="001574F8"/>
    <w:rsid w:val="001643CC"/>
    <w:rsid w:val="00171762"/>
    <w:rsid w:val="00171A09"/>
    <w:rsid w:val="00181E3F"/>
    <w:rsid w:val="0018523F"/>
    <w:rsid w:val="001870C0"/>
    <w:rsid w:val="001905E7"/>
    <w:rsid w:val="00192005"/>
    <w:rsid w:val="00192543"/>
    <w:rsid w:val="00193755"/>
    <w:rsid w:val="001A07FD"/>
    <w:rsid w:val="001A20A3"/>
    <w:rsid w:val="001B3D90"/>
    <w:rsid w:val="001B79CD"/>
    <w:rsid w:val="001B7B17"/>
    <w:rsid w:val="001C032F"/>
    <w:rsid w:val="001C6682"/>
    <w:rsid w:val="001D49E9"/>
    <w:rsid w:val="001D7463"/>
    <w:rsid w:val="001E2B93"/>
    <w:rsid w:val="001E3C33"/>
    <w:rsid w:val="001E4DCB"/>
    <w:rsid w:val="001F019A"/>
    <w:rsid w:val="001F28CB"/>
    <w:rsid w:val="001F7124"/>
    <w:rsid w:val="001F7AA7"/>
    <w:rsid w:val="001F7E6C"/>
    <w:rsid w:val="0020251F"/>
    <w:rsid w:val="002054E7"/>
    <w:rsid w:val="00206160"/>
    <w:rsid w:val="002135B1"/>
    <w:rsid w:val="00214098"/>
    <w:rsid w:val="0021483C"/>
    <w:rsid w:val="002266AB"/>
    <w:rsid w:val="0022718D"/>
    <w:rsid w:val="002362BE"/>
    <w:rsid w:val="002364A6"/>
    <w:rsid w:val="00242377"/>
    <w:rsid w:val="00242D36"/>
    <w:rsid w:val="00247077"/>
    <w:rsid w:val="002549BD"/>
    <w:rsid w:val="00257309"/>
    <w:rsid w:val="0025743A"/>
    <w:rsid w:val="00262789"/>
    <w:rsid w:val="00264C4D"/>
    <w:rsid w:val="00273F16"/>
    <w:rsid w:val="002822AA"/>
    <w:rsid w:val="00285EE1"/>
    <w:rsid w:val="00286AE4"/>
    <w:rsid w:val="002A023E"/>
    <w:rsid w:val="002A0B54"/>
    <w:rsid w:val="002A4A57"/>
    <w:rsid w:val="002A76B2"/>
    <w:rsid w:val="002B04E9"/>
    <w:rsid w:val="002B1160"/>
    <w:rsid w:val="002B2646"/>
    <w:rsid w:val="002B51AA"/>
    <w:rsid w:val="002B7715"/>
    <w:rsid w:val="002C0F02"/>
    <w:rsid w:val="002C1279"/>
    <w:rsid w:val="002C1DCB"/>
    <w:rsid w:val="002C2062"/>
    <w:rsid w:val="002C3B0A"/>
    <w:rsid w:val="002C3CAF"/>
    <w:rsid w:val="002C6C65"/>
    <w:rsid w:val="002D0AF1"/>
    <w:rsid w:val="002E31A9"/>
    <w:rsid w:val="002E4ED7"/>
    <w:rsid w:val="002F1F16"/>
    <w:rsid w:val="002F6864"/>
    <w:rsid w:val="002F6AD2"/>
    <w:rsid w:val="003016C0"/>
    <w:rsid w:val="0030321F"/>
    <w:rsid w:val="00303906"/>
    <w:rsid w:val="00306140"/>
    <w:rsid w:val="003127DE"/>
    <w:rsid w:val="00313B48"/>
    <w:rsid w:val="00313C81"/>
    <w:rsid w:val="003140D4"/>
    <w:rsid w:val="00314475"/>
    <w:rsid w:val="003152CC"/>
    <w:rsid w:val="00317C02"/>
    <w:rsid w:val="00323287"/>
    <w:rsid w:val="00324404"/>
    <w:rsid w:val="0033171D"/>
    <w:rsid w:val="0033234D"/>
    <w:rsid w:val="00334363"/>
    <w:rsid w:val="00342583"/>
    <w:rsid w:val="00345ABE"/>
    <w:rsid w:val="00350BE6"/>
    <w:rsid w:val="00351F53"/>
    <w:rsid w:val="003526A9"/>
    <w:rsid w:val="00354B26"/>
    <w:rsid w:val="00356EF5"/>
    <w:rsid w:val="003671A5"/>
    <w:rsid w:val="003716C1"/>
    <w:rsid w:val="00377F84"/>
    <w:rsid w:val="00381981"/>
    <w:rsid w:val="00384CA0"/>
    <w:rsid w:val="0038641D"/>
    <w:rsid w:val="0039018E"/>
    <w:rsid w:val="00390975"/>
    <w:rsid w:val="00390E6D"/>
    <w:rsid w:val="003A625F"/>
    <w:rsid w:val="003A6B83"/>
    <w:rsid w:val="003B11E5"/>
    <w:rsid w:val="003B1EC0"/>
    <w:rsid w:val="003B7A0C"/>
    <w:rsid w:val="003C02FA"/>
    <w:rsid w:val="003C0667"/>
    <w:rsid w:val="003C0E97"/>
    <w:rsid w:val="003C2DB4"/>
    <w:rsid w:val="003C52C4"/>
    <w:rsid w:val="003C55AB"/>
    <w:rsid w:val="003D18CA"/>
    <w:rsid w:val="003D3059"/>
    <w:rsid w:val="003E006C"/>
    <w:rsid w:val="003E22C3"/>
    <w:rsid w:val="003E3A70"/>
    <w:rsid w:val="003E426A"/>
    <w:rsid w:val="003F16AC"/>
    <w:rsid w:val="003F1ADA"/>
    <w:rsid w:val="003F3453"/>
    <w:rsid w:val="003F41DC"/>
    <w:rsid w:val="004013FA"/>
    <w:rsid w:val="0041042C"/>
    <w:rsid w:val="00411FB7"/>
    <w:rsid w:val="00420F47"/>
    <w:rsid w:val="00421CAA"/>
    <w:rsid w:val="00423F08"/>
    <w:rsid w:val="00432E8B"/>
    <w:rsid w:val="004347A0"/>
    <w:rsid w:val="00435256"/>
    <w:rsid w:val="0044373A"/>
    <w:rsid w:val="00447340"/>
    <w:rsid w:val="004514AF"/>
    <w:rsid w:val="00462737"/>
    <w:rsid w:val="00462BFB"/>
    <w:rsid w:val="00471DEA"/>
    <w:rsid w:val="00472A88"/>
    <w:rsid w:val="00473264"/>
    <w:rsid w:val="00475269"/>
    <w:rsid w:val="004767CB"/>
    <w:rsid w:val="00477DC1"/>
    <w:rsid w:val="00484153"/>
    <w:rsid w:val="00484962"/>
    <w:rsid w:val="00485252"/>
    <w:rsid w:val="00485340"/>
    <w:rsid w:val="00485A9D"/>
    <w:rsid w:val="00486245"/>
    <w:rsid w:val="00492D91"/>
    <w:rsid w:val="0049678C"/>
    <w:rsid w:val="004A64F6"/>
    <w:rsid w:val="004A7502"/>
    <w:rsid w:val="004B3E00"/>
    <w:rsid w:val="004C162F"/>
    <w:rsid w:val="004C288B"/>
    <w:rsid w:val="004C33EA"/>
    <w:rsid w:val="004C3A61"/>
    <w:rsid w:val="004C662B"/>
    <w:rsid w:val="004D1C3C"/>
    <w:rsid w:val="004D7C24"/>
    <w:rsid w:val="004E1DD6"/>
    <w:rsid w:val="004E73B7"/>
    <w:rsid w:val="004F4265"/>
    <w:rsid w:val="004F5819"/>
    <w:rsid w:val="004F7DEA"/>
    <w:rsid w:val="00502D18"/>
    <w:rsid w:val="00506B73"/>
    <w:rsid w:val="00507678"/>
    <w:rsid w:val="00511AC1"/>
    <w:rsid w:val="00513CE9"/>
    <w:rsid w:val="00521A36"/>
    <w:rsid w:val="00525659"/>
    <w:rsid w:val="00540ABE"/>
    <w:rsid w:val="00542828"/>
    <w:rsid w:val="00542F7D"/>
    <w:rsid w:val="00542F91"/>
    <w:rsid w:val="00543B3F"/>
    <w:rsid w:val="00545A19"/>
    <w:rsid w:val="0055077B"/>
    <w:rsid w:val="005521F0"/>
    <w:rsid w:val="00552A66"/>
    <w:rsid w:val="00561634"/>
    <w:rsid w:val="005628FA"/>
    <w:rsid w:val="005651EC"/>
    <w:rsid w:val="005675EC"/>
    <w:rsid w:val="00567A73"/>
    <w:rsid w:val="0057085C"/>
    <w:rsid w:val="00581481"/>
    <w:rsid w:val="005842C2"/>
    <w:rsid w:val="0058525A"/>
    <w:rsid w:val="00595657"/>
    <w:rsid w:val="0059588D"/>
    <w:rsid w:val="005A162D"/>
    <w:rsid w:val="005A6742"/>
    <w:rsid w:val="005B02EB"/>
    <w:rsid w:val="005B0494"/>
    <w:rsid w:val="005B0BA3"/>
    <w:rsid w:val="005B1FFA"/>
    <w:rsid w:val="005B455B"/>
    <w:rsid w:val="005C3A11"/>
    <w:rsid w:val="005C48A7"/>
    <w:rsid w:val="005E1FD2"/>
    <w:rsid w:val="005E2458"/>
    <w:rsid w:val="005F4BAC"/>
    <w:rsid w:val="0060513B"/>
    <w:rsid w:val="00605572"/>
    <w:rsid w:val="006067F2"/>
    <w:rsid w:val="0061086B"/>
    <w:rsid w:val="00611D20"/>
    <w:rsid w:val="00623AB1"/>
    <w:rsid w:val="00627F57"/>
    <w:rsid w:val="006321E8"/>
    <w:rsid w:val="0063453F"/>
    <w:rsid w:val="00634D7B"/>
    <w:rsid w:val="006351BE"/>
    <w:rsid w:val="00635B79"/>
    <w:rsid w:val="0064667D"/>
    <w:rsid w:val="006468FC"/>
    <w:rsid w:val="00652203"/>
    <w:rsid w:val="00654845"/>
    <w:rsid w:val="0065679B"/>
    <w:rsid w:val="006570DC"/>
    <w:rsid w:val="006577B3"/>
    <w:rsid w:val="006608BE"/>
    <w:rsid w:val="00663E2A"/>
    <w:rsid w:val="00664992"/>
    <w:rsid w:val="00675331"/>
    <w:rsid w:val="0067760C"/>
    <w:rsid w:val="00681C5A"/>
    <w:rsid w:val="0068439F"/>
    <w:rsid w:val="00684D4E"/>
    <w:rsid w:val="00687660"/>
    <w:rsid w:val="00691250"/>
    <w:rsid w:val="006922A7"/>
    <w:rsid w:val="00693FC8"/>
    <w:rsid w:val="00696DB8"/>
    <w:rsid w:val="006A1503"/>
    <w:rsid w:val="006A565B"/>
    <w:rsid w:val="006A769C"/>
    <w:rsid w:val="006B0E50"/>
    <w:rsid w:val="006B0E62"/>
    <w:rsid w:val="006B120F"/>
    <w:rsid w:val="006B3463"/>
    <w:rsid w:val="006B3BFD"/>
    <w:rsid w:val="006C1194"/>
    <w:rsid w:val="006C11DF"/>
    <w:rsid w:val="006C1605"/>
    <w:rsid w:val="006C24BE"/>
    <w:rsid w:val="006D12C2"/>
    <w:rsid w:val="006D198C"/>
    <w:rsid w:val="006D2BA1"/>
    <w:rsid w:val="006D4041"/>
    <w:rsid w:val="006E048B"/>
    <w:rsid w:val="006E0F11"/>
    <w:rsid w:val="006E3B1D"/>
    <w:rsid w:val="006E66A2"/>
    <w:rsid w:val="006E6C47"/>
    <w:rsid w:val="006F1E09"/>
    <w:rsid w:val="006F6E58"/>
    <w:rsid w:val="006F6E9D"/>
    <w:rsid w:val="006F7B9D"/>
    <w:rsid w:val="00706162"/>
    <w:rsid w:val="007166E4"/>
    <w:rsid w:val="00716BCF"/>
    <w:rsid w:val="007233DB"/>
    <w:rsid w:val="0072679F"/>
    <w:rsid w:val="007309B6"/>
    <w:rsid w:val="00732ADC"/>
    <w:rsid w:val="0074067A"/>
    <w:rsid w:val="007410B6"/>
    <w:rsid w:val="0074225A"/>
    <w:rsid w:val="00742A5F"/>
    <w:rsid w:val="007527D5"/>
    <w:rsid w:val="00752BEC"/>
    <w:rsid w:val="00753F3E"/>
    <w:rsid w:val="007676AA"/>
    <w:rsid w:val="00774E7C"/>
    <w:rsid w:val="007803E1"/>
    <w:rsid w:val="00786BC1"/>
    <w:rsid w:val="00787873"/>
    <w:rsid w:val="00791675"/>
    <w:rsid w:val="00793144"/>
    <w:rsid w:val="00794B8D"/>
    <w:rsid w:val="007960EB"/>
    <w:rsid w:val="007A0660"/>
    <w:rsid w:val="007A0824"/>
    <w:rsid w:val="007A123B"/>
    <w:rsid w:val="007A1824"/>
    <w:rsid w:val="007A51D3"/>
    <w:rsid w:val="007A528D"/>
    <w:rsid w:val="007C0939"/>
    <w:rsid w:val="007C0F5A"/>
    <w:rsid w:val="007C0F7D"/>
    <w:rsid w:val="007C5634"/>
    <w:rsid w:val="007D074C"/>
    <w:rsid w:val="007D17C1"/>
    <w:rsid w:val="007D1F26"/>
    <w:rsid w:val="007D4653"/>
    <w:rsid w:val="007D5092"/>
    <w:rsid w:val="007E1505"/>
    <w:rsid w:val="007E4545"/>
    <w:rsid w:val="007E729E"/>
    <w:rsid w:val="007F0A17"/>
    <w:rsid w:val="007F57AB"/>
    <w:rsid w:val="00800B8A"/>
    <w:rsid w:val="00803C20"/>
    <w:rsid w:val="00806270"/>
    <w:rsid w:val="00810CA1"/>
    <w:rsid w:val="008131EE"/>
    <w:rsid w:val="00820FC4"/>
    <w:rsid w:val="008259CC"/>
    <w:rsid w:val="008266C3"/>
    <w:rsid w:val="0083116A"/>
    <w:rsid w:val="008327DB"/>
    <w:rsid w:val="0083774C"/>
    <w:rsid w:val="00840EEB"/>
    <w:rsid w:val="008411BC"/>
    <w:rsid w:val="008435C3"/>
    <w:rsid w:val="00845E87"/>
    <w:rsid w:val="0085585B"/>
    <w:rsid w:val="00855AFA"/>
    <w:rsid w:val="00864622"/>
    <w:rsid w:val="00870BB0"/>
    <w:rsid w:val="00871672"/>
    <w:rsid w:val="00876FC0"/>
    <w:rsid w:val="00877F5A"/>
    <w:rsid w:val="008810B7"/>
    <w:rsid w:val="008836E1"/>
    <w:rsid w:val="008868C7"/>
    <w:rsid w:val="00890C40"/>
    <w:rsid w:val="008A768A"/>
    <w:rsid w:val="008B0CDE"/>
    <w:rsid w:val="008B2B7B"/>
    <w:rsid w:val="008B7366"/>
    <w:rsid w:val="008C3FE3"/>
    <w:rsid w:val="008D3ACB"/>
    <w:rsid w:val="008D4CE9"/>
    <w:rsid w:val="008D66F8"/>
    <w:rsid w:val="008E010A"/>
    <w:rsid w:val="008E755A"/>
    <w:rsid w:val="008F5D58"/>
    <w:rsid w:val="008F794F"/>
    <w:rsid w:val="00901916"/>
    <w:rsid w:val="00903992"/>
    <w:rsid w:val="009053B2"/>
    <w:rsid w:val="00905D23"/>
    <w:rsid w:val="0090729F"/>
    <w:rsid w:val="009102B6"/>
    <w:rsid w:val="00916362"/>
    <w:rsid w:val="00917E14"/>
    <w:rsid w:val="0092213E"/>
    <w:rsid w:val="0092615E"/>
    <w:rsid w:val="009267F3"/>
    <w:rsid w:val="00930AD7"/>
    <w:rsid w:val="00931988"/>
    <w:rsid w:val="00934866"/>
    <w:rsid w:val="00940B78"/>
    <w:rsid w:val="009557FC"/>
    <w:rsid w:val="00965657"/>
    <w:rsid w:val="0097344E"/>
    <w:rsid w:val="00975C56"/>
    <w:rsid w:val="009837AE"/>
    <w:rsid w:val="00985EE5"/>
    <w:rsid w:val="00986CB3"/>
    <w:rsid w:val="009946BE"/>
    <w:rsid w:val="009A1E1F"/>
    <w:rsid w:val="009A3099"/>
    <w:rsid w:val="009A4242"/>
    <w:rsid w:val="009C0155"/>
    <w:rsid w:val="009C1F89"/>
    <w:rsid w:val="009C2793"/>
    <w:rsid w:val="009C4762"/>
    <w:rsid w:val="009C5483"/>
    <w:rsid w:val="009C5868"/>
    <w:rsid w:val="009C68E5"/>
    <w:rsid w:val="009D1569"/>
    <w:rsid w:val="009D488A"/>
    <w:rsid w:val="009D4E02"/>
    <w:rsid w:val="009D52ED"/>
    <w:rsid w:val="009D6E69"/>
    <w:rsid w:val="009E717D"/>
    <w:rsid w:val="009F3585"/>
    <w:rsid w:val="00A05E39"/>
    <w:rsid w:val="00A06E01"/>
    <w:rsid w:val="00A06FB7"/>
    <w:rsid w:val="00A14B46"/>
    <w:rsid w:val="00A14F04"/>
    <w:rsid w:val="00A26913"/>
    <w:rsid w:val="00A3068C"/>
    <w:rsid w:val="00A408AE"/>
    <w:rsid w:val="00A47E45"/>
    <w:rsid w:val="00A516DA"/>
    <w:rsid w:val="00A553E6"/>
    <w:rsid w:val="00A56A67"/>
    <w:rsid w:val="00A64A7E"/>
    <w:rsid w:val="00A66CA3"/>
    <w:rsid w:val="00A70233"/>
    <w:rsid w:val="00A75CEF"/>
    <w:rsid w:val="00A761E0"/>
    <w:rsid w:val="00A8334E"/>
    <w:rsid w:val="00A83450"/>
    <w:rsid w:val="00A8412B"/>
    <w:rsid w:val="00A86F38"/>
    <w:rsid w:val="00A92AF9"/>
    <w:rsid w:val="00A92D15"/>
    <w:rsid w:val="00AA6DEB"/>
    <w:rsid w:val="00AC0C2D"/>
    <w:rsid w:val="00AC3566"/>
    <w:rsid w:val="00AD4E9E"/>
    <w:rsid w:val="00AE05D4"/>
    <w:rsid w:val="00AE6158"/>
    <w:rsid w:val="00AF117F"/>
    <w:rsid w:val="00AF194E"/>
    <w:rsid w:val="00AF42AE"/>
    <w:rsid w:val="00AF6222"/>
    <w:rsid w:val="00AF6D3D"/>
    <w:rsid w:val="00B07304"/>
    <w:rsid w:val="00B11101"/>
    <w:rsid w:val="00B143BB"/>
    <w:rsid w:val="00B1570C"/>
    <w:rsid w:val="00B15C0E"/>
    <w:rsid w:val="00B161AD"/>
    <w:rsid w:val="00B169A6"/>
    <w:rsid w:val="00B2057C"/>
    <w:rsid w:val="00B21A94"/>
    <w:rsid w:val="00B25195"/>
    <w:rsid w:val="00B25422"/>
    <w:rsid w:val="00B27770"/>
    <w:rsid w:val="00B32053"/>
    <w:rsid w:val="00B40E8F"/>
    <w:rsid w:val="00B51531"/>
    <w:rsid w:val="00B515B4"/>
    <w:rsid w:val="00B82DC8"/>
    <w:rsid w:val="00B9145E"/>
    <w:rsid w:val="00B9299F"/>
    <w:rsid w:val="00B92B4E"/>
    <w:rsid w:val="00B9694D"/>
    <w:rsid w:val="00BA0727"/>
    <w:rsid w:val="00BA530E"/>
    <w:rsid w:val="00BA76C3"/>
    <w:rsid w:val="00BB188B"/>
    <w:rsid w:val="00BC1802"/>
    <w:rsid w:val="00BC1C59"/>
    <w:rsid w:val="00BC3B5B"/>
    <w:rsid w:val="00BD3B57"/>
    <w:rsid w:val="00BE02AB"/>
    <w:rsid w:val="00BE1994"/>
    <w:rsid w:val="00BE2CBC"/>
    <w:rsid w:val="00BE7146"/>
    <w:rsid w:val="00BF0623"/>
    <w:rsid w:val="00BF08A5"/>
    <w:rsid w:val="00BF3177"/>
    <w:rsid w:val="00BF3B92"/>
    <w:rsid w:val="00BF53F9"/>
    <w:rsid w:val="00C00532"/>
    <w:rsid w:val="00C01DA0"/>
    <w:rsid w:val="00C02952"/>
    <w:rsid w:val="00C034BE"/>
    <w:rsid w:val="00C10B7F"/>
    <w:rsid w:val="00C114FC"/>
    <w:rsid w:val="00C12E61"/>
    <w:rsid w:val="00C153CE"/>
    <w:rsid w:val="00C163FF"/>
    <w:rsid w:val="00C17448"/>
    <w:rsid w:val="00C2001E"/>
    <w:rsid w:val="00C20EEB"/>
    <w:rsid w:val="00C24E3C"/>
    <w:rsid w:val="00C24EEB"/>
    <w:rsid w:val="00C265C1"/>
    <w:rsid w:val="00C355BE"/>
    <w:rsid w:val="00C3745C"/>
    <w:rsid w:val="00C43EA2"/>
    <w:rsid w:val="00C53243"/>
    <w:rsid w:val="00C550B1"/>
    <w:rsid w:val="00C551E5"/>
    <w:rsid w:val="00C57B9C"/>
    <w:rsid w:val="00C602C7"/>
    <w:rsid w:val="00C606E5"/>
    <w:rsid w:val="00C61EF0"/>
    <w:rsid w:val="00C62A4D"/>
    <w:rsid w:val="00C71284"/>
    <w:rsid w:val="00C766B3"/>
    <w:rsid w:val="00C779A4"/>
    <w:rsid w:val="00C77C04"/>
    <w:rsid w:val="00C77E09"/>
    <w:rsid w:val="00C84104"/>
    <w:rsid w:val="00C909BE"/>
    <w:rsid w:val="00C938E3"/>
    <w:rsid w:val="00C95FB2"/>
    <w:rsid w:val="00CA5572"/>
    <w:rsid w:val="00CB106C"/>
    <w:rsid w:val="00CB2F3C"/>
    <w:rsid w:val="00CB4DC5"/>
    <w:rsid w:val="00CB7FA2"/>
    <w:rsid w:val="00CC0FAA"/>
    <w:rsid w:val="00CC3CEB"/>
    <w:rsid w:val="00CC4B22"/>
    <w:rsid w:val="00CC4FD7"/>
    <w:rsid w:val="00CD2908"/>
    <w:rsid w:val="00CD3C98"/>
    <w:rsid w:val="00CD7391"/>
    <w:rsid w:val="00CE06B4"/>
    <w:rsid w:val="00CE08FD"/>
    <w:rsid w:val="00CE0E58"/>
    <w:rsid w:val="00CE3B51"/>
    <w:rsid w:val="00CE5680"/>
    <w:rsid w:val="00CF27FB"/>
    <w:rsid w:val="00CF4831"/>
    <w:rsid w:val="00CF521D"/>
    <w:rsid w:val="00CF6CCD"/>
    <w:rsid w:val="00D00259"/>
    <w:rsid w:val="00D00BE5"/>
    <w:rsid w:val="00D04E66"/>
    <w:rsid w:val="00D05604"/>
    <w:rsid w:val="00D12692"/>
    <w:rsid w:val="00D12FD4"/>
    <w:rsid w:val="00D13444"/>
    <w:rsid w:val="00D20389"/>
    <w:rsid w:val="00D240BA"/>
    <w:rsid w:val="00D309B7"/>
    <w:rsid w:val="00D30EEA"/>
    <w:rsid w:val="00D329A5"/>
    <w:rsid w:val="00D53B08"/>
    <w:rsid w:val="00D6246C"/>
    <w:rsid w:val="00D62A3D"/>
    <w:rsid w:val="00D66F67"/>
    <w:rsid w:val="00D67041"/>
    <w:rsid w:val="00D70A2F"/>
    <w:rsid w:val="00D712D9"/>
    <w:rsid w:val="00D72EDF"/>
    <w:rsid w:val="00D83A1A"/>
    <w:rsid w:val="00D938D4"/>
    <w:rsid w:val="00D9761C"/>
    <w:rsid w:val="00DA04C5"/>
    <w:rsid w:val="00DA1CE6"/>
    <w:rsid w:val="00DA64B1"/>
    <w:rsid w:val="00DA6538"/>
    <w:rsid w:val="00DB05A2"/>
    <w:rsid w:val="00DB0A72"/>
    <w:rsid w:val="00DB0C95"/>
    <w:rsid w:val="00DB2C0F"/>
    <w:rsid w:val="00DB32D9"/>
    <w:rsid w:val="00DB426E"/>
    <w:rsid w:val="00DC13E6"/>
    <w:rsid w:val="00DC77C7"/>
    <w:rsid w:val="00DD06F8"/>
    <w:rsid w:val="00DD0F0A"/>
    <w:rsid w:val="00DD17F5"/>
    <w:rsid w:val="00DD4295"/>
    <w:rsid w:val="00DE18CB"/>
    <w:rsid w:val="00DE3EF4"/>
    <w:rsid w:val="00DE50F6"/>
    <w:rsid w:val="00DE557E"/>
    <w:rsid w:val="00DF0BDA"/>
    <w:rsid w:val="00DF5663"/>
    <w:rsid w:val="00DF7FD9"/>
    <w:rsid w:val="00E011BF"/>
    <w:rsid w:val="00E02E79"/>
    <w:rsid w:val="00E06095"/>
    <w:rsid w:val="00E071C2"/>
    <w:rsid w:val="00E07381"/>
    <w:rsid w:val="00E10C00"/>
    <w:rsid w:val="00E11248"/>
    <w:rsid w:val="00E1514F"/>
    <w:rsid w:val="00E15CB0"/>
    <w:rsid w:val="00E168B1"/>
    <w:rsid w:val="00E205D4"/>
    <w:rsid w:val="00E2078B"/>
    <w:rsid w:val="00E21463"/>
    <w:rsid w:val="00E2385E"/>
    <w:rsid w:val="00E23ABB"/>
    <w:rsid w:val="00E251DC"/>
    <w:rsid w:val="00E261DE"/>
    <w:rsid w:val="00E40CC3"/>
    <w:rsid w:val="00E43308"/>
    <w:rsid w:val="00E60BCE"/>
    <w:rsid w:val="00E669D0"/>
    <w:rsid w:val="00E67DEF"/>
    <w:rsid w:val="00E70EA4"/>
    <w:rsid w:val="00E73979"/>
    <w:rsid w:val="00E7734C"/>
    <w:rsid w:val="00E836BD"/>
    <w:rsid w:val="00E86161"/>
    <w:rsid w:val="00E87953"/>
    <w:rsid w:val="00E9386F"/>
    <w:rsid w:val="00E94334"/>
    <w:rsid w:val="00EA79AF"/>
    <w:rsid w:val="00EB2437"/>
    <w:rsid w:val="00EB4894"/>
    <w:rsid w:val="00EB7E54"/>
    <w:rsid w:val="00EC1C0C"/>
    <w:rsid w:val="00EC30FD"/>
    <w:rsid w:val="00EC60AA"/>
    <w:rsid w:val="00EC6364"/>
    <w:rsid w:val="00EC67E4"/>
    <w:rsid w:val="00EC7810"/>
    <w:rsid w:val="00ED23D5"/>
    <w:rsid w:val="00ED39B7"/>
    <w:rsid w:val="00EE0A7A"/>
    <w:rsid w:val="00EE4CCB"/>
    <w:rsid w:val="00EF0309"/>
    <w:rsid w:val="00EF2CBF"/>
    <w:rsid w:val="00EF33E5"/>
    <w:rsid w:val="00EF55F5"/>
    <w:rsid w:val="00EF5602"/>
    <w:rsid w:val="00F00EBF"/>
    <w:rsid w:val="00F10C7A"/>
    <w:rsid w:val="00F116A0"/>
    <w:rsid w:val="00F15862"/>
    <w:rsid w:val="00F24155"/>
    <w:rsid w:val="00F26159"/>
    <w:rsid w:val="00F26B8E"/>
    <w:rsid w:val="00F27AE4"/>
    <w:rsid w:val="00F32070"/>
    <w:rsid w:val="00F33337"/>
    <w:rsid w:val="00F35C5D"/>
    <w:rsid w:val="00F46EC0"/>
    <w:rsid w:val="00F47F2A"/>
    <w:rsid w:val="00F552AF"/>
    <w:rsid w:val="00F57B51"/>
    <w:rsid w:val="00F6328F"/>
    <w:rsid w:val="00F64261"/>
    <w:rsid w:val="00F650CD"/>
    <w:rsid w:val="00F662E3"/>
    <w:rsid w:val="00F66CF9"/>
    <w:rsid w:val="00F70658"/>
    <w:rsid w:val="00F73017"/>
    <w:rsid w:val="00F75212"/>
    <w:rsid w:val="00F75AEA"/>
    <w:rsid w:val="00F77A0B"/>
    <w:rsid w:val="00F8394C"/>
    <w:rsid w:val="00F84500"/>
    <w:rsid w:val="00F84BFC"/>
    <w:rsid w:val="00F94AA1"/>
    <w:rsid w:val="00F94EB8"/>
    <w:rsid w:val="00F95058"/>
    <w:rsid w:val="00F97A2A"/>
    <w:rsid w:val="00FB0B0D"/>
    <w:rsid w:val="00FC2DB8"/>
    <w:rsid w:val="00FC4724"/>
    <w:rsid w:val="00FC52AA"/>
    <w:rsid w:val="00FC5722"/>
    <w:rsid w:val="00FD6C12"/>
    <w:rsid w:val="00FE13BB"/>
    <w:rsid w:val="00FE1E57"/>
    <w:rsid w:val="00FE214A"/>
    <w:rsid w:val="00FE24A5"/>
    <w:rsid w:val="00FF2955"/>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0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MS Mincho" w:eastAsia="MS Mincho"/>
      <w:szCs w:val="24"/>
    </w:rPr>
  </w:style>
  <w:style w:type="paragraph" w:styleId="Heading1">
    <w:name w:val="heading 1"/>
    <w:basedOn w:val="Normal"/>
    <w:next w:val="Normal"/>
    <w:link w:val="Heading1Char"/>
    <w:uiPriority w:val="9"/>
    <w:qFormat/>
    <w:rsid w:val="00F94AA1"/>
    <w:pPr>
      <w:autoSpaceDE/>
      <w:autoSpaceDN/>
      <w:adjustRightInd/>
      <w:spacing w:line="480" w:lineRule="auto"/>
      <w:jc w:val="both"/>
      <w:outlineLvl w:val="0"/>
    </w:pPr>
    <w:rPr>
      <w:rFonts w:asciiTheme="minorHAnsi" w:eastAsia="Times New Roman" w:hAnsiTheme="minorHAnsi" w:cstheme="minorHAnsi"/>
      <w:bCs/>
      <w:kern w:val="3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unhideWhenUsed/>
    <w:rsid w:val="00DE50F6"/>
    <w:pPr>
      <w:widowControl/>
      <w:autoSpaceDE/>
      <w:autoSpaceDN/>
      <w:adjustRightInd/>
      <w:spacing w:before="150" w:line="360" w:lineRule="atLeast"/>
      <w:ind w:left="225" w:firstLine="225"/>
      <w:textAlignment w:val="baseline"/>
    </w:pPr>
    <w:rPr>
      <w:rFonts w:ascii="Arial" w:eastAsia="Times New Roman" w:hAnsi="Arial" w:cs="Arial"/>
      <w:sz w:val="24"/>
    </w:rPr>
  </w:style>
  <w:style w:type="character" w:styleId="Hyperlink">
    <w:name w:val="Hyperlink"/>
    <w:uiPriority w:val="99"/>
    <w:unhideWhenUsed/>
    <w:rsid w:val="00DE50F6"/>
    <w:rPr>
      <w:strike w:val="0"/>
      <w:dstrike w:val="0"/>
      <w:color w:val="004B91"/>
      <w:u w:val="none"/>
      <w:effect w:val="none"/>
    </w:rPr>
  </w:style>
  <w:style w:type="paragraph" w:styleId="Header">
    <w:name w:val="header"/>
    <w:basedOn w:val="Normal"/>
    <w:link w:val="HeaderChar"/>
    <w:uiPriority w:val="99"/>
    <w:unhideWhenUsed/>
    <w:rsid w:val="006468FC"/>
    <w:pPr>
      <w:tabs>
        <w:tab w:val="center" w:pos="4680"/>
        <w:tab w:val="right" w:pos="9360"/>
      </w:tabs>
    </w:pPr>
  </w:style>
  <w:style w:type="character" w:customStyle="1" w:styleId="HeaderChar">
    <w:name w:val="Header Char"/>
    <w:link w:val="Header"/>
    <w:uiPriority w:val="99"/>
    <w:rsid w:val="006468FC"/>
    <w:rPr>
      <w:rFonts w:ascii="MS Mincho" w:eastAsia="MS Mincho"/>
      <w:szCs w:val="24"/>
    </w:rPr>
  </w:style>
  <w:style w:type="paragraph" w:styleId="Footer">
    <w:name w:val="footer"/>
    <w:basedOn w:val="Normal"/>
    <w:link w:val="FooterChar"/>
    <w:uiPriority w:val="99"/>
    <w:unhideWhenUsed/>
    <w:rsid w:val="006468FC"/>
    <w:pPr>
      <w:tabs>
        <w:tab w:val="center" w:pos="4680"/>
        <w:tab w:val="right" w:pos="9360"/>
      </w:tabs>
    </w:pPr>
  </w:style>
  <w:style w:type="character" w:customStyle="1" w:styleId="FooterChar">
    <w:name w:val="Footer Char"/>
    <w:link w:val="Footer"/>
    <w:uiPriority w:val="99"/>
    <w:rsid w:val="006468FC"/>
    <w:rPr>
      <w:rFonts w:ascii="MS Mincho" w:eastAsia="MS Mincho"/>
      <w:szCs w:val="24"/>
    </w:rPr>
  </w:style>
  <w:style w:type="paragraph" w:styleId="BalloonText">
    <w:name w:val="Balloon Text"/>
    <w:basedOn w:val="Normal"/>
    <w:link w:val="BalloonTextChar"/>
    <w:uiPriority w:val="99"/>
    <w:semiHidden/>
    <w:unhideWhenUsed/>
    <w:rsid w:val="00381981"/>
    <w:rPr>
      <w:rFonts w:ascii="Tahoma" w:hAnsi="Tahoma" w:cs="Tahoma"/>
      <w:sz w:val="16"/>
      <w:szCs w:val="16"/>
    </w:rPr>
  </w:style>
  <w:style w:type="character" w:customStyle="1" w:styleId="BalloonTextChar">
    <w:name w:val="Balloon Text Char"/>
    <w:link w:val="BalloonText"/>
    <w:uiPriority w:val="99"/>
    <w:semiHidden/>
    <w:rsid w:val="00381981"/>
    <w:rPr>
      <w:rFonts w:ascii="Tahoma" w:eastAsia="MS Mincho" w:hAnsi="Tahoma" w:cs="Tahoma"/>
      <w:sz w:val="16"/>
      <w:szCs w:val="16"/>
    </w:rPr>
  </w:style>
  <w:style w:type="character" w:styleId="CommentReference">
    <w:name w:val="annotation reference"/>
    <w:basedOn w:val="DefaultParagraphFont"/>
    <w:uiPriority w:val="99"/>
    <w:semiHidden/>
    <w:unhideWhenUsed/>
    <w:rsid w:val="006D198C"/>
    <w:rPr>
      <w:sz w:val="16"/>
      <w:szCs w:val="16"/>
    </w:rPr>
  </w:style>
  <w:style w:type="paragraph" w:styleId="CommentText">
    <w:name w:val="annotation text"/>
    <w:basedOn w:val="Normal"/>
    <w:link w:val="CommentTextChar"/>
    <w:uiPriority w:val="99"/>
    <w:semiHidden/>
    <w:unhideWhenUsed/>
    <w:rsid w:val="006D198C"/>
    <w:rPr>
      <w:szCs w:val="20"/>
    </w:rPr>
  </w:style>
  <w:style w:type="character" w:customStyle="1" w:styleId="CommentTextChar">
    <w:name w:val="Comment Text Char"/>
    <w:basedOn w:val="DefaultParagraphFont"/>
    <w:link w:val="CommentText"/>
    <w:uiPriority w:val="99"/>
    <w:semiHidden/>
    <w:rsid w:val="006D198C"/>
    <w:rPr>
      <w:rFonts w:ascii="MS Mincho" w:eastAsia="MS Mincho"/>
    </w:rPr>
  </w:style>
  <w:style w:type="paragraph" w:styleId="CommentSubject">
    <w:name w:val="annotation subject"/>
    <w:basedOn w:val="CommentText"/>
    <w:next w:val="CommentText"/>
    <w:link w:val="CommentSubjectChar"/>
    <w:uiPriority w:val="99"/>
    <w:semiHidden/>
    <w:unhideWhenUsed/>
    <w:rsid w:val="006D198C"/>
    <w:rPr>
      <w:b/>
      <w:bCs/>
    </w:rPr>
  </w:style>
  <w:style w:type="character" w:customStyle="1" w:styleId="CommentSubjectChar">
    <w:name w:val="Comment Subject Char"/>
    <w:basedOn w:val="CommentTextChar"/>
    <w:link w:val="CommentSubject"/>
    <w:uiPriority w:val="99"/>
    <w:semiHidden/>
    <w:rsid w:val="006D198C"/>
    <w:rPr>
      <w:rFonts w:ascii="MS Mincho" w:eastAsia="MS Mincho"/>
      <w:b/>
      <w:bCs/>
    </w:rPr>
  </w:style>
  <w:style w:type="table" w:styleId="TableGrid">
    <w:name w:val="Table Grid"/>
    <w:basedOn w:val="TableNormal"/>
    <w:uiPriority w:val="59"/>
    <w:rsid w:val="005842C2"/>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4AA1"/>
    <w:rPr>
      <w:rFonts w:asciiTheme="minorHAnsi" w:hAnsiTheme="minorHAnsi" w:cstheme="minorHAnsi"/>
      <w:bCs/>
      <w:kern w:val="32"/>
      <w:sz w:val="22"/>
      <w:szCs w:val="22"/>
      <w:u w:val="single"/>
    </w:rPr>
  </w:style>
  <w:style w:type="paragraph" w:styleId="TOC2">
    <w:name w:val="toc 2"/>
    <w:basedOn w:val="Normal"/>
    <w:next w:val="Normal"/>
    <w:autoRedefine/>
    <w:uiPriority w:val="39"/>
    <w:unhideWhenUsed/>
    <w:rsid w:val="00F94AA1"/>
    <w:pPr>
      <w:spacing w:after="100"/>
      <w:ind w:left="200"/>
    </w:pPr>
    <w:rPr>
      <w:rFonts w:asciiTheme="minorHAnsi" w:hAnsiTheme="minorHAnsi"/>
      <w:sz w:val="22"/>
    </w:rPr>
  </w:style>
  <w:style w:type="paragraph" w:styleId="TOC1">
    <w:name w:val="toc 1"/>
    <w:basedOn w:val="Normal"/>
    <w:next w:val="Normal"/>
    <w:autoRedefine/>
    <w:uiPriority w:val="39"/>
    <w:unhideWhenUsed/>
    <w:rsid w:val="00F94AA1"/>
    <w:pPr>
      <w:spacing w:after="100"/>
    </w:pPr>
    <w:rPr>
      <w:rFonts w:asciiTheme="minorHAnsi" w:hAnsiTheme="minorHAnsi"/>
      <w:sz w:val="22"/>
    </w:rPr>
  </w:style>
  <w:style w:type="paragraph" w:styleId="TOC3">
    <w:name w:val="toc 3"/>
    <w:basedOn w:val="Normal"/>
    <w:next w:val="Normal"/>
    <w:autoRedefine/>
    <w:uiPriority w:val="39"/>
    <w:semiHidden/>
    <w:unhideWhenUsed/>
    <w:rsid w:val="00F94AA1"/>
    <w:pPr>
      <w:spacing w:after="100"/>
      <w:ind w:left="400"/>
    </w:pPr>
    <w:rPr>
      <w:rFonts w:asciiTheme="minorHAnsi" w:hAnsiTheme="minorHAnsi"/>
      <w:sz w:val="22"/>
    </w:rPr>
  </w:style>
  <w:style w:type="character" w:styleId="Mention">
    <w:name w:val="Mention"/>
    <w:basedOn w:val="DefaultParagraphFont"/>
    <w:uiPriority w:val="99"/>
    <w:semiHidden/>
    <w:unhideWhenUsed/>
    <w:rsid w:val="00E168B1"/>
    <w:rPr>
      <w:color w:val="2B579A"/>
      <w:shd w:val="clear" w:color="auto" w:fill="E6E6E6"/>
    </w:rPr>
  </w:style>
  <w:style w:type="character" w:styleId="UnresolvedMention">
    <w:name w:val="Unresolved Mention"/>
    <w:basedOn w:val="DefaultParagraphFont"/>
    <w:uiPriority w:val="99"/>
    <w:semiHidden/>
    <w:unhideWhenUsed/>
    <w:rsid w:val="0028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1996">
      <w:bodyDiv w:val="1"/>
      <w:marLeft w:val="225"/>
      <w:marRight w:val="0"/>
      <w:marTop w:val="150"/>
      <w:marBottom w:val="0"/>
      <w:divBdr>
        <w:top w:val="none" w:sz="0" w:space="0" w:color="auto"/>
        <w:left w:val="none" w:sz="0" w:space="0" w:color="auto"/>
        <w:bottom w:val="none" w:sz="0" w:space="0" w:color="auto"/>
        <w:right w:val="none" w:sz="0" w:space="0" w:color="auto"/>
      </w:divBdr>
      <w:divsChild>
        <w:div w:id="613292371">
          <w:marLeft w:val="0"/>
          <w:marRight w:val="0"/>
          <w:marTop w:val="0"/>
          <w:marBottom w:val="0"/>
          <w:divBdr>
            <w:top w:val="none" w:sz="0" w:space="0" w:color="auto"/>
            <w:left w:val="none" w:sz="0" w:space="0" w:color="auto"/>
            <w:bottom w:val="none" w:sz="0" w:space="0" w:color="auto"/>
            <w:right w:val="none" w:sz="0" w:space="0" w:color="auto"/>
          </w:divBdr>
        </w:div>
      </w:divsChild>
    </w:div>
    <w:div w:id="209734550">
      <w:bodyDiv w:val="1"/>
      <w:marLeft w:val="0"/>
      <w:marRight w:val="0"/>
      <w:marTop w:val="0"/>
      <w:marBottom w:val="0"/>
      <w:divBdr>
        <w:top w:val="none" w:sz="0" w:space="0" w:color="auto"/>
        <w:left w:val="none" w:sz="0" w:space="0" w:color="auto"/>
        <w:bottom w:val="none" w:sz="0" w:space="0" w:color="auto"/>
        <w:right w:val="none" w:sz="0" w:space="0" w:color="auto"/>
      </w:divBdr>
      <w:divsChild>
        <w:div w:id="1067072346">
          <w:marLeft w:val="0"/>
          <w:marRight w:val="0"/>
          <w:marTop w:val="0"/>
          <w:marBottom w:val="0"/>
          <w:divBdr>
            <w:top w:val="none" w:sz="0" w:space="0" w:color="auto"/>
            <w:left w:val="none" w:sz="0" w:space="0" w:color="auto"/>
            <w:bottom w:val="none" w:sz="0" w:space="0" w:color="auto"/>
            <w:right w:val="none" w:sz="0" w:space="0" w:color="auto"/>
          </w:divBdr>
          <w:divsChild>
            <w:div w:id="1289361214">
              <w:marLeft w:val="0"/>
              <w:marRight w:val="0"/>
              <w:marTop w:val="0"/>
              <w:marBottom w:val="0"/>
              <w:divBdr>
                <w:top w:val="none" w:sz="0" w:space="0" w:color="auto"/>
                <w:left w:val="none" w:sz="0" w:space="0" w:color="auto"/>
                <w:bottom w:val="none" w:sz="0" w:space="0" w:color="auto"/>
                <w:right w:val="none" w:sz="0" w:space="0" w:color="auto"/>
              </w:divBdr>
              <w:divsChild>
                <w:div w:id="1697926638">
                  <w:marLeft w:val="0"/>
                  <w:marRight w:val="300"/>
                  <w:marTop w:val="0"/>
                  <w:marBottom w:val="0"/>
                  <w:divBdr>
                    <w:top w:val="none" w:sz="0" w:space="0" w:color="auto"/>
                    <w:left w:val="none" w:sz="0" w:space="0" w:color="auto"/>
                    <w:bottom w:val="none" w:sz="0" w:space="0" w:color="auto"/>
                    <w:right w:val="none" w:sz="0" w:space="0" w:color="auto"/>
                  </w:divBdr>
                  <w:divsChild>
                    <w:div w:id="1738477638">
                      <w:marLeft w:val="0"/>
                      <w:marRight w:val="0"/>
                      <w:marTop w:val="0"/>
                      <w:marBottom w:val="0"/>
                      <w:divBdr>
                        <w:top w:val="none" w:sz="0" w:space="0" w:color="auto"/>
                        <w:left w:val="none" w:sz="0" w:space="0" w:color="auto"/>
                        <w:bottom w:val="none" w:sz="0" w:space="0" w:color="auto"/>
                        <w:right w:val="none" w:sz="0" w:space="0" w:color="auto"/>
                      </w:divBdr>
                      <w:divsChild>
                        <w:div w:id="937837135">
                          <w:marLeft w:val="0"/>
                          <w:marRight w:val="0"/>
                          <w:marTop w:val="0"/>
                          <w:marBottom w:val="0"/>
                          <w:divBdr>
                            <w:top w:val="none" w:sz="0" w:space="0" w:color="auto"/>
                            <w:left w:val="none" w:sz="0" w:space="0" w:color="auto"/>
                            <w:bottom w:val="none" w:sz="0" w:space="0" w:color="auto"/>
                            <w:right w:val="none" w:sz="0" w:space="0" w:color="auto"/>
                          </w:divBdr>
                          <w:divsChild>
                            <w:div w:id="280889112">
                              <w:marLeft w:val="0"/>
                              <w:marRight w:val="0"/>
                              <w:marTop w:val="0"/>
                              <w:marBottom w:val="0"/>
                              <w:divBdr>
                                <w:top w:val="none" w:sz="0" w:space="0" w:color="auto"/>
                                <w:left w:val="none" w:sz="0" w:space="0" w:color="auto"/>
                                <w:bottom w:val="none" w:sz="0" w:space="0" w:color="auto"/>
                                <w:right w:val="none" w:sz="0" w:space="0" w:color="auto"/>
                              </w:divBdr>
                              <w:divsChild>
                                <w:div w:id="1181092134">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 w:id="402417179">
      <w:bodyDiv w:val="1"/>
      <w:marLeft w:val="0"/>
      <w:marRight w:val="0"/>
      <w:marTop w:val="0"/>
      <w:marBottom w:val="0"/>
      <w:divBdr>
        <w:top w:val="none" w:sz="0" w:space="0" w:color="auto"/>
        <w:left w:val="none" w:sz="0" w:space="0" w:color="auto"/>
        <w:bottom w:val="none" w:sz="0" w:space="0" w:color="auto"/>
        <w:right w:val="none" w:sz="0" w:space="0" w:color="auto"/>
      </w:divBdr>
    </w:div>
    <w:div w:id="918322719">
      <w:bodyDiv w:val="1"/>
      <w:marLeft w:val="225"/>
      <w:marRight w:val="0"/>
      <w:marTop w:val="150"/>
      <w:marBottom w:val="0"/>
      <w:divBdr>
        <w:top w:val="none" w:sz="0" w:space="0" w:color="auto"/>
        <w:left w:val="none" w:sz="0" w:space="0" w:color="auto"/>
        <w:bottom w:val="none" w:sz="0" w:space="0" w:color="auto"/>
        <w:right w:val="none" w:sz="0" w:space="0" w:color="auto"/>
      </w:divBdr>
      <w:divsChild>
        <w:div w:id="1356274338">
          <w:marLeft w:val="0"/>
          <w:marRight w:val="0"/>
          <w:marTop w:val="0"/>
          <w:marBottom w:val="0"/>
          <w:divBdr>
            <w:top w:val="none" w:sz="0" w:space="0" w:color="auto"/>
            <w:left w:val="none" w:sz="0" w:space="0" w:color="auto"/>
            <w:bottom w:val="none" w:sz="0" w:space="0" w:color="auto"/>
            <w:right w:val="none" w:sz="0" w:space="0" w:color="auto"/>
          </w:divBdr>
        </w:div>
      </w:divsChild>
    </w:div>
    <w:div w:id="1011178279">
      <w:bodyDiv w:val="1"/>
      <w:marLeft w:val="0"/>
      <w:marRight w:val="0"/>
      <w:marTop w:val="0"/>
      <w:marBottom w:val="0"/>
      <w:divBdr>
        <w:top w:val="none" w:sz="0" w:space="0" w:color="auto"/>
        <w:left w:val="none" w:sz="0" w:space="0" w:color="auto"/>
        <w:bottom w:val="none" w:sz="0" w:space="0" w:color="auto"/>
        <w:right w:val="none" w:sz="0" w:space="0" w:color="auto"/>
      </w:divBdr>
    </w:div>
    <w:div w:id="1097404613">
      <w:bodyDiv w:val="1"/>
      <w:marLeft w:val="0"/>
      <w:marRight w:val="0"/>
      <w:marTop w:val="0"/>
      <w:marBottom w:val="0"/>
      <w:divBdr>
        <w:top w:val="none" w:sz="0" w:space="0" w:color="auto"/>
        <w:left w:val="none" w:sz="0" w:space="0" w:color="auto"/>
        <w:bottom w:val="none" w:sz="0" w:space="0" w:color="auto"/>
        <w:right w:val="none" w:sz="0" w:space="0" w:color="auto"/>
      </w:divBdr>
    </w:div>
    <w:div w:id="1109202319">
      <w:bodyDiv w:val="1"/>
      <w:marLeft w:val="0"/>
      <w:marRight w:val="0"/>
      <w:marTop w:val="0"/>
      <w:marBottom w:val="0"/>
      <w:divBdr>
        <w:top w:val="none" w:sz="0" w:space="0" w:color="auto"/>
        <w:left w:val="none" w:sz="0" w:space="0" w:color="auto"/>
        <w:bottom w:val="none" w:sz="0" w:space="0" w:color="auto"/>
        <w:right w:val="none" w:sz="0" w:space="0" w:color="auto"/>
      </w:divBdr>
    </w:div>
    <w:div w:id="1388991359">
      <w:bodyDiv w:val="1"/>
      <w:marLeft w:val="0"/>
      <w:marRight w:val="0"/>
      <w:marTop w:val="0"/>
      <w:marBottom w:val="0"/>
      <w:divBdr>
        <w:top w:val="none" w:sz="0" w:space="0" w:color="auto"/>
        <w:left w:val="none" w:sz="0" w:space="0" w:color="auto"/>
        <w:bottom w:val="none" w:sz="0" w:space="0" w:color="auto"/>
        <w:right w:val="none" w:sz="0" w:space="0" w:color="auto"/>
      </w:divBdr>
    </w:div>
    <w:div w:id="1443955198">
      <w:bodyDiv w:val="1"/>
      <w:marLeft w:val="0"/>
      <w:marRight w:val="0"/>
      <w:marTop w:val="0"/>
      <w:marBottom w:val="0"/>
      <w:divBdr>
        <w:top w:val="none" w:sz="0" w:space="0" w:color="auto"/>
        <w:left w:val="none" w:sz="0" w:space="0" w:color="auto"/>
        <w:bottom w:val="none" w:sz="0" w:space="0" w:color="auto"/>
        <w:right w:val="none" w:sz="0" w:space="0" w:color="auto"/>
      </w:divBdr>
    </w:div>
    <w:div w:id="1454448113">
      <w:bodyDiv w:val="1"/>
      <w:marLeft w:val="0"/>
      <w:marRight w:val="0"/>
      <w:marTop w:val="0"/>
      <w:marBottom w:val="0"/>
      <w:divBdr>
        <w:top w:val="none" w:sz="0" w:space="0" w:color="auto"/>
        <w:left w:val="none" w:sz="0" w:space="0" w:color="auto"/>
        <w:bottom w:val="none" w:sz="0" w:space="0" w:color="auto"/>
        <w:right w:val="none" w:sz="0" w:space="0" w:color="auto"/>
      </w:divBdr>
      <w:divsChild>
        <w:div w:id="487404600">
          <w:marLeft w:val="0"/>
          <w:marRight w:val="0"/>
          <w:marTop w:val="0"/>
          <w:marBottom w:val="0"/>
          <w:divBdr>
            <w:top w:val="none" w:sz="0" w:space="0" w:color="auto"/>
            <w:left w:val="none" w:sz="0" w:space="0" w:color="auto"/>
            <w:bottom w:val="none" w:sz="0" w:space="0" w:color="auto"/>
            <w:right w:val="none" w:sz="0" w:space="0" w:color="auto"/>
          </w:divBdr>
          <w:divsChild>
            <w:div w:id="1123764907">
              <w:marLeft w:val="0"/>
              <w:marRight w:val="0"/>
              <w:marTop w:val="0"/>
              <w:marBottom w:val="0"/>
              <w:divBdr>
                <w:top w:val="none" w:sz="0" w:space="0" w:color="auto"/>
                <w:left w:val="none" w:sz="0" w:space="0" w:color="auto"/>
                <w:bottom w:val="none" w:sz="0" w:space="0" w:color="auto"/>
                <w:right w:val="none" w:sz="0" w:space="0" w:color="auto"/>
              </w:divBdr>
              <w:divsChild>
                <w:div w:id="422917899">
                  <w:marLeft w:val="0"/>
                  <w:marRight w:val="0"/>
                  <w:marTop w:val="0"/>
                  <w:marBottom w:val="0"/>
                  <w:divBdr>
                    <w:top w:val="none" w:sz="0" w:space="0" w:color="auto"/>
                    <w:left w:val="none" w:sz="0" w:space="0" w:color="auto"/>
                    <w:bottom w:val="none" w:sz="0" w:space="0" w:color="auto"/>
                    <w:right w:val="none" w:sz="0" w:space="0" w:color="auto"/>
                  </w:divBdr>
                  <w:divsChild>
                    <w:div w:id="1048916893">
                      <w:marLeft w:val="0"/>
                      <w:marRight w:val="300"/>
                      <w:marTop w:val="0"/>
                      <w:marBottom w:val="0"/>
                      <w:divBdr>
                        <w:top w:val="none" w:sz="0" w:space="0" w:color="auto"/>
                        <w:left w:val="none" w:sz="0" w:space="0" w:color="auto"/>
                        <w:bottom w:val="none" w:sz="0" w:space="0" w:color="auto"/>
                        <w:right w:val="none" w:sz="0" w:space="0" w:color="auto"/>
                      </w:divBdr>
                      <w:divsChild>
                        <w:div w:id="1036849098">
                          <w:marLeft w:val="0"/>
                          <w:marRight w:val="300"/>
                          <w:marTop w:val="0"/>
                          <w:marBottom w:val="0"/>
                          <w:divBdr>
                            <w:top w:val="none" w:sz="0" w:space="0" w:color="auto"/>
                            <w:left w:val="none" w:sz="0" w:space="0" w:color="auto"/>
                            <w:bottom w:val="none" w:sz="0" w:space="0" w:color="auto"/>
                            <w:right w:val="none" w:sz="0" w:space="0" w:color="auto"/>
                          </w:divBdr>
                          <w:divsChild>
                            <w:div w:id="42750309">
                              <w:marLeft w:val="0"/>
                              <w:marRight w:val="0"/>
                              <w:marTop w:val="0"/>
                              <w:marBottom w:val="0"/>
                              <w:divBdr>
                                <w:top w:val="none" w:sz="0" w:space="0" w:color="auto"/>
                                <w:left w:val="none" w:sz="0" w:space="0" w:color="auto"/>
                                <w:bottom w:val="none" w:sz="0" w:space="0" w:color="auto"/>
                                <w:right w:val="none" w:sz="0" w:space="0" w:color="auto"/>
                              </w:divBdr>
                              <w:divsChild>
                                <w:div w:id="1796944456">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0"/>
                                      <w:marBottom w:val="0"/>
                                      <w:divBdr>
                                        <w:top w:val="none" w:sz="0" w:space="0" w:color="auto"/>
                                        <w:left w:val="none" w:sz="0" w:space="0" w:color="auto"/>
                                        <w:bottom w:val="none" w:sz="0" w:space="0" w:color="auto"/>
                                        <w:right w:val="none" w:sz="0" w:space="0" w:color="auto"/>
                                      </w:divBdr>
                                      <w:divsChild>
                                        <w:div w:id="1517310414">
                                          <w:marLeft w:val="3"/>
                                          <w:marRight w:val="3"/>
                                          <w:marTop w:val="1"/>
                                          <w:marBottom w:val="2"/>
                                          <w:divBdr>
                                            <w:top w:val="single" w:sz="6" w:space="6" w:color="CCCCCC"/>
                                            <w:left w:val="single" w:sz="6" w:space="6" w:color="CCCCCC"/>
                                            <w:bottom w:val="single" w:sz="6" w:space="6" w:color="CCCCCC"/>
                                            <w:right w:val="single" w:sz="6" w:space="6" w:color="CCCCCC"/>
                                          </w:divBdr>
                                          <w:divsChild>
                                            <w:div w:id="17607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975470">
      <w:bodyDiv w:val="1"/>
      <w:marLeft w:val="0"/>
      <w:marRight w:val="0"/>
      <w:marTop w:val="0"/>
      <w:marBottom w:val="0"/>
      <w:divBdr>
        <w:top w:val="none" w:sz="0" w:space="0" w:color="auto"/>
        <w:left w:val="none" w:sz="0" w:space="0" w:color="auto"/>
        <w:bottom w:val="none" w:sz="0" w:space="0" w:color="auto"/>
        <w:right w:val="none" w:sz="0" w:space="0" w:color="auto"/>
      </w:divBdr>
    </w:div>
    <w:div w:id="1557744259">
      <w:bodyDiv w:val="1"/>
      <w:marLeft w:val="225"/>
      <w:marRight w:val="0"/>
      <w:marTop w:val="150"/>
      <w:marBottom w:val="0"/>
      <w:divBdr>
        <w:top w:val="none" w:sz="0" w:space="0" w:color="auto"/>
        <w:left w:val="none" w:sz="0" w:space="0" w:color="auto"/>
        <w:bottom w:val="none" w:sz="0" w:space="0" w:color="auto"/>
        <w:right w:val="none" w:sz="0" w:space="0" w:color="auto"/>
      </w:divBdr>
      <w:divsChild>
        <w:div w:id="490877711">
          <w:marLeft w:val="0"/>
          <w:marRight w:val="0"/>
          <w:marTop w:val="0"/>
          <w:marBottom w:val="0"/>
          <w:divBdr>
            <w:top w:val="none" w:sz="0" w:space="0" w:color="auto"/>
            <w:left w:val="none" w:sz="0" w:space="0" w:color="auto"/>
            <w:bottom w:val="none" w:sz="0" w:space="0" w:color="auto"/>
            <w:right w:val="none" w:sz="0" w:space="0" w:color="auto"/>
          </w:divBdr>
          <w:divsChild>
            <w:div w:id="1872305972">
              <w:marLeft w:val="0"/>
              <w:marRight w:val="0"/>
              <w:marTop w:val="0"/>
              <w:marBottom w:val="0"/>
              <w:divBdr>
                <w:top w:val="none" w:sz="0" w:space="0" w:color="auto"/>
                <w:left w:val="none" w:sz="0" w:space="0" w:color="auto"/>
                <w:bottom w:val="none" w:sz="0" w:space="0" w:color="auto"/>
                <w:right w:val="none" w:sz="0" w:space="0" w:color="auto"/>
              </w:divBdr>
              <w:divsChild>
                <w:div w:id="5357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7507">
      <w:bodyDiv w:val="1"/>
      <w:marLeft w:val="0"/>
      <w:marRight w:val="0"/>
      <w:marTop w:val="0"/>
      <w:marBottom w:val="0"/>
      <w:divBdr>
        <w:top w:val="none" w:sz="0" w:space="0" w:color="auto"/>
        <w:left w:val="none" w:sz="0" w:space="0" w:color="auto"/>
        <w:bottom w:val="none" w:sz="0" w:space="0" w:color="auto"/>
        <w:right w:val="none" w:sz="0" w:space="0" w:color="auto"/>
      </w:divBdr>
    </w:div>
    <w:div w:id="1949846932">
      <w:bodyDiv w:val="1"/>
      <w:marLeft w:val="0"/>
      <w:marRight w:val="0"/>
      <w:marTop w:val="0"/>
      <w:marBottom w:val="0"/>
      <w:divBdr>
        <w:top w:val="none" w:sz="0" w:space="0" w:color="auto"/>
        <w:left w:val="none" w:sz="0" w:space="0" w:color="auto"/>
        <w:bottom w:val="none" w:sz="0" w:space="0" w:color="auto"/>
        <w:right w:val="none" w:sz="0" w:space="0" w:color="auto"/>
      </w:divBdr>
    </w:div>
    <w:div w:id="1967735346">
      <w:bodyDiv w:val="1"/>
      <w:marLeft w:val="0"/>
      <w:marRight w:val="0"/>
      <w:marTop w:val="0"/>
      <w:marBottom w:val="0"/>
      <w:divBdr>
        <w:top w:val="none" w:sz="0" w:space="0" w:color="auto"/>
        <w:left w:val="none" w:sz="0" w:space="0" w:color="auto"/>
        <w:bottom w:val="none" w:sz="0" w:space="0" w:color="auto"/>
        <w:right w:val="none" w:sz="0" w:space="0" w:color="auto"/>
      </w:divBdr>
    </w:div>
    <w:div w:id="1997145345">
      <w:bodyDiv w:val="1"/>
      <w:marLeft w:val="0"/>
      <w:marRight w:val="0"/>
      <w:marTop w:val="0"/>
      <w:marBottom w:val="0"/>
      <w:divBdr>
        <w:top w:val="none" w:sz="0" w:space="0" w:color="auto"/>
        <w:left w:val="none" w:sz="0" w:space="0" w:color="auto"/>
        <w:bottom w:val="none" w:sz="0" w:space="0" w:color="auto"/>
        <w:right w:val="none" w:sz="0" w:space="0" w:color="auto"/>
      </w:divBdr>
    </w:div>
    <w:div w:id="2049798965">
      <w:bodyDiv w:val="1"/>
      <w:marLeft w:val="0"/>
      <w:marRight w:val="0"/>
      <w:marTop w:val="0"/>
      <w:marBottom w:val="0"/>
      <w:divBdr>
        <w:top w:val="none" w:sz="0" w:space="0" w:color="auto"/>
        <w:left w:val="none" w:sz="0" w:space="0" w:color="auto"/>
        <w:bottom w:val="none" w:sz="0" w:space="0" w:color="auto"/>
        <w:right w:val="none" w:sz="0" w:space="0" w:color="auto"/>
      </w:divBdr>
      <w:divsChild>
        <w:div w:id="1044981349">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930769346">
                  <w:marLeft w:val="0"/>
                  <w:marRight w:val="300"/>
                  <w:marTop w:val="0"/>
                  <w:marBottom w:val="0"/>
                  <w:divBdr>
                    <w:top w:val="none" w:sz="0" w:space="0" w:color="auto"/>
                    <w:left w:val="none" w:sz="0" w:space="0" w:color="auto"/>
                    <w:bottom w:val="none" w:sz="0" w:space="0" w:color="auto"/>
                    <w:right w:val="none" w:sz="0" w:space="0" w:color="auto"/>
                  </w:divBdr>
                  <w:divsChild>
                    <w:div w:id="1528447761">
                      <w:marLeft w:val="0"/>
                      <w:marRight w:val="0"/>
                      <w:marTop w:val="0"/>
                      <w:marBottom w:val="0"/>
                      <w:divBdr>
                        <w:top w:val="none" w:sz="0" w:space="0" w:color="auto"/>
                        <w:left w:val="none" w:sz="0" w:space="0" w:color="auto"/>
                        <w:bottom w:val="none" w:sz="0" w:space="0" w:color="auto"/>
                        <w:right w:val="none" w:sz="0" w:space="0" w:color="auto"/>
                      </w:divBdr>
                      <w:divsChild>
                        <w:div w:id="808866003">
                          <w:marLeft w:val="0"/>
                          <w:marRight w:val="0"/>
                          <w:marTop w:val="0"/>
                          <w:marBottom w:val="0"/>
                          <w:divBdr>
                            <w:top w:val="none" w:sz="0" w:space="0" w:color="auto"/>
                            <w:left w:val="none" w:sz="0" w:space="0" w:color="auto"/>
                            <w:bottom w:val="none" w:sz="0" w:space="0" w:color="auto"/>
                            <w:right w:val="none" w:sz="0" w:space="0" w:color="auto"/>
                          </w:divBdr>
                          <w:divsChild>
                            <w:div w:id="308020446">
                              <w:marLeft w:val="0"/>
                              <w:marRight w:val="0"/>
                              <w:marTop w:val="0"/>
                              <w:marBottom w:val="0"/>
                              <w:divBdr>
                                <w:top w:val="none" w:sz="0" w:space="0" w:color="auto"/>
                                <w:left w:val="none" w:sz="0" w:space="0" w:color="auto"/>
                                <w:bottom w:val="none" w:sz="0" w:space="0" w:color="auto"/>
                                <w:right w:val="none" w:sz="0" w:space="0" w:color="auto"/>
                              </w:divBdr>
                              <w:divsChild>
                                <w:div w:id="1812940055">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E4A1-C254-4DB2-B3B0-6F805ADA71A8}">
  <ds:schemaRefs>
    <ds:schemaRef ds:uri="http://schemas.openxmlformats.org/officeDocument/2006/bibliography"/>
  </ds:schemaRefs>
</ds:datastoreItem>
</file>

<file path=customXml/itemProps2.xml><?xml version="1.0" encoding="utf-8"?>
<ds:datastoreItem xmlns:ds="http://schemas.openxmlformats.org/officeDocument/2006/customXml" ds:itemID="{C51EC279-BC80-4B70-B0D6-9D09B5F0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3726</Words>
  <Characters>18360</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2019-07-22T15:40:00Z</dcterms:created>
  <dcterms:modified xsi:type="dcterms:W3CDTF">2019-07-22T15:40:00Z</dcterms:modified>
</cp:coreProperties>
</file>